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1B" w:rsidRPr="00D81CAE" w:rsidRDefault="0011051B" w:rsidP="0011051B">
      <w:pPr>
        <w:spacing w:after="0"/>
        <w:jc w:val="right"/>
        <w:rPr>
          <w:rFonts w:ascii="Arial" w:hAnsi="Arial" w:cs="Arial"/>
          <w:b/>
          <w:sz w:val="24"/>
          <w:szCs w:val="24"/>
        </w:rPr>
      </w:pPr>
      <w:bookmarkStart w:id="0" w:name="_Toc98141261"/>
      <w:r w:rsidRPr="00D81CAE">
        <w:rPr>
          <w:rFonts w:ascii="Arial" w:hAnsi="Arial" w:cs="Arial"/>
          <w:b/>
          <w:sz w:val="24"/>
          <w:szCs w:val="24"/>
        </w:rPr>
        <w:t>ПРОЕКТ подготовлен и вносится на рассмотрение</w:t>
      </w:r>
    </w:p>
    <w:p w:rsidR="00D81CAE" w:rsidRDefault="0011051B" w:rsidP="0011051B">
      <w:pPr>
        <w:spacing w:after="0"/>
        <w:jc w:val="right"/>
        <w:rPr>
          <w:rFonts w:ascii="Arial" w:hAnsi="Arial" w:cs="Arial"/>
          <w:b/>
          <w:spacing w:val="-4"/>
          <w:sz w:val="24"/>
          <w:szCs w:val="24"/>
        </w:rPr>
      </w:pPr>
      <w:r w:rsidRPr="00D81CAE">
        <w:rPr>
          <w:rFonts w:ascii="Arial" w:hAnsi="Arial" w:cs="Arial"/>
          <w:b/>
          <w:spacing w:val="-4"/>
          <w:sz w:val="24"/>
          <w:szCs w:val="24"/>
        </w:rPr>
        <w:t xml:space="preserve">ученого совета </w:t>
      </w:r>
      <w:r w:rsidR="00D81CAE" w:rsidRPr="00D81CAE">
        <w:rPr>
          <w:rFonts w:ascii="Arial" w:hAnsi="Arial" w:cs="Arial"/>
          <w:b/>
          <w:spacing w:val="-4"/>
          <w:sz w:val="24"/>
          <w:szCs w:val="24"/>
        </w:rPr>
        <w:t>директором</w:t>
      </w:r>
      <w:r w:rsidR="00D81CAE">
        <w:rPr>
          <w:rFonts w:ascii="Arial" w:hAnsi="Arial" w:cs="Arial"/>
          <w:b/>
          <w:spacing w:val="-4"/>
          <w:sz w:val="24"/>
          <w:szCs w:val="24"/>
        </w:rPr>
        <w:t xml:space="preserve"> Читинского института (филиала) </w:t>
      </w:r>
    </w:p>
    <w:p w:rsidR="0011051B" w:rsidRDefault="00D81CAE" w:rsidP="0011051B">
      <w:pPr>
        <w:spacing w:after="0"/>
        <w:jc w:val="right"/>
        <w:rPr>
          <w:rFonts w:ascii="Arial" w:hAnsi="Arial" w:cs="Arial"/>
          <w:b/>
          <w:spacing w:val="-4"/>
          <w:sz w:val="24"/>
          <w:szCs w:val="24"/>
        </w:rPr>
      </w:pPr>
      <w:r>
        <w:rPr>
          <w:rFonts w:ascii="Arial" w:hAnsi="Arial" w:cs="Arial"/>
          <w:b/>
          <w:spacing w:val="-4"/>
          <w:sz w:val="24"/>
          <w:szCs w:val="24"/>
        </w:rPr>
        <w:t>ФГБОУ ВО «БГУ» Е.Л. Сигачевой</w:t>
      </w:r>
    </w:p>
    <w:p w:rsidR="0011051B" w:rsidRDefault="0011051B" w:rsidP="0011051B">
      <w:pPr>
        <w:spacing w:after="0"/>
        <w:jc w:val="center"/>
        <w:rPr>
          <w:rFonts w:ascii="Arial" w:hAnsi="Arial" w:cs="Arial"/>
          <w:sz w:val="12"/>
          <w:szCs w:val="12"/>
        </w:rPr>
      </w:pPr>
    </w:p>
    <w:p w:rsidR="0011051B" w:rsidRPr="0011051B" w:rsidRDefault="0011051B" w:rsidP="0011051B">
      <w:pPr>
        <w:spacing w:after="0" w:line="240" w:lineRule="auto"/>
        <w:jc w:val="center"/>
        <w:rPr>
          <w:rFonts w:ascii="Times New Roman" w:hAnsi="Times New Roman" w:cs="Times New Roman"/>
          <w:sz w:val="26"/>
          <w:szCs w:val="26"/>
        </w:rPr>
      </w:pPr>
      <w:r w:rsidRPr="0011051B">
        <w:rPr>
          <w:rFonts w:ascii="Times New Roman" w:hAnsi="Times New Roman" w:cs="Times New Roman"/>
          <w:sz w:val="26"/>
          <w:szCs w:val="26"/>
        </w:rPr>
        <w:t>ФГБОУ ВО «БАЙКАЛЬСКИЙ ГОСУДАРСТВЕННЫЙ УНИВЕРСИТЕТ»</w:t>
      </w:r>
    </w:p>
    <w:p w:rsidR="0011051B" w:rsidRPr="0011051B" w:rsidRDefault="0011051B" w:rsidP="0011051B">
      <w:pPr>
        <w:spacing w:after="0" w:line="240" w:lineRule="auto"/>
        <w:jc w:val="center"/>
        <w:rPr>
          <w:rFonts w:ascii="Times New Roman" w:hAnsi="Times New Roman" w:cs="Times New Roman"/>
          <w:sz w:val="26"/>
          <w:szCs w:val="26"/>
        </w:rPr>
      </w:pPr>
      <w:r w:rsidRPr="0011051B">
        <w:rPr>
          <w:rFonts w:ascii="Times New Roman" w:hAnsi="Times New Roman" w:cs="Times New Roman"/>
          <w:sz w:val="26"/>
          <w:szCs w:val="26"/>
        </w:rPr>
        <w:t xml:space="preserve">РЕШЕНИЕ УЧЕНОГО СОВЕТА от </w:t>
      </w:r>
      <w:r w:rsidR="00862632">
        <w:rPr>
          <w:rFonts w:ascii="Times New Roman" w:hAnsi="Times New Roman" w:cs="Times New Roman"/>
          <w:sz w:val="26"/>
          <w:szCs w:val="26"/>
        </w:rPr>
        <w:t xml:space="preserve">07 </w:t>
      </w:r>
      <w:r w:rsidRPr="0011051B">
        <w:rPr>
          <w:rFonts w:ascii="Times New Roman" w:hAnsi="Times New Roman" w:cs="Times New Roman"/>
          <w:sz w:val="26"/>
          <w:szCs w:val="26"/>
        </w:rPr>
        <w:t>а</w:t>
      </w:r>
      <w:r w:rsidR="00862632">
        <w:rPr>
          <w:rFonts w:ascii="Times New Roman" w:hAnsi="Times New Roman" w:cs="Times New Roman"/>
          <w:sz w:val="26"/>
          <w:szCs w:val="26"/>
        </w:rPr>
        <w:t>п</w:t>
      </w:r>
      <w:r w:rsidRPr="0011051B">
        <w:rPr>
          <w:rFonts w:ascii="Times New Roman" w:hAnsi="Times New Roman" w:cs="Times New Roman"/>
          <w:sz w:val="26"/>
          <w:szCs w:val="26"/>
        </w:rPr>
        <w:t>р</w:t>
      </w:r>
      <w:r w:rsidR="00862632">
        <w:rPr>
          <w:rFonts w:ascii="Times New Roman" w:hAnsi="Times New Roman" w:cs="Times New Roman"/>
          <w:sz w:val="26"/>
          <w:szCs w:val="26"/>
        </w:rPr>
        <w:t>еля</w:t>
      </w:r>
      <w:r w:rsidRPr="0011051B">
        <w:rPr>
          <w:rFonts w:ascii="Times New Roman" w:hAnsi="Times New Roman" w:cs="Times New Roman"/>
          <w:sz w:val="26"/>
          <w:szCs w:val="26"/>
        </w:rPr>
        <w:t xml:space="preserve"> 2023 г. № ___</w:t>
      </w:r>
    </w:p>
    <w:p w:rsidR="0011051B" w:rsidRPr="0011051B" w:rsidRDefault="0011051B" w:rsidP="0011051B">
      <w:pPr>
        <w:spacing w:after="0" w:line="240" w:lineRule="auto"/>
        <w:ind w:firstLine="709"/>
        <w:rPr>
          <w:rFonts w:ascii="Times New Roman" w:hAnsi="Times New Roman" w:cs="Times New Roman"/>
          <w:b/>
          <w:sz w:val="26"/>
          <w:szCs w:val="26"/>
        </w:rPr>
      </w:pPr>
    </w:p>
    <w:p w:rsidR="0011051B" w:rsidRPr="0011051B" w:rsidRDefault="0011051B" w:rsidP="0011051B">
      <w:pPr>
        <w:spacing w:after="0" w:line="240" w:lineRule="auto"/>
        <w:jc w:val="center"/>
        <w:rPr>
          <w:rFonts w:ascii="Times New Roman" w:hAnsi="Times New Roman" w:cs="Times New Roman"/>
          <w:b/>
          <w:sz w:val="28"/>
          <w:szCs w:val="28"/>
        </w:rPr>
      </w:pPr>
      <w:r w:rsidRPr="0011051B">
        <w:rPr>
          <w:rFonts w:ascii="Times New Roman" w:hAnsi="Times New Roman" w:cs="Times New Roman"/>
          <w:b/>
          <w:sz w:val="28"/>
          <w:szCs w:val="28"/>
        </w:rPr>
        <w:t>Об утверждении отчета о самообследовании деятельности</w:t>
      </w:r>
    </w:p>
    <w:p w:rsidR="0011051B" w:rsidRPr="0011051B" w:rsidRDefault="00342EEA" w:rsidP="0011051B">
      <w:pPr>
        <w:spacing w:after="0" w:line="240" w:lineRule="auto"/>
        <w:jc w:val="center"/>
        <w:rPr>
          <w:rFonts w:ascii="Times New Roman" w:hAnsi="Times New Roman" w:cs="Times New Roman"/>
          <w:b/>
          <w:sz w:val="28"/>
          <w:szCs w:val="28"/>
        </w:rPr>
      </w:pPr>
      <w:r w:rsidRPr="00342EEA">
        <w:rPr>
          <w:rFonts w:ascii="Times New Roman" w:hAnsi="Times New Roman" w:cs="Times New Roman"/>
          <w:b/>
          <w:sz w:val="28"/>
          <w:szCs w:val="28"/>
        </w:rPr>
        <w:t xml:space="preserve">Читинского института (филиала) </w:t>
      </w:r>
      <w:r w:rsidR="0011051B" w:rsidRPr="0011051B">
        <w:rPr>
          <w:rFonts w:ascii="Times New Roman" w:hAnsi="Times New Roman" w:cs="Times New Roman"/>
          <w:b/>
          <w:sz w:val="28"/>
          <w:szCs w:val="28"/>
        </w:rPr>
        <w:t>ФГБОУ ВО «БГУ» за 2022 год</w:t>
      </w:r>
    </w:p>
    <w:p w:rsidR="0011051B" w:rsidRPr="0011051B" w:rsidRDefault="0011051B" w:rsidP="0011051B">
      <w:pPr>
        <w:ind w:firstLine="709"/>
        <w:jc w:val="both"/>
        <w:rPr>
          <w:rFonts w:ascii="Times New Roman" w:hAnsi="Times New Roman" w:cs="Times New Roman"/>
          <w:sz w:val="28"/>
          <w:szCs w:val="28"/>
        </w:rPr>
      </w:pPr>
      <w:r w:rsidRPr="0011051B">
        <w:rPr>
          <w:rFonts w:ascii="Times New Roman" w:hAnsi="Times New Roman" w:cs="Times New Roman"/>
          <w:sz w:val="28"/>
          <w:szCs w:val="28"/>
        </w:rPr>
        <w:t xml:space="preserve">Руководствуясь </w:t>
      </w:r>
      <w:r w:rsidR="004B0B4B" w:rsidRPr="004B0B4B">
        <w:rPr>
          <w:rFonts w:ascii="Times New Roman" w:hAnsi="Times New Roman" w:cs="Times New Roman"/>
          <w:sz w:val="28"/>
          <w:szCs w:val="28"/>
        </w:rPr>
        <w:t>пунктом 3 части 3 статьи 28, пунктом 3 части 2 статьи 29 Федерального закона от 29 декабря 2012 г. № 273-Ф3 «Об образовании в Российской Федерации»</w:t>
      </w:r>
      <w:r w:rsidRPr="004B0B4B">
        <w:rPr>
          <w:rFonts w:ascii="Times New Roman" w:hAnsi="Times New Roman" w:cs="Times New Roman"/>
          <w:sz w:val="28"/>
          <w:szCs w:val="28"/>
        </w:rPr>
        <w:t>,</w:t>
      </w:r>
      <w:r w:rsidRPr="0011051B">
        <w:rPr>
          <w:rFonts w:ascii="Times New Roman" w:hAnsi="Times New Roman" w:cs="Times New Roman"/>
          <w:sz w:val="28"/>
          <w:szCs w:val="28"/>
        </w:rPr>
        <w:t xml:space="preserve"> приказом Минобрнауки России от 14 июня 2013 г. № 462 «Об утверждении Порядка проведения самообследования образовательной организацией», приказом ректора ФГБОУ ВО «БГУ» от 06 февраля 2023 г. № 22-АХ «О проведении самообследования деятельности ФГБОУ ВО «БГУ» за 2022 г.», ученый совет ФГБОУ ВО «БГУ»</w:t>
      </w:r>
    </w:p>
    <w:p w:rsidR="0011051B" w:rsidRPr="0011051B" w:rsidRDefault="0011051B" w:rsidP="0011051B">
      <w:pPr>
        <w:jc w:val="both"/>
        <w:rPr>
          <w:rFonts w:ascii="Times New Roman" w:hAnsi="Times New Roman" w:cs="Times New Roman"/>
          <w:sz w:val="28"/>
          <w:szCs w:val="28"/>
        </w:rPr>
      </w:pPr>
      <w:r w:rsidRPr="0011051B">
        <w:rPr>
          <w:rFonts w:ascii="Times New Roman" w:hAnsi="Times New Roman" w:cs="Times New Roman"/>
          <w:sz w:val="28"/>
          <w:szCs w:val="28"/>
        </w:rPr>
        <w:t>РЕШИЛ:</w:t>
      </w:r>
    </w:p>
    <w:p w:rsidR="0011051B" w:rsidRPr="0011051B" w:rsidRDefault="0011051B" w:rsidP="0011051B">
      <w:pPr>
        <w:ind w:firstLine="709"/>
        <w:jc w:val="both"/>
        <w:rPr>
          <w:rFonts w:ascii="Times New Roman" w:hAnsi="Times New Roman" w:cs="Times New Roman"/>
          <w:sz w:val="28"/>
          <w:szCs w:val="28"/>
        </w:rPr>
      </w:pPr>
      <w:r w:rsidRPr="0011051B">
        <w:rPr>
          <w:rFonts w:ascii="Times New Roman" w:hAnsi="Times New Roman" w:cs="Times New Roman"/>
          <w:sz w:val="28"/>
          <w:szCs w:val="28"/>
        </w:rPr>
        <w:t xml:space="preserve">Утвердить отчет о самообследовании деятельности </w:t>
      </w:r>
      <w:r>
        <w:rPr>
          <w:rFonts w:ascii="Times New Roman" w:hAnsi="Times New Roman" w:cs="Times New Roman"/>
          <w:sz w:val="28"/>
          <w:szCs w:val="28"/>
        </w:rPr>
        <w:t xml:space="preserve">Читинского института (филиала) </w:t>
      </w:r>
      <w:r w:rsidRPr="0011051B">
        <w:rPr>
          <w:rFonts w:ascii="Times New Roman" w:hAnsi="Times New Roman" w:cs="Times New Roman"/>
          <w:sz w:val="28"/>
          <w:szCs w:val="28"/>
        </w:rPr>
        <w:t>ФГБОУ ВО «БГУ» за 2022 год (прилагается).</w:t>
      </w:r>
    </w:p>
    <w:p w:rsidR="0011051B" w:rsidRPr="0011051B" w:rsidRDefault="0011051B" w:rsidP="0011051B">
      <w:pPr>
        <w:ind w:firstLine="709"/>
        <w:jc w:val="both"/>
        <w:rPr>
          <w:rFonts w:ascii="Times New Roman" w:hAnsi="Times New Roman" w:cs="Times New Roman"/>
          <w:sz w:val="28"/>
          <w:szCs w:val="28"/>
        </w:rPr>
      </w:pPr>
    </w:p>
    <w:p w:rsidR="0011051B" w:rsidRPr="0011051B" w:rsidRDefault="0011051B" w:rsidP="0011051B">
      <w:pPr>
        <w:ind w:firstLine="709"/>
        <w:jc w:val="both"/>
        <w:rPr>
          <w:rFonts w:ascii="Times New Roman" w:hAnsi="Times New Roman" w:cs="Times New Roman"/>
          <w:sz w:val="28"/>
          <w:szCs w:val="28"/>
        </w:rPr>
      </w:pPr>
    </w:p>
    <w:p w:rsidR="0011051B" w:rsidRPr="0011051B" w:rsidRDefault="0011051B" w:rsidP="0011051B">
      <w:pPr>
        <w:jc w:val="right"/>
        <w:rPr>
          <w:rFonts w:ascii="Times New Roman" w:eastAsia="Calibri" w:hAnsi="Times New Roman" w:cs="Times New Roman"/>
          <w:color w:val="000000"/>
          <w:sz w:val="28"/>
          <w:szCs w:val="28"/>
        </w:rPr>
      </w:pPr>
      <w:r w:rsidRPr="0011051B">
        <w:rPr>
          <w:rFonts w:ascii="Times New Roman" w:hAnsi="Times New Roman" w:cs="Times New Roman"/>
          <w:sz w:val="28"/>
          <w:szCs w:val="28"/>
        </w:rPr>
        <w:t>Председатель ученого совета                                                         В.В. Игнатенко</w:t>
      </w:r>
    </w:p>
    <w:p w:rsidR="0011051B" w:rsidRPr="0011051B" w:rsidRDefault="0011051B" w:rsidP="0011051B">
      <w:pPr>
        <w:jc w:val="center"/>
        <w:rPr>
          <w:rFonts w:ascii="Times New Roman" w:hAnsi="Times New Roman" w:cs="Times New Roman"/>
          <w:b/>
          <w:sz w:val="28"/>
          <w:szCs w:val="28"/>
        </w:rPr>
      </w:pPr>
    </w:p>
    <w:p w:rsidR="0011051B" w:rsidRPr="0011051B" w:rsidRDefault="0011051B" w:rsidP="0011051B">
      <w:pPr>
        <w:jc w:val="center"/>
        <w:rPr>
          <w:rFonts w:ascii="Times New Roman" w:hAnsi="Times New Roman" w:cs="Times New Roman"/>
          <w:b/>
          <w:sz w:val="28"/>
          <w:szCs w:val="28"/>
        </w:rPr>
        <w:sectPr w:rsidR="0011051B" w:rsidRPr="0011051B">
          <w:footerReference w:type="default" r:id="rId8"/>
          <w:pgSz w:w="11906" w:h="16838"/>
          <w:pgMar w:top="1134" w:right="707" w:bottom="993" w:left="1701" w:header="708" w:footer="708" w:gutter="0"/>
          <w:cols w:space="708"/>
          <w:titlePg/>
          <w:docGrid w:linePitch="360"/>
        </w:sectPr>
      </w:pPr>
    </w:p>
    <w:p w:rsidR="0011051B" w:rsidRPr="0011051B" w:rsidRDefault="0011051B" w:rsidP="0011051B">
      <w:pPr>
        <w:spacing w:after="0"/>
        <w:jc w:val="right"/>
        <w:rPr>
          <w:rFonts w:ascii="Times New Roman" w:eastAsia="Calibri" w:hAnsi="Times New Roman" w:cs="Times New Roman"/>
          <w:color w:val="000000"/>
          <w:sz w:val="28"/>
          <w:szCs w:val="28"/>
        </w:rPr>
      </w:pPr>
      <w:r w:rsidRPr="0011051B">
        <w:rPr>
          <w:rFonts w:ascii="Times New Roman" w:eastAsia="Calibri" w:hAnsi="Times New Roman" w:cs="Times New Roman"/>
          <w:color w:val="000000"/>
          <w:sz w:val="28"/>
          <w:szCs w:val="28"/>
        </w:rPr>
        <w:lastRenderedPageBreak/>
        <w:t>Приложение</w:t>
      </w:r>
    </w:p>
    <w:p w:rsidR="0011051B" w:rsidRPr="0011051B" w:rsidRDefault="0011051B" w:rsidP="0011051B">
      <w:pPr>
        <w:spacing w:after="0"/>
        <w:jc w:val="right"/>
        <w:rPr>
          <w:rFonts w:ascii="Times New Roman" w:eastAsia="Calibri" w:hAnsi="Times New Roman" w:cs="Times New Roman"/>
          <w:spacing w:val="4"/>
          <w:sz w:val="28"/>
          <w:szCs w:val="28"/>
        </w:rPr>
      </w:pPr>
      <w:r w:rsidRPr="0011051B">
        <w:rPr>
          <w:rFonts w:ascii="Times New Roman" w:eastAsia="Calibri" w:hAnsi="Times New Roman" w:cs="Times New Roman"/>
          <w:spacing w:val="4"/>
          <w:sz w:val="28"/>
          <w:szCs w:val="28"/>
        </w:rPr>
        <w:t xml:space="preserve">к решению № ___ ученого совета БГУ </w:t>
      </w:r>
      <w:r>
        <w:rPr>
          <w:rFonts w:ascii="Times New Roman" w:eastAsia="Calibri" w:hAnsi="Times New Roman" w:cs="Times New Roman"/>
          <w:spacing w:val="4"/>
          <w:sz w:val="28"/>
          <w:szCs w:val="28"/>
        </w:rPr>
        <w:t>_________</w:t>
      </w:r>
    </w:p>
    <w:p w:rsidR="0011051B" w:rsidRDefault="0011051B"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r w:rsidRPr="00240AC3">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r w:rsidRPr="00240AC3">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«Байкальский государственный университет»</w:t>
      </w: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b/>
          <w:kern w:val="32"/>
          <w:sz w:val="28"/>
          <w:szCs w:val="28"/>
          <w:lang w:eastAsia="ru-RU"/>
        </w:rPr>
      </w:pPr>
      <w:bookmarkStart w:id="1" w:name="_Toc383465116"/>
      <w:bookmarkStart w:id="2" w:name="_Toc383465302"/>
      <w:r w:rsidRPr="00240AC3">
        <w:rPr>
          <w:rFonts w:ascii="Times New Roman" w:eastAsia="Times New Roman" w:hAnsi="Times New Roman" w:cs="Times New Roman"/>
          <w:b/>
          <w:kern w:val="32"/>
          <w:sz w:val="28"/>
          <w:szCs w:val="28"/>
          <w:lang w:eastAsia="ru-RU"/>
        </w:rPr>
        <w:t>О Т Ч Е Т</w:t>
      </w:r>
      <w:bookmarkEnd w:id="1"/>
      <w:bookmarkEnd w:id="2"/>
    </w:p>
    <w:p w:rsidR="00635267" w:rsidRPr="00240AC3"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о результатах самообследования деятельности </w:t>
      </w:r>
    </w:p>
    <w:p w:rsidR="00635267" w:rsidRPr="00240AC3"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Читинского института (филиала)</w:t>
      </w:r>
    </w:p>
    <w:p w:rsidR="00635267" w:rsidRPr="00240AC3"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федерального государственного бюджетного образовательного учреждения высшего образования</w:t>
      </w:r>
    </w:p>
    <w:p w:rsidR="00635267" w:rsidRPr="00240AC3"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«Байкальский государственный университет» </w:t>
      </w:r>
    </w:p>
    <w:p w:rsidR="00635267" w:rsidRPr="00240AC3"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за 20</w:t>
      </w:r>
      <w:r w:rsidRPr="0046080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2</w:t>
      </w:r>
      <w:r w:rsidRPr="00240AC3">
        <w:rPr>
          <w:rFonts w:ascii="Times New Roman" w:eastAsia="Times New Roman" w:hAnsi="Times New Roman" w:cs="Times New Roman"/>
          <w:b/>
          <w:sz w:val="28"/>
          <w:szCs w:val="28"/>
          <w:lang w:eastAsia="ru-RU"/>
        </w:rPr>
        <w:t xml:space="preserve"> год</w:t>
      </w:r>
    </w:p>
    <w:p w:rsidR="00635267" w:rsidRPr="0046080D"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p>
    <w:p w:rsidR="00635267"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p>
    <w:p w:rsidR="00635267" w:rsidRPr="0046080D"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p>
    <w:p w:rsidR="00635267" w:rsidRPr="0046080D" w:rsidRDefault="00635267" w:rsidP="00635267">
      <w:pPr>
        <w:shd w:val="clear" w:color="auto" w:fill="FFFFFF"/>
        <w:spacing w:after="0" w:line="240" w:lineRule="auto"/>
        <w:jc w:val="center"/>
        <w:rPr>
          <w:rFonts w:ascii="Times New Roman" w:eastAsia="Times New Roman" w:hAnsi="Times New Roman" w:cs="Times New Roman"/>
          <w:b/>
          <w:sz w:val="28"/>
          <w:szCs w:val="28"/>
          <w:lang w:eastAsia="ru-RU"/>
        </w:rPr>
      </w:pPr>
    </w:p>
    <w:p w:rsidR="00635267" w:rsidRDefault="00635267" w:rsidP="00635267">
      <w:pPr>
        <w:spacing w:after="0" w:line="240" w:lineRule="auto"/>
        <w:ind w:left="5670"/>
        <w:jc w:val="center"/>
        <w:rPr>
          <w:rFonts w:ascii="Times New Roman" w:eastAsia="Times New Roman" w:hAnsi="Times New Roman" w:cs="Times New Roman"/>
          <w:sz w:val="28"/>
          <w:szCs w:val="28"/>
          <w:lang w:eastAsia="ru-RU"/>
        </w:rPr>
      </w:pPr>
    </w:p>
    <w:p w:rsidR="00C863A3" w:rsidRDefault="00C863A3" w:rsidP="00635267">
      <w:pPr>
        <w:spacing w:after="0" w:line="240" w:lineRule="auto"/>
        <w:ind w:left="5670"/>
        <w:jc w:val="center"/>
        <w:rPr>
          <w:rFonts w:ascii="Times New Roman" w:eastAsia="Times New Roman" w:hAnsi="Times New Roman" w:cs="Times New Roman"/>
          <w:sz w:val="28"/>
          <w:szCs w:val="28"/>
          <w:lang w:eastAsia="ru-RU"/>
        </w:rPr>
      </w:pPr>
    </w:p>
    <w:p w:rsidR="00C863A3" w:rsidRDefault="00C863A3" w:rsidP="00635267">
      <w:pPr>
        <w:spacing w:after="0" w:line="240" w:lineRule="auto"/>
        <w:ind w:left="5670"/>
        <w:jc w:val="center"/>
        <w:rPr>
          <w:rFonts w:ascii="Times New Roman" w:eastAsia="Times New Roman" w:hAnsi="Times New Roman" w:cs="Times New Roman"/>
          <w:sz w:val="28"/>
          <w:szCs w:val="28"/>
          <w:lang w:eastAsia="ru-RU"/>
        </w:rPr>
      </w:pPr>
    </w:p>
    <w:p w:rsidR="00C863A3" w:rsidRPr="00240AC3" w:rsidRDefault="00C863A3" w:rsidP="00635267">
      <w:pPr>
        <w:spacing w:after="0" w:line="240" w:lineRule="auto"/>
        <w:ind w:left="5670"/>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46080D"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46080D"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46080D"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46080D"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Pr="00240AC3" w:rsidRDefault="00635267" w:rsidP="00635267">
      <w:pPr>
        <w:shd w:val="clear" w:color="auto" w:fill="FFFFFF"/>
        <w:spacing w:after="0" w:line="240" w:lineRule="auto"/>
        <w:jc w:val="center"/>
        <w:rPr>
          <w:rFonts w:ascii="Times New Roman" w:eastAsia="Times New Roman" w:hAnsi="Times New Roman" w:cs="Times New Roman"/>
          <w:sz w:val="28"/>
          <w:szCs w:val="28"/>
          <w:lang w:eastAsia="ru-RU"/>
        </w:rPr>
      </w:pPr>
    </w:p>
    <w:p w:rsidR="00635267" w:rsidRDefault="00635267" w:rsidP="0063526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Чита, 2023</w:t>
      </w:r>
    </w:p>
    <w:sdt>
      <w:sdtPr>
        <w:id w:val="1599133913"/>
        <w:docPartObj>
          <w:docPartGallery w:val="Table of Contents"/>
          <w:docPartUnique/>
        </w:docPartObj>
      </w:sdtPr>
      <w:sdtEndPr>
        <w:rPr>
          <w:b/>
          <w:bCs/>
        </w:rPr>
      </w:sdtEndPr>
      <w:sdtContent>
        <w:p w:rsidR="009A60F3" w:rsidRPr="00B214E4" w:rsidRDefault="009A60F3" w:rsidP="00B214E4">
          <w:pPr>
            <w:spacing w:after="0" w:line="264" w:lineRule="auto"/>
            <w:jc w:val="center"/>
          </w:pPr>
          <w:r w:rsidRPr="00B214E4">
            <w:rPr>
              <w:rFonts w:ascii="Times New Roman" w:hAnsi="Times New Roman" w:cs="Times New Roman"/>
              <w:b/>
              <w:sz w:val="28"/>
              <w:szCs w:val="28"/>
            </w:rPr>
            <w:t>Оглавление</w:t>
          </w:r>
        </w:p>
        <w:p w:rsidR="00911548" w:rsidRPr="00911548" w:rsidRDefault="009A60F3" w:rsidP="00B214E4">
          <w:pPr>
            <w:pStyle w:val="11"/>
            <w:tabs>
              <w:tab w:val="right" w:leader="dot" w:pos="9345"/>
            </w:tabs>
            <w:spacing w:after="0" w:line="264" w:lineRule="auto"/>
            <w:rPr>
              <w:rFonts w:ascii="Times New Roman" w:eastAsiaTheme="minorEastAsia" w:hAnsi="Times New Roman" w:cs="Times New Roman"/>
              <w:noProof/>
              <w:sz w:val="28"/>
              <w:szCs w:val="28"/>
              <w:lang w:eastAsia="ru-RU"/>
            </w:rPr>
          </w:pPr>
          <w:r w:rsidRPr="009A60F3">
            <w:rPr>
              <w:rFonts w:ascii="Times New Roman" w:hAnsi="Times New Roman" w:cs="Times New Roman"/>
              <w:sz w:val="28"/>
              <w:szCs w:val="28"/>
            </w:rPr>
            <w:fldChar w:fldCharType="begin"/>
          </w:r>
          <w:r w:rsidRPr="009A60F3">
            <w:rPr>
              <w:rFonts w:ascii="Times New Roman" w:hAnsi="Times New Roman" w:cs="Times New Roman"/>
              <w:sz w:val="28"/>
              <w:szCs w:val="28"/>
            </w:rPr>
            <w:instrText xml:space="preserve"> TOC \o "1-3" \h \z \u </w:instrText>
          </w:r>
          <w:r w:rsidRPr="009A60F3">
            <w:rPr>
              <w:rFonts w:ascii="Times New Roman" w:hAnsi="Times New Roman" w:cs="Times New Roman"/>
              <w:sz w:val="28"/>
              <w:szCs w:val="28"/>
            </w:rPr>
            <w:fldChar w:fldCharType="separate"/>
          </w:r>
          <w:hyperlink w:anchor="_Toc128266201" w:history="1">
            <w:r w:rsidR="00911548" w:rsidRPr="00911548">
              <w:rPr>
                <w:rStyle w:val="a4"/>
                <w:rFonts w:ascii="Times New Roman" w:eastAsiaTheme="majorEastAsia" w:hAnsi="Times New Roman" w:cs="Times New Roman"/>
                <w:bCs/>
                <w:noProof/>
                <w:sz w:val="28"/>
                <w:szCs w:val="28"/>
                <w:lang w:eastAsia="ru-RU"/>
              </w:rPr>
              <w:t>Введение</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_Toc128266201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4</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2" w:history="1">
            <w:r w:rsidR="00911548" w:rsidRPr="00911548">
              <w:rPr>
                <w:rStyle w:val="a4"/>
                <w:rFonts w:ascii="Times New Roman" w:hAnsi="Times New Roman" w:cs="Times New Roman"/>
                <w:noProof/>
                <w:sz w:val="28"/>
                <w:szCs w:val="28"/>
              </w:rPr>
              <w:t>1.</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Общие сведения об образовательной организации</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_Toc128266202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4</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3" w:history="1">
            <w:r w:rsidR="00911548" w:rsidRPr="00911548">
              <w:rPr>
                <w:rStyle w:val="a4"/>
                <w:rFonts w:ascii="Times New Roman" w:hAnsi="Times New Roman" w:cs="Times New Roman"/>
                <w:noProof/>
                <w:sz w:val="28"/>
                <w:szCs w:val="28"/>
              </w:rPr>
              <w:t>1.1.</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Общие сведения</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_Toc128266203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4</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4" w:history="1">
            <w:r w:rsidR="00911548" w:rsidRPr="00911548">
              <w:rPr>
                <w:rStyle w:val="a4"/>
                <w:rFonts w:ascii="Times New Roman" w:hAnsi="Times New Roman" w:cs="Times New Roman"/>
                <w:noProof/>
                <w:sz w:val="28"/>
                <w:szCs w:val="28"/>
              </w:rPr>
              <w:t>1.2.</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Структура Института и система управления им</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_Toc128266204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5</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5" w:history="1">
            <w:r w:rsidR="00911548" w:rsidRPr="00911548">
              <w:rPr>
                <w:rStyle w:val="a4"/>
                <w:rFonts w:ascii="Times New Roman" w:hAnsi="Times New Roman" w:cs="Times New Roman"/>
                <w:noProof/>
                <w:sz w:val="28"/>
                <w:szCs w:val="28"/>
              </w:rPr>
              <w:t>2.</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Образовательная деятельность</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_Toc128266205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9</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6" w:history="1">
            <w:r w:rsidR="00911548" w:rsidRPr="00911548">
              <w:rPr>
                <w:rStyle w:val="a4"/>
                <w:rFonts w:ascii="Times New Roman" w:hAnsi="Times New Roman" w:cs="Times New Roman"/>
                <w:noProof/>
                <w:sz w:val="28"/>
                <w:szCs w:val="28"/>
              </w:rPr>
              <w:t>2.1.</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Организационно-правовое обеспечение образовательной деятельности</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_Toc128266206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9</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7" w:history="1">
            <w:r w:rsidR="00911548" w:rsidRPr="00911548">
              <w:rPr>
                <w:rStyle w:val="a4"/>
                <w:rFonts w:ascii="Times New Roman" w:hAnsi="Times New Roman" w:cs="Times New Roman"/>
                <w:noProof/>
                <w:sz w:val="28"/>
                <w:szCs w:val="28"/>
              </w:rPr>
              <w:t>2.2.</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Система образования в Институте</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_Toc128266207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20</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8" w:history="1">
            <w:r w:rsidR="00911548" w:rsidRPr="00911548">
              <w:rPr>
                <w:rStyle w:val="a4"/>
                <w:rFonts w:ascii="Times New Roman" w:hAnsi="Times New Roman" w:cs="Times New Roman"/>
                <w:noProof/>
                <w:sz w:val="28"/>
                <w:szCs w:val="28"/>
              </w:rPr>
              <w:t>2.3.</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Внутренняя оценка качества образования</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_Toc128266208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36</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09" w:history="1">
            <w:r w:rsidR="00911548" w:rsidRPr="00911548">
              <w:rPr>
                <w:rStyle w:val="a4"/>
                <w:rFonts w:ascii="Times New Roman" w:hAnsi="Times New Roman" w:cs="Times New Roman"/>
                <w:noProof/>
                <w:sz w:val="28"/>
                <w:szCs w:val="28"/>
              </w:rPr>
              <w:t>2.4.</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Трудоустройство выпускников</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_Toc128266209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70</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0" w:history="1">
            <w:r w:rsidR="00911548" w:rsidRPr="00911548">
              <w:rPr>
                <w:rStyle w:val="a4"/>
                <w:rFonts w:ascii="Times New Roman" w:hAnsi="Times New Roman" w:cs="Times New Roman"/>
                <w:noProof/>
                <w:sz w:val="28"/>
                <w:szCs w:val="28"/>
              </w:rPr>
              <w:t>2.5.</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Качество кадрового обеспечения образовательной деятельности</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_Toc128266210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73</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1" w:history="1">
            <w:r w:rsidR="00911548" w:rsidRPr="00911548">
              <w:rPr>
                <w:rStyle w:val="a4"/>
                <w:rFonts w:ascii="Times New Roman" w:hAnsi="Times New Roman" w:cs="Times New Roman"/>
                <w:noProof/>
                <w:sz w:val="28"/>
                <w:szCs w:val="28"/>
              </w:rPr>
              <w:t>2.6.</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Качество учебно-методического и библиотечно-информационного обеспечения</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_Toc128266211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77</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2" w:history="1">
            <w:r w:rsidR="00911548" w:rsidRPr="00911548">
              <w:rPr>
                <w:rStyle w:val="a4"/>
                <w:rFonts w:ascii="Times New Roman" w:hAnsi="Times New Roman" w:cs="Times New Roman"/>
                <w:noProof/>
                <w:sz w:val="28"/>
                <w:szCs w:val="28"/>
              </w:rPr>
              <w:t>2.7.</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Независимая оценка качества условий осуществления образовательной деятельности</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_Toc128266212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87</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3" w:history="1">
            <w:r w:rsidR="00911548" w:rsidRPr="00911548">
              <w:rPr>
                <w:rStyle w:val="a4"/>
                <w:rFonts w:ascii="Times New Roman" w:hAnsi="Times New Roman" w:cs="Times New Roman"/>
                <w:noProof/>
                <w:sz w:val="28"/>
                <w:szCs w:val="28"/>
              </w:rPr>
              <w:t>3.</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Научно-исследовательская деятельность</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_Toc128266213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88</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4" w:history="1">
            <w:r w:rsidR="00911548" w:rsidRPr="00911548">
              <w:rPr>
                <w:rStyle w:val="a4"/>
                <w:rFonts w:ascii="Times New Roman" w:hAnsi="Times New Roman" w:cs="Times New Roman"/>
                <w:noProof/>
                <w:sz w:val="28"/>
                <w:szCs w:val="28"/>
              </w:rPr>
              <w:t>4.</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Международная деятельность</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_Toc128266214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98</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5" w:history="1">
            <w:r w:rsidR="00911548" w:rsidRPr="00911548">
              <w:rPr>
                <w:rStyle w:val="a4"/>
                <w:rFonts w:ascii="Times New Roman" w:hAnsi="Times New Roman" w:cs="Times New Roman"/>
                <w:noProof/>
                <w:sz w:val="28"/>
                <w:szCs w:val="28"/>
              </w:rPr>
              <w:t>5.</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Внеучебная работа</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_Toc128266215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100</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6" w:history="1">
            <w:r w:rsidR="00911548" w:rsidRPr="00911548">
              <w:rPr>
                <w:rStyle w:val="a4"/>
                <w:rFonts w:ascii="Times New Roman" w:hAnsi="Times New Roman" w:cs="Times New Roman"/>
                <w:noProof/>
                <w:sz w:val="28"/>
                <w:szCs w:val="28"/>
              </w:rPr>
              <w:t>5.1.</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Основные направления воспитательной деятельности в Институте</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_Toc128266216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102</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7" w:history="1">
            <w:r w:rsidR="00911548" w:rsidRPr="00911548">
              <w:rPr>
                <w:rStyle w:val="a4"/>
                <w:rFonts w:ascii="Times New Roman" w:hAnsi="Times New Roman" w:cs="Times New Roman"/>
                <w:noProof/>
                <w:sz w:val="28"/>
                <w:szCs w:val="28"/>
              </w:rPr>
              <w:t>5.2.</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Основные направления воспитательной работы в Колледже</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_Toc128266217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108</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8" w:history="1">
            <w:r w:rsidR="00911548" w:rsidRPr="00911548">
              <w:rPr>
                <w:rStyle w:val="a4"/>
                <w:rFonts w:ascii="Times New Roman" w:hAnsi="Times New Roman" w:cs="Times New Roman"/>
                <w:noProof/>
                <w:sz w:val="28"/>
                <w:szCs w:val="28"/>
              </w:rPr>
              <w:t>6.</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Материально-техническое обеспечение</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_Toc128266218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117</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19" w:history="1">
            <w:r w:rsidR="00911548" w:rsidRPr="00911548">
              <w:rPr>
                <w:rStyle w:val="a4"/>
                <w:rFonts w:ascii="Times New Roman" w:hAnsi="Times New Roman" w:cs="Times New Roman"/>
                <w:noProof/>
                <w:sz w:val="28"/>
                <w:szCs w:val="28"/>
              </w:rPr>
              <w:t>6.1.</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Финансово-экономическая деятельность</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_Toc128266219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117</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660"/>
              <w:tab w:val="right" w:leader="dot" w:pos="9345"/>
            </w:tabs>
            <w:spacing w:after="0" w:line="264" w:lineRule="auto"/>
            <w:rPr>
              <w:rFonts w:ascii="Times New Roman" w:eastAsiaTheme="minorEastAsia" w:hAnsi="Times New Roman" w:cs="Times New Roman"/>
              <w:noProof/>
              <w:sz w:val="28"/>
              <w:szCs w:val="28"/>
              <w:lang w:eastAsia="ru-RU"/>
            </w:rPr>
          </w:pPr>
          <w:hyperlink w:anchor="_Toc128266220" w:history="1">
            <w:r w:rsidR="00911548" w:rsidRPr="00911548">
              <w:rPr>
                <w:rStyle w:val="a4"/>
                <w:rFonts w:ascii="Times New Roman" w:hAnsi="Times New Roman" w:cs="Times New Roman"/>
                <w:noProof/>
                <w:sz w:val="28"/>
                <w:szCs w:val="28"/>
              </w:rPr>
              <w:t>6.2.</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Материально-техническое обеспечение и оснащенность образовательного процесса</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_Toc128266220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119</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left" w:pos="440"/>
              <w:tab w:val="right" w:leader="dot" w:pos="9345"/>
            </w:tabs>
            <w:spacing w:after="0" w:line="264" w:lineRule="auto"/>
            <w:rPr>
              <w:rFonts w:ascii="Times New Roman" w:eastAsiaTheme="minorEastAsia" w:hAnsi="Times New Roman" w:cs="Times New Roman"/>
              <w:noProof/>
              <w:sz w:val="28"/>
              <w:szCs w:val="28"/>
              <w:lang w:eastAsia="ru-RU"/>
            </w:rPr>
          </w:pPr>
          <w:hyperlink w:anchor="_Toc128266221" w:history="1">
            <w:r w:rsidR="00911548" w:rsidRPr="00911548">
              <w:rPr>
                <w:rStyle w:val="a4"/>
                <w:rFonts w:ascii="Times New Roman" w:hAnsi="Times New Roman" w:cs="Times New Roman"/>
                <w:noProof/>
                <w:sz w:val="28"/>
                <w:szCs w:val="28"/>
              </w:rPr>
              <w:t>7.</w:t>
            </w:r>
            <w:r w:rsidR="00911548" w:rsidRPr="00911548">
              <w:rPr>
                <w:rFonts w:ascii="Times New Roman" w:eastAsiaTheme="minorEastAsia" w:hAnsi="Times New Roman" w:cs="Times New Roman"/>
                <w:noProof/>
                <w:sz w:val="28"/>
                <w:szCs w:val="28"/>
                <w:lang w:eastAsia="ru-RU"/>
              </w:rPr>
              <w:tab/>
            </w:r>
            <w:r w:rsidR="00911548" w:rsidRPr="00911548">
              <w:rPr>
                <w:rStyle w:val="a4"/>
                <w:rFonts w:ascii="Times New Roman" w:hAnsi="Times New Roman" w:cs="Times New Roman"/>
                <w:noProof/>
                <w:sz w:val="28"/>
                <w:szCs w:val="28"/>
              </w:rPr>
              <w:t>Система дополнительного профессионального образования</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_Toc128266221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121</w:t>
            </w:r>
            <w:r w:rsidR="00911548" w:rsidRPr="00911548">
              <w:rPr>
                <w:rFonts w:ascii="Times New Roman" w:hAnsi="Times New Roman" w:cs="Times New Roman"/>
                <w:noProof/>
                <w:webHidden/>
                <w:sz w:val="28"/>
                <w:szCs w:val="28"/>
              </w:rPr>
              <w:fldChar w:fldCharType="end"/>
            </w:r>
          </w:hyperlink>
        </w:p>
        <w:p w:rsidR="00911548" w:rsidRPr="00911548" w:rsidRDefault="004D5F34" w:rsidP="00B214E4">
          <w:pPr>
            <w:pStyle w:val="11"/>
            <w:tabs>
              <w:tab w:val="right" w:leader="dot" w:pos="9345"/>
            </w:tabs>
            <w:spacing w:after="0" w:line="264" w:lineRule="auto"/>
            <w:rPr>
              <w:rFonts w:ascii="Times New Roman" w:eastAsiaTheme="minorEastAsia" w:hAnsi="Times New Roman" w:cs="Times New Roman"/>
              <w:noProof/>
              <w:sz w:val="28"/>
              <w:szCs w:val="28"/>
              <w:lang w:eastAsia="ru-RU"/>
            </w:rPr>
          </w:pPr>
          <w:hyperlink w:anchor="_Toc128266222" w:history="1">
            <w:r w:rsidR="00911548" w:rsidRPr="00911548">
              <w:rPr>
                <w:rStyle w:val="a4"/>
                <w:rFonts w:ascii="Times New Roman" w:hAnsi="Times New Roman" w:cs="Times New Roman"/>
                <w:noProof/>
                <w:sz w:val="28"/>
                <w:szCs w:val="28"/>
              </w:rPr>
              <w:t>Заключение</w:t>
            </w:r>
            <w:r w:rsidR="00911548" w:rsidRPr="00911548">
              <w:rPr>
                <w:rFonts w:ascii="Times New Roman" w:hAnsi="Times New Roman" w:cs="Times New Roman"/>
                <w:noProof/>
                <w:webHidden/>
                <w:sz w:val="28"/>
                <w:szCs w:val="28"/>
              </w:rPr>
              <w:tab/>
            </w:r>
            <w:r w:rsidR="00911548" w:rsidRPr="00911548">
              <w:rPr>
                <w:rFonts w:ascii="Times New Roman" w:hAnsi="Times New Roman" w:cs="Times New Roman"/>
                <w:noProof/>
                <w:webHidden/>
                <w:sz w:val="28"/>
                <w:szCs w:val="28"/>
              </w:rPr>
              <w:fldChar w:fldCharType="begin"/>
            </w:r>
            <w:r w:rsidR="00911548" w:rsidRPr="00911548">
              <w:rPr>
                <w:rFonts w:ascii="Times New Roman" w:hAnsi="Times New Roman" w:cs="Times New Roman"/>
                <w:noProof/>
                <w:webHidden/>
                <w:sz w:val="28"/>
                <w:szCs w:val="28"/>
              </w:rPr>
              <w:instrText xml:space="preserve"> PAGEREF _Toc128266222 \h </w:instrText>
            </w:r>
            <w:r w:rsidR="00911548" w:rsidRPr="00911548">
              <w:rPr>
                <w:rFonts w:ascii="Times New Roman" w:hAnsi="Times New Roman" w:cs="Times New Roman"/>
                <w:noProof/>
                <w:webHidden/>
                <w:sz w:val="28"/>
                <w:szCs w:val="28"/>
              </w:rPr>
            </w:r>
            <w:r w:rsidR="00911548" w:rsidRPr="00911548">
              <w:rPr>
                <w:rFonts w:ascii="Times New Roman" w:hAnsi="Times New Roman" w:cs="Times New Roman"/>
                <w:noProof/>
                <w:webHidden/>
                <w:sz w:val="28"/>
                <w:szCs w:val="28"/>
              </w:rPr>
              <w:fldChar w:fldCharType="separate"/>
            </w:r>
            <w:r w:rsidR="00115046">
              <w:rPr>
                <w:rFonts w:ascii="Times New Roman" w:hAnsi="Times New Roman" w:cs="Times New Roman"/>
                <w:noProof/>
                <w:webHidden/>
                <w:sz w:val="28"/>
                <w:szCs w:val="28"/>
              </w:rPr>
              <w:t>124</w:t>
            </w:r>
            <w:r w:rsidR="00911548" w:rsidRPr="00911548">
              <w:rPr>
                <w:rFonts w:ascii="Times New Roman" w:hAnsi="Times New Roman" w:cs="Times New Roman"/>
                <w:noProof/>
                <w:webHidden/>
                <w:sz w:val="28"/>
                <w:szCs w:val="28"/>
              </w:rPr>
              <w:fldChar w:fldCharType="end"/>
            </w:r>
          </w:hyperlink>
        </w:p>
        <w:p w:rsidR="009A60F3" w:rsidRDefault="009A60F3" w:rsidP="00B214E4">
          <w:pPr>
            <w:spacing w:after="0" w:line="264" w:lineRule="auto"/>
          </w:pPr>
          <w:r w:rsidRPr="009A60F3">
            <w:rPr>
              <w:rFonts w:ascii="Times New Roman" w:hAnsi="Times New Roman" w:cs="Times New Roman"/>
              <w:b/>
              <w:bCs/>
              <w:sz w:val="28"/>
              <w:szCs w:val="28"/>
            </w:rPr>
            <w:fldChar w:fldCharType="end"/>
          </w:r>
        </w:p>
      </w:sdtContent>
    </w:sdt>
    <w:p w:rsidR="00635267" w:rsidRDefault="00635267">
      <w:pPr>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br w:type="page"/>
      </w:r>
    </w:p>
    <w:p w:rsidR="00F23E15" w:rsidRPr="0046080D" w:rsidRDefault="00F23E15" w:rsidP="00F23E15">
      <w:pPr>
        <w:keepNext/>
        <w:keepLines/>
        <w:spacing w:after="0" w:line="264" w:lineRule="auto"/>
        <w:jc w:val="center"/>
        <w:outlineLvl w:val="0"/>
        <w:rPr>
          <w:rFonts w:ascii="Times New Roman" w:eastAsiaTheme="majorEastAsia" w:hAnsi="Times New Roman" w:cs="Times New Roman"/>
          <w:b/>
          <w:bCs/>
          <w:sz w:val="28"/>
          <w:szCs w:val="28"/>
          <w:lang w:eastAsia="ru-RU"/>
        </w:rPr>
      </w:pPr>
      <w:bookmarkStart w:id="3" w:name="_Toc128266201"/>
      <w:r w:rsidRPr="0046080D">
        <w:rPr>
          <w:rFonts w:ascii="Times New Roman" w:eastAsiaTheme="majorEastAsia" w:hAnsi="Times New Roman" w:cs="Times New Roman"/>
          <w:b/>
          <w:bCs/>
          <w:sz w:val="28"/>
          <w:szCs w:val="28"/>
          <w:lang w:eastAsia="ru-RU"/>
        </w:rPr>
        <w:lastRenderedPageBreak/>
        <w:t>Введение</w:t>
      </w:r>
      <w:bookmarkEnd w:id="0"/>
      <w:bookmarkEnd w:id="3"/>
    </w:p>
    <w:p w:rsidR="00F23E15" w:rsidRDefault="00F23E15" w:rsidP="00F23E15">
      <w:pPr>
        <w:widowControl w:val="0"/>
        <w:spacing w:after="0" w:line="264" w:lineRule="auto"/>
        <w:ind w:firstLine="708"/>
        <w:jc w:val="both"/>
        <w:rPr>
          <w:rFonts w:ascii="Times New Roman" w:hAnsi="Times New Roman" w:cs="Times New Roman"/>
          <w:sz w:val="28"/>
          <w:szCs w:val="28"/>
        </w:rPr>
      </w:pPr>
      <w:r w:rsidRPr="0046080D">
        <w:rPr>
          <w:rFonts w:ascii="Times New Roman" w:hAnsi="Times New Roman" w:cs="Times New Roman"/>
          <w:sz w:val="28"/>
          <w:szCs w:val="28"/>
        </w:rPr>
        <w:t xml:space="preserve">В </w:t>
      </w:r>
      <w:r w:rsidRPr="004D5F34">
        <w:rPr>
          <w:rFonts w:ascii="Times New Roman" w:hAnsi="Times New Roman" w:cs="Times New Roman"/>
          <w:sz w:val="28"/>
          <w:szCs w:val="28"/>
        </w:rPr>
        <w:t xml:space="preserve">соответствии </w:t>
      </w:r>
      <w:r w:rsidR="004D5F34" w:rsidRPr="004D5F34">
        <w:rPr>
          <w:rFonts w:ascii="Times New Roman" w:hAnsi="Times New Roman" w:cs="Times New Roman"/>
          <w:sz w:val="28"/>
          <w:szCs w:val="28"/>
        </w:rPr>
        <w:t xml:space="preserve">с пунктом 3 части 3 статьи 28, </w:t>
      </w:r>
      <w:r w:rsidRPr="004D5F34">
        <w:rPr>
          <w:rFonts w:ascii="Times New Roman" w:hAnsi="Times New Roman" w:cs="Times New Roman"/>
          <w:sz w:val="28"/>
          <w:szCs w:val="28"/>
        </w:rPr>
        <w:t>пунктом</w:t>
      </w:r>
      <w:r w:rsidRPr="0046080D">
        <w:rPr>
          <w:rFonts w:ascii="Times New Roman" w:hAnsi="Times New Roman" w:cs="Times New Roman"/>
          <w:sz w:val="28"/>
          <w:szCs w:val="28"/>
        </w:rPr>
        <w:t xml:space="preserve"> 3 части 2 статьи 29 Федерального закона от 29 декабря 2012 г. № 273-Ф3 «Об образовании в Российской Федер</w:t>
      </w:r>
      <w:bookmarkStart w:id="4" w:name="_GoBack"/>
      <w:bookmarkEnd w:id="4"/>
      <w:r w:rsidRPr="0046080D">
        <w:rPr>
          <w:rFonts w:ascii="Times New Roman" w:hAnsi="Times New Roman" w:cs="Times New Roman"/>
          <w:sz w:val="28"/>
          <w:szCs w:val="28"/>
        </w:rPr>
        <w:t>ации»,</w:t>
      </w:r>
      <w:r w:rsidR="009B7C3D">
        <w:rPr>
          <w:rFonts w:ascii="Times New Roman" w:hAnsi="Times New Roman" w:cs="Times New Roman"/>
          <w:sz w:val="28"/>
          <w:szCs w:val="28"/>
        </w:rPr>
        <w:t xml:space="preserve"> приказом </w:t>
      </w:r>
      <w:r w:rsidR="009B7C3D" w:rsidRPr="009B7C3D">
        <w:rPr>
          <w:rFonts w:ascii="Times New Roman" w:hAnsi="Times New Roman" w:cs="Times New Roman"/>
          <w:sz w:val="28"/>
          <w:szCs w:val="28"/>
        </w:rPr>
        <w:t xml:space="preserve">Министерства образования и науки </w:t>
      </w:r>
      <w:r w:rsidR="009B7C3D" w:rsidRPr="0046080D">
        <w:rPr>
          <w:rFonts w:ascii="Times New Roman" w:hAnsi="Times New Roman" w:cs="Times New Roman"/>
          <w:sz w:val="28"/>
          <w:szCs w:val="28"/>
        </w:rPr>
        <w:t>Российской Федерации</w:t>
      </w:r>
      <w:r w:rsidR="009B7C3D" w:rsidRPr="009B7C3D">
        <w:rPr>
          <w:rFonts w:ascii="Times New Roman" w:hAnsi="Times New Roman" w:cs="Times New Roman"/>
          <w:sz w:val="28"/>
          <w:szCs w:val="28"/>
        </w:rPr>
        <w:t xml:space="preserve"> от 14</w:t>
      </w:r>
      <w:r w:rsidR="009B7C3D">
        <w:rPr>
          <w:rFonts w:ascii="Times New Roman" w:hAnsi="Times New Roman" w:cs="Times New Roman"/>
          <w:sz w:val="28"/>
          <w:szCs w:val="28"/>
        </w:rPr>
        <w:t xml:space="preserve"> июня 2013 г. </w:t>
      </w:r>
      <w:r w:rsidR="009B7C3D" w:rsidRPr="0046080D">
        <w:rPr>
          <w:rFonts w:ascii="Times New Roman" w:hAnsi="Times New Roman" w:cs="Times New Roman"/>
          <w:sz w:val="28"/>
          <w:szCs w:val="28"/>
        </w:rPr>
        <w:t>№</w:t>
      </w:r>
      <w:r w:rsidR="009B7C3D" w:rsidRPr="009B7C3D">
        <w:rPr>
          <w:rFonts w:ascii="Times New Roman" w:hAnsi="Times New Roman" w:cs="Times New Roman"/>
          <w:sz w:val="28"/>
          <w:szCs w:val="28"/>
        </w:rPr>
        <w:t xml:space="preserve"> 462 </w:t>
      </w:r>
      <w:r w:rsidR="009B7C3D">
        <w:rPr>
          <w:rFonts w:ascii="Times New Roman" w:hAnsi="Times New Roman" w:cs="Times New Roman"/>
          <w:sz w:val="28"/>
          <w:szCs w:val="28"/>
        </w:rPr>
        <w:t>«</w:t>
      </w:r>
      <w:r w:rsidR="009B7C3D" w:rsidRPr="009B7C3D">
        <w:rPr>
          <w:rFonts w:ascii="Times New Roman" w:hAnsi="Times New Roman" w:cs="Times New Roman"/>
          <w:sz w:val="28"/>
          <w:szCs w:val="28"/>
        </w:rPr>
        <w:t>Об утверждении Порядка проведения самообследован</w:t>
      </w:r>
      <w:r w:rsidR="009B7C3D">
        <w:rPr>
          <w:rFonts w:ascii="Times New Roman" w:hAnsi="Times New Roman" w:cs="Times New Roman"/>
          <w:sz w:val="28"/>
          <w:szCs w:val="28"/>
        </w:rPr>
        <w:t>ия образовательной организацией», п</w:t>
      </w:r>
      <w:r w:rsidR="009B7C3D" w:rsidRPr="009B7C3D">
        <w:rPr>
          <w:rFonts w:ascii="Times New Roman" w:hAnsi="Times New Roman" w:cs="Times New Roman"/>
          <w:sz w:val="28"/>
          <w:szCs w:val="28"/>
        </w:rPr>
        <w:t>риказ</w:t>
      </w:r>
      <w:r w:rsidR="009B7C3D">
        <w:rPr>
          <w:rFonts w:ascii="Times New Roman" w:hAnsi="Times New Roman" w:cs="Times New Roman"/>
          <w:sz w:val="28"/>
          <w:szCs w:val="28"/>
        </w:rPr>
        <w:t>ом</w:t>
      </w:r>
      <w:r w:rsidR="009B7C3D" w:rsidRPr="009B7C3D">
        <w:rPr>
          <w:rFonts w:ascii="Times New Roman" w:hAnsi="Times New Roman" w:cs="Times New Roman"/>
          <w:sz w:val="28"/>
          <w:szCs w:val="28"/>
        </w:rPr>
        <w:t xml:space="preserve"> Министерства образования и науки </w:t>
      </w:r>
      <w:r w:rsidR="009B7C3D" w:rsidRPr="0046080D">
        <w:rPr>
          <w:rFonts w:ascii="Times New Roman" w:hAnsi="Times New Roman" w:cs="Times New Roman"/>
          <w:sz w:val="28"/>
          <w:szCs w:val="28"/>
        </w:rPr>
        <w:t>Российской Федерации</w:t>
      </w:r>
      <w:r w:rsidR="009B7C3D" w:rsidRPr="009B7C3D">
        <w:rPr>
          <w:rFonts w:ascii="Times New Roman" w:hAnsi="Times New Roman" w:cs="Times New Roman"/>
          <w:sz w:val="28"/>
          <w:szCs w:val="28"/>
        </w:rPr>
        <w:t xml:space="preserve"> от 10 декабря 2013 г. </w:t>
      </w:r>
      <w:r w:rsidR="009B7C3D" w:rsidRPr="0046080D">
        <w:rPr>
          <w:rFonts w:ascii="Times New Roman" w:hAnsi="Times New Roman" w:cs="Times New Roman"/>
          <w:sz w:val="28"/>
          <w:szCs w:val="28"/>
        </w:rPr>
        <w:t>№</w:t>
      </w:r>
      <w:r w:rsidR="009B7C3D" w:rsidRPr="009B7C3D">
        <w:rPr>
          <w:rFonts w:ascii="Times New Roman" w:hAnsi="Times New Roman" w:cs="Times New Roman"/>
          <w:sz w:val="28"/>
          <w:szCs w:val="28"/>
        </w:rPr>
        <w:t xml:space="preserve"> 1324 </w:t>
      </w:r>
      <w:r w:rsidR="009B7C3D">
        <w:rPr>
          <w:rFonts w:ascii="Times New Roman" w:hAnsi="Times New Roman" w:cs="Times New Roman"/>
          <w:sz w:val="28"/>
          <w:szCs w:val="28"/>
        </w:rPr>
        <w:t>«</w:t>
      </w:r>
      <w:r w:rsidR="009B7C3D" w:rsidRPr="009B7C3D">
        <w:rPr>
          <w:rFonts w:ascii="Times New Roman" w:hAnsi="Times New Roman" w:cs="Times New Roman"/>
          <w:sz w:val="28"/>
          <w:szCs w:val="28"/>
        </w:rPr>
        <w:t>Об утверждении показателей деятельности образовательной организац</w:t>
      </w:r>
      <w:r w:rsidR="009B7C3D">
        <w:rPr>
          <w:rFonts w:ascii="Times New Roman" w:hAnsi="Times New Roman" w:cs="Times New Roman"/>
          <w:sz w:val="28"/>
          <w:szCs w:val="28"/>
        </w:rPr>
        <w:t>ии, подлежащей самообследованию»,</w:t>
      </w:r>
      <w:r w:rsidR="009B7C3D" w:rsidRPr="009B7C3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46080D">
        <w:rPr>
          <w:rFonts w:ascii="Times New Roman" w:hAnsi="Times New Roman" w:cs="Times New Roman"/>
          <w:sz w:val="28"/>
          <w:szCs w:val="28"/>
        </w:rPr>
        <w:t xml:space="preserve">ректора федерального государственного бюджетного образовательного учреждения высшего образования «Байкальский государственный университет» от </w:t>
      </w:r>
      <w:r>
        <w:rPr>
          <w:rFonts w:ascii="Times New Roman" w:hAnsi="Times New Roman" w:cs="Times New Roman"/>
          <w:sz w:val="28"/>
          <w:szCs w:val="28"/>
        </w:rPr>
        <w:t>06</w:t>
      </w:r>
      <w:r w:rsidRPr="0046080D">
        <w:rPr>
          <w:rFonts w:ascii="Times New Roman" w:hAnsi="Times New Roman" w:cs="Times New Roman"/>
          <w:sz w:val="28"/>
          <w:szCs w:val="28"/>
        </w:rPr>
        <w:t> </w:t>
      </w:r>
      <w:r>
        <w:rPr>
          <w:rFonts w:ascii="Times New Roman" w:hAnsi="Times New Roman" w:cs="Times New Roman"/>
          <w:sz w:val="28"/>
          <w:szCs w:val="28"/>
        </w:rPr>
        <w:t>февраля</w:t>
      </w:r>
      <w:r w:rsidR="009B7C3D">
        <w:rPr>
          <w:rFonts w:ascii="Times New Roman" w:hAnsi="Times New Roman" w:cs="Times New Roman"/>
          <w:sz w:val="28"/>
          <w:szCs w:val="28"/>
        </w:rPr>
        <w:t> </w:t>
      </w:r>
      <w:r w:rsidRPr="0046080D">
        <w:rPr>
          <w:rFonts w:ascii="Times New Roman" w:hAnsi="Times New Roman" w:cs="Times New Roman"/>
          <w:sz w:val="28"/>
          <w:szCs w:val="28"/>
        </w:rPr>
        <w:t>202</w:t>
      </w:r>
      <w:r>
        <w:rPr>
          <w:rFonts w:ascii="Times New Roman" w:hAnsi="Times New Roman" w:cs="Times New Roman"/>
          <w:sz w:val="28"/>
          <w:szCs w:val="28"/>
        </w:rPr>
        <w:t>3 г. № 22-АХ</w:t>
      </w:r>
      <w:r w:rsidRPr="0046080D">
        <w:rPr>
          <w:rFonts w:ascii="Times New Roman" w:hAnsi="Times New Roman" w:cs="Times New Roman"/>
          <w:sz w:val="28"/>
          <w:szCs w:val="28"/>
        </w:rPr>
        <w:t xml:space="preserve"> «О проведении самообследования деятельности в ФГБОУ ВО «БГУ» за 202</w:t>
      </w:r>
      <w:r>
        <w:rPr>
          <w:rFonts w:ascii="Times New Roman" w:hAnsi="Times New Roman" w:cs="Times New Roman"/>
          <w:sz w:val="28"/>
          <w:szCs w:val="28"/>
        </w:rPr>
        <w:t>2 г.</w:t>
      </w:r>
      <w:r w:rsidRPr="0046080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46080D">
        <w:rPr>
          <w:rFonts w:ascii="Times New Roman" w:hAnsi="Times New Roman" w:cs="Times New Roman"/>
          <w:sz w:val="28"/>
          <w:szCs w:val="28"/>
        </w:rPr>
        <w:t>директора Читинского института (филиала) федерального государственного бюджетного образовательного учреждения высшего образования «Байкальский го</w:t>
      </w:r>
      <w:r>
        <w:rPr>
          <w:rFonts w:ascii="Times New Roman" w:hAnsi="Times New Roman" w:cs="Times New Roman"/>
          <w:sz w:val="28"/>
          <w:szCs w:val="28"/>
        </w:rPr>
        <w:t>сударственный университет» от 10 февраля </w:t>
      </w:r>
      <w:r w:rsidRPr="0046080D">
        <w:rPr>
          <w:rFonts w:ascii="Times New Roman" w:hAnsi="Times New Roman" w:cs="Times New Roman"/>
          <w:sz w:val="28"/>
          <w:szCs w:val="28"/>
        </w:rPr>
        <w:t>202</w:t>
      </w:r>
      <w:r>
        <w:rPr>
          <w:rFonts w:ascii="Times New Roman" w:hAnsi="Times New Roman" w:cs="Times New Roman"/>
          <w:sz w:val="28"/>
          <w:szCs w:val="28"/>
        </w:rPr>
        <w:t>3</w:t>
      </w:r>
      <w:r w:rsidRPr="0046080D">
        <w:rPr>
          <w:rFonts w:ascii="Times New Roman" w:hAnsi="Times New Roman" w:cs="Times New Roman"/>
          <w:sz w:val="28"/>
          <w:szCs w:val="28"/>
        </w:rPr>
        <w:t xml:space="preserve"> г. № 1</w:t>
      </w:r>
      <w:r>
        <w:rPr>
          <w:rFonts w:ascii="Times New Roman" w:hAnsi="Times New Roman" w:cs="Times New Roman"/>
          <w:sz w:val="28"/>
          <w:szCs w:val="28"/>
        </w:rPr>
        <w:t>10</w:t>
      </w:r>
      <w:r w:rsidRPr="0046080D">
        <w:rPr>
          <w:rFonts w:ascii="Times New Roman" w:eastAsia="Times New Roman" w:hAnsi="Times New Roman" w:cs="Times New Roman"/>
          <w:sz w:val="28"/>
          <w:szCs w:val="28"/>
          <w:lang w:eastAsia="ru-RU"/>
        </w:rPr>
        <w:t xml:space="preserve"> «О проведении самообследования деятельности в ЧИ ФГБОУ ВО «БГУ» за 202</w:t>
      </w:r>
      <w:r>
        <w:rPr>
          <w:rFonts w:ascii="Times New Roman" w:eastAsia="Times New Roman" w:hAnsi="Times New Roman" w:cs="Times New Roman"/>
          <w:sz w:val="28"/>
          <w:szCs w:val="28"/>
          <w:lang w:eastAsia="ru-RU"/>
        </w:rPr>
        <w:t>2</w:t>
      </w:r>
      <w:r w:rsidRPr="0046080D">
        <w:rPr>
          <w:rFonts w:ascii="Times New Roman" w:eastAsia="Times New Roman" w:hAnsi="Times New Roman" w:cs="Times New Roman"/>
          <w:sz w:val="28"/>
          <w:szCs w:val="28"/>
          <w:lang w:eastAsia="ru-RU"/>
        </w:rPr>
        <w:t xml:space="preserve"> год»</w:t>
      </w:r>
      <w:r w:rsidRPr="0046080D">
        <w:rPr>
          <w:rFonts w:ascii="Times New Roman" w:hAnsi="Times New Roman" w:cs="Times New Roman"/>
          <w:sz w:val="28"/>
          <w:szCs w:val="28"/>
        </w:rPr>
        <w:t xml:space="preserve"> комиссия организовала и  провела работы по самообследованию </w:t>
      </w:r>
      <w:r w:rsidR="00A112C0">
        <w:rPr>
          <w:rFonts w:ascii="Times New Roman" w:hAnsi="Times New Roman" w:cs="Times New Roman"/>
          <w:sz w:val="28"/>
          <w:szCs w:val="28"/>
        </w:rPr>
        <w:t xml:space="preserve">деятельности </w:t>
      </w:r>
      <w:r w:rsidRPr="0046080D">
        <w:rPr>
          <w:rFonts w:ascii="Times New Roman" w:hAnsi="Times New Roman" w:cs="Times New Roman"/>
          <w:sz w:val="28"/>
          <w:szCs w:val="28"/>
        </w:rPr>
        <w:t>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r w:rsidR="008E5921">
        <w:rPr>
          <w:rFonts w:ascii="Times New Roman" w:hAnsi="Times New Roman" w:cs="Times New Roman"/>
          <w:sz w:val="28"/>
          <w:szCs w:val="28"/>
        </w:rPr>
        <w:t xml:space="preserve"> </w:t>
      </w:r>
      <w:r w:rsidR="00A112C0">
        <w:rPr>
          <w:rFonts w:ascii="Times New Roman" w:hAnsi="Times New Roman" w:cs="Times New Roman"/>
          <w:sz w:val="28"/>
          <w:szCs w:val="28"/>
        </w:rPr>
        <w:t>за 2022 год</w:t>
      </w:r>
      <w:r w:rsidRPr="0046080D">
        <w:rPr>
          <w:rFonts w:ascii="Times New Roman" w:hAnsi="Times New Roman" w:cs="Times New Roman"/>
          <w:sz w:val="28"/>
          <w:szCs w:val="28"/>
        </w:rPr>
        <w:t>.</w:t>
      </w:r>
    </w:p>
    <w:p w:rsidR="00F23E15" w:rsidRDefault="00F23E15" w:rsidP="00F23E15">
      <w:pPr>
        <w:widowControl w:val="0"/>
        <w:spacing w:after="0" w:line="264" w:lineRule="auto"/>
        <w:jc w:val="both"/>
        <w:rPr>
          <w:rFonts w:ascii="Times New Roman" w:hAnsi="Times New Roman" w:cs="Times New Roman"/>
          <w:sz w:val="28"/>
          <w:szCs w:val="28"/>
        </w:rPr>
      </w:pPr>
    </w:p>
    <w:p w:rsidR="00F23E15" w:rsidRPr="0046080D" w:rsidRDefault="00F23E15" w:rsidP="00F23E15">
      <w:pPr>
        <w:pStyle w:val="1"/>
        <w:numPr>
          <w:ilvl w:val="0"/>
          <w:numId w:val="1"/>
        </w:numPr>
        <w:spacing w:before="0" w:after="0" w:line="264" w:lineRule="auto"/>
        <w:ind w:left="0" w:firstLine="0"/>
        <w:rPr>
          <w:rFonts w:cs="Times New Roman"/>
          <w:sz w:val="28"/>
        </w:rPr>
      </w:pPr>
      <w:bookmarkStart w:id="5" w:name="_Toc98141262"/>
      <w:bookmarkStart w:id="6" w:name="_Toc128266202"/>
      <w:r w:rsidRPr="0046080D">
        <w:rPr>
          <w:rFonts w:cs="Times New Roman"/>
          <w:sz w:val="28"/>
        </w:rPr>
        <w:t>Общие сведения об образовательной организации</w:t>
      </w:r>
      <w:bookmarkEnd w:id="5"/>
      <w:bookmarkEnd w:id="6"/>
    </w:p>
    <w:p w:rsidR="00F23E15" w:rsidRPr="0046080D" w:rsidRDefault="00F23E15" w:rsidP="00F23E15">
      <w:pPr>
        <w:pStyle w:val="1"/>
        <w:numPr>
          <w:ilvl w:val="1"/>
          <w:numId w:val="2"/>
        </w:numPr>
        <w:spacing w:before="0" w:after="0" w:line="264" w:lineRule="auto"/>
        <w:ind w:left="0" w:firstLine="0"/>
        <w:rPr>
          <w:rFonts w:cs="Times New Roman"/>
          <w:sz w:val="28"/>
        </w:rPr>
      </w:pPr>
      <w:bookmarkStart w:id="7" w:name="_Toc478944844"/>
      <w:bookmarkStart w:id="8" w:name="_Toc4957529"/>
      <w:bookmarkStart w:id="9" w:name="_Toc35895099"/>
      <w:bookmarkStart w:id="10" w:name="_Toc98141263"/>
      <w:bookmarkStart w:id="11" w:name="_Toc128266203"/>
      <w:r w:rsidRPr="0046080D">
        <w:rPr>
          <w:rFonts w:cs="Times New Roman"/>
          <w:sz w:val="28"/>
        </w:rPr>
        <w:t>Общие сведения</w:t>
      </w:r>
      <w:bookmarkEnd w:id="7"/>
      <w:bookmarkEnd w:id="8"/>
      <w:bookmarkEnd w:id="9"/>
      <w:bookmarkEnd w:id="10"/>
      <w:bookmarkEnd w:id="11"/>
    </w:p>
    <w:p w:rsidR="00F23E15" w:rsidRDefault="00F23E15" w:rsidP="00F23E1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Полное официальное наименование филиала –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r w:rsidR="006A3440">
        <w:rPr>
          <w:rFonts w:ascii="Times New Roman" w:hAnsi="Times New Roman" w:cs="Times New Roman"/>
          <w:sz w:val="28"/>
          <w:szCs w:val="28"/>
        </w:rPr>
        <w:t xml:space="preserve"> </w:t>
      </w:r>
      <w:r w:rsidR="006A3440" w:rsidRPr="0046080D">
        <w:rPr>
          <w:rFonts w:ascii="Times New Roman" w:hAnsi="Times New Roman" w:cs="Times New Roman"/>
          <w:sz w:val="28"/>
          <w:szCs w:val="28"/>
        </w:rPr>
        <w:t>(далее – Институт)</w:t>
      </w:r>
      <w:r w:rsidRPr="0046080D">
        <w:rPr>
          <w:rFonts w:ascii="Times New Roman" w:hAnsi="Times New Roman" w:cs="Times New Roman"/>
          <w:sz w:val="28"/>
          <w:szCs w:val="28"/>
        </w:rPr>
        <w:t>, сокращенное наименование – ЧИ ФГБОУ ВО «БГУ».</w:t>
      </w:r>
    </w:p>
    <w:p w:rsidR="00D25666" w:rsidRPr="0046080D"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Место нахождения Института – 672000, г. Чита, ул. Анохина, 56.</w:t>
      </w:r>
    </w:p>
    <w:p w:rsidR="00D25666" w:rsidRPr="0046080D"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Адреса мест осуществления образовательной деятельности:</w:t>
      </w:r>
    </w:p>
    <w:p w:rsidR="00D25666" w:rsidRPr="0046080D"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672000, Забайкальский кр., г. Чита, ул. Анохина, 56;</w:t>
      </w:r>
    </w:p>
    <w:p w:rsidR="00D25666" w:rsidRPr="0046080D"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672000, Забайкальский кр., г. Чита, ул. Лермонтова, 12;</w:t>
      </w:r>
    </w:p>
    <w:p w:rsidR="00D25666" w:rsidRPr="0046080D"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672000, Забайкальский кр., г. Чита, ул. Нерчинская, 17;</w:t>
      </w:r>
    </w:p>
    <w:p w:rsidR="00D25666" w:rsidRPr="0046080D"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 xml:space="preserve">672020, </w:t>
      </w:r>
      <w:r w:rsidRPr="00D25666">
        <w:rPr>
          <w:rFonts w:ascii="Times New Roman" w:hAnsi="Times New Roman" w:cs="Times New Roman"/>
          <w:sz w:val="28"/>
          <w:szCs w:val="28"/>
        </w:rPr>
        <w:t>Забайкальский кр., г. Чита, пер. Кустарный, 1</w:t>
      </w:r>
      <w:r w:rsidRPr="0046080D">
        <w:rPr>
          <w:rFonts w:ascii="Times New Roman" w:hAnsi="Times New Roman" w:cs="Times New Roman"/>
          <w:sz w:val="28"/>
          <w:szCs w:val="28"/>
        </w:rPr>
        <w:t>.</w:t>
      </w:r>
    </w:p>
    <w:p w:rsidR="00D25666" w:rsidRPr="00D25666" w:rsidRDefault="00D25666" w:rsidP="00D2566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 xml:space="preserve">Контактная информация: </w:t>
      </w:r>
      <w:r w:rsidRPr="00D25666">
        <w:rPr>
          <w:rFonts w:ascii="Times New Roman" w:hAnsi="Times New Roman" w:cs="Times New Roman"/>
          <w:sz w:val="28"/>
          <w:szCs w:val="28"/>
        </w:rPr>
        <w:t>телефон приемной комиссии (3022) 32-34-21, (914) 145-18-88; телефон приемной директора (3022) 32-59-76; e-mail: priem@bgu-chita.ru, academy@bgu-chita.ru.</w:t>
      </w:r>
    </w:p>
    <w:p w:rsidR="00D25666" w:rsidRDefault="00D25666" w:rsidP="0073156C">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 xml:space="preserve">Основной целью деятельности Института является образовательная деятельность. Институт может реализовывать образовательные программы среднего профессионального образования (программы подготовки </w:t>
      </w:r>
      <w:r w:rsidRPr="0046080D">
        <w:rPr>
          <w:rFonts w:ascii="Times New Roman" w:hAnsi="Times New Roman" w:cs="Times New Roman"/>
          <w:sz w:val="28"/>
          <w:szCs w:val="28"/>
        </w:rPr>
        <w:lastRenderedPageBreak/>
        <w:t>специалистов среднего звена), высшего образования (программы бакалавриата</w:t>
      </w:r>
      <w:r w:rsidRPr="00D25666">
        <w:rPr>
          <w:rFonts w:ascii="Times New Roman" w:hAnsi="Times New Roman" w:cs="Times New Roman"/>
          <w:sz w:val="28"/>
          <w:szCs w:val="28"/>
        </w:rPr>
        <w:t>), дополнительного образования (дополнительное образование детей и взрослых и дополнительное профессиональное образование), а так же осуществлять</w:t>
      </w:r>
      <w:r w:rsidRPr="0046080D">
        <w:rPr>
          <w:rFonts w:ascii="Times New Roman" w:hAnsi="Times New Roman" w:cs="Times New Roman"/>
          <w:sz w:val="28"/>
          <w:szCs w:val="28"/>
        </w:rPr>
        <w:t xml:space="preserve"> другие виды деятельности при наличии соответствующей лицензии.</w:t>
      </w:r>
    </w:p>
    <w:p w:rsidR="0073156C" w:rsidRDefault="0073156C" w:rsidP="0073156C">
      <w:pPr>
        <w:widowControl w:val="0"/>
        <w:shd w:val="clear" w:color="auto" w:fill="FFFFFF" w:themeFill="background1"/>
        <w:spacing w:after="0" w:line="264" w:lineRule="auto"/>
        <w:ind w:firstLine="709"/>
        <w:jc w:val="both"/>
        <w:rPr>
          <w:rFonts w:ascii="Times New Roman" w:hAnsi="Times New Roman" w:cs="Times New Roman"/>
          <w:sz w:val="28"/>
          <w:szCs w:val="28"/>
        </w:rPr>
      </w:pPr>
    </w:p>
    <w:p w:rsidR="0073156C" w:rsidRPr="001E13A9" w:rsidRDefault="0073156C" w:rsidP="0073156C">
      <w:pPr>
        <w:pStyle w:val="1"/>
        <w:numPr>
          <w:ilvl w:val="1"/>
          <w:numId w:val="2"/>
        </w:numPr>
        <w:spacing w:before="0" w:after="0" w:line="264" w:lineRule="auto"/>
        <w:ind w:left="0" w:firstLine="0"/>
      </w:pPr>
      <w:bookmarkStart w:id="12" w:name="_Toc416179922"/>
      <w:bookmarkStart w:id="13" w:name="_Toc448354064"/>
      <w:bookmarkStart w:id="14" w:name="_Toc478944845"/>
      <w:bookmarkStart w:id="15" w:name="_Toc4957530"/>
      <w:bookmarkStart w:id="16" w:name="_Toc35895100"/>
      <w:bookmarkStart w:id="17" w:name="_Toc98141264"/>
      <w:bookmarkStart w:id="18" w:name="_Toc128266204"/>
      <w:r w:rsidRPr="00F94349">
        <w:rPr>
          <w:rFonts w:cs="Times New Roman"/>
          <w:sz w:val="28"/>
        </w:rPr>
        <w:t>Структура Института и система управления им</w:t>
      </w:r>
      <w:bookmarkEnd w:id="12"/>
      <w:bookmarkEnd w:id="13"/>
      <w:bookmarkEnd w:id="14"/>
      <w:bookmarkEnd w:id="15"/>
      <w:bookmarkEnd w:id="16"/>
      <w:bookmarkEnd w:id="17"/>
      <w:bookmarkEnd w:id="18"/>
    </w:p>
    <w:p w:rsidR="0073156C" w:rsidRPr="001E13A9" w:rsidRDefault="0073156C" w:rsidP="0073156C">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1E13A9">
        <w:rPr>
          <w:rFonts w:ascii="Times New Roman" w:hAnsi="Times New Roman" w:cs="Times New Roman"/>
          <w:sz w:val="28"/>
          <w:szCs w:val="28"/>
        </w:rPr>
        <w:t>Институт по своей организационно-правовой форме является государственным высшим учебным заведением, подведомственным органу государственного управления высшим образованием Российской Федерации и реализующим в соответствии с лицензией программы среднего, высшего и дополнительного профессионального образования.</w:t>
      </w:r>
    </w:p>
    <w:p w:rsidR="006A3440" w:rsidRPr="0046080D" w:rsidRDefault="00F70261" w:rsidP="00F23E1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Институт является филиалом федерального государственного бюджетного образовательного учреждения высшего образования «Байкальский государственный университет».</w:t>
      </w:r>
    </w:p>
    <w:p w:rsidR="00F70261" w:rsidRPr="008D66DE" w:rsidRDefault="00F70261" w:rsidP="00F7026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Институт образован приказом № 85 Иркутского института народного хозяйства от 20 ноября 1985 г. в соответствии с приказом Министерства высшего и среднего специального образования РСФСР от 14 июня 1985 г., приказом № 390 как филиал Иркутского института народного хозяйства в г. Чите. Приказом первого заместителя министра общего и профессионального образования № 1215 от 17 июня 1997 г. филиал переименован в Читинский институт (филиал) Иркутской государственной экономической академии. Приказом Министерства образования Российской Федерации «О переименовании Иркутской государственной экономической академии и ее филиалов» от 26 апреля 2002 г. № 1550 Институт переименован в Читинский институт (филиал) государственного образовательного учреждения высшего профессионального образования </w:t>
      </w:r>
      <w:r w:rsidR="00701CD3">
        <w:rPr>
          <w:rFonts w:ascii="Times New Roman" w:hAnsi="Times New Roman" w:cs="Times New Roman"/>
          <w:sz w:val="28"/>
          <w:szCs w:val="28"/>
        </w:rPr>
        <w:t>«</w:t>
      </w:r>
      <w:r w:rsidRPr="008D66DE">
        <w:rPr>
          <w:rFonts w:ascii="Times New Roman" w:hAnsi="Times New Roman" w:cs="Times New Roman"/>
          <w:sz w:val="28"/>
          <w:szCs w:val="28"/>
        </w:rPr>
        <w:t>Байкальск</w:t>
      </w:r>
      <w:r w:rsidR="00701CD3">
        <w:rPr>
          <w:rFonts w:ascii="Times New Roman" w:hAnsi="Times New Roman" w:cs="Times New Roman"/>
          <w:sz w:val="28"/>
          <w:szCs w:val="28"/>
        </w:rPr>
        <w:t>ий</w:t>
      </w:r>
      <w:r w:rsidRPr="008D66DE">
        <w:rPr>
          <w:rFonts w:ascii="Times New Roman" w:hAnsi="Times New Roman" w:cs="Times New Roman"/>
          <w:sz w:val="28"/>
          <w:szCs w:val="28"/>
        </w:rPr>
        <w:t xml:space="preserve"> государственн</w:t>
      </w:r>
      <w:r w:rsidR="00701CD3">
        <w:rPr>
          <w:rFonts w:ascii="Times New Roman" w:hAnsi="Times New Roman" w:cs="Times New Roman"/>
          <w:sz w:val="28"/>
          <w:szCs w:val="28"/>
        </w:rPr>
        <w:t>ый</w:t>
      </w:r>
      <w:r w:rsidRPr="008D66DE">
        <w:rPr>
          <w:rFonts w:ascii="Times New Roman" w:hAnsi="Times New Roman" w:cs="Times New Roman"/>
          <w:sz w:val="28"/>
          <w:szCs w:val="28"/>
        </w:rPr>
        <w:t xml:space="preserve"> университет экономики и права</w:t>
      </w:r>
      <w:r w:rsidR="00701CD3">
        <w:rPr>
          <w:rFonts w:ascii="Times New Roman" w:hAnsi="Times New Roman" w:cs="Times New Roman"/>
          <w:sz w:val="28"/>
          <w:szCs w:val="28"/>
        </w:rPr>
        <w:t>»</w:t>
      </w:r>
      <w:r w:rsidRPr="008D66DE">
        <w:rPr>
          <w:rFonts w:ascii="Times New Roman" w:hAnsi="Times New Roman" w:cs="Times New Roman"/>
          <w:sz w:val="28"/>
          <w:szCs w:val="28"/>
        </w:rPr>
        <w:t xml:space="preserve">. Приказом Рособразования «О переименовании филиалов государственного образовательного учреждения высшего профессионального образования «Байкальский государственный университет экономики и права» от 25 декабря 2008 г. № 1998 Институт переименован в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28 апреля 2011 г. № 1556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профессионального образования «Байкальский государственный </w:t>
      </w:r>
      <w:r w:rsidRPr="008D66DE">
        <w:rPr>
          <w:rFonts w:ascii="Times New Roman" w:hAnsi="Times New Roman" w:cs="Times New Roman"/>
          <w:sz w:val="28"/>
          <w:szCs w:val="28"/>
        </w:rPr>
        <w:lastRenderedPageBreak/>
        <w:t xml:space="preserve">университет экономики и права». </w:t>
      </w:r>
    </w:p>
    <w:p w:rsidR="00F70261" w:rsidRPr="008D66DE" w:rsidRDefault="00F70261" w:rsidP="00F7026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Приказом </w:t>
      </w:r>
      <w:r w:rsidRPr="00F70261">
        <w:rPr>
          <w:rFonts w:ascii="Times New Roman" w:hAnsi="Times New Roman" w:cs="Times New Roman"/>
          <w:sz w:val="28"/>
          <w:szCs w:val="28"/>
        </w:rPr>
        <w:t xml:space="preserve">Министерства образования и науки Российской Федерации «О федеральном государственном бюджетном образовательном учреждении высшего профессионального образования «Байкальский государственный университет экономики и права» от 29 октября 2015 г. № 1252 Читинский институт (филиал) </w:t>
      </w:r>
      <w:r w:rsidRPr="008D66DE">
        <w:rPr>
          <w:rFonts w:ascii="Times New Roman" w:hAnsi="Times New Roman" w:cs="Times New Roman"/>
          <w:sz w:val="28"/>
          <w:szCs w:val="28"/>
        </w:rPr>
        <w:t>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p w:rsidR="00F70261" w:rsidRPr="00F70261" w:rsidRDefault="00F70261" w:rsidP="00F7026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F70261">
        <w:rPr>
          <w:rFonts w:ascii="Times New Roman" w:hAnsi="Times New Roman" w:cs="Times New Roman"/>
          <w:sz w:val="28"/>
          <w:szCs w:val="28"/>
        </w:rPr>
        <w:t>Советом Института 23 декабря 2015 г. торгово-экономический Колледж переименован в Колледж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сокращенное наименование – Колледж ЧИ ФГБОУ ВО «БГУ» (далее – Колледж).</w:t>
      </w:r>
    </w:p>
    <w:p w:rsidR="00F70261" w:rsidRPr="00F70261" w:rsidRDefault="00F70261" w:rsidP="00F7026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F70261">
        <w:rPr>
          <w:rFonts w:ascii="Times New Roman" w:hAnsi="Times New Roman" w:cs="Times New Roman"/>
          <w:sz w:val="28"/>
          <w:szCs w:val="28"/>
        </w:rPr>
        <w:t xml:space="preserve">Структура и система управления Института соответствуют действующему законодательству, нормативам, положениям, принятым в системе образования, Уставу федерального государственного бюджетного образовательного учреждения высшего образования «Байкальский государственный университет»,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Положению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w:t>
      </w:r>
    </w:p>
    <w:p w:rsidR="000A324D" w:rsidRDefault="000A324D" w:rsidP="000A324D">
      <w:pPr>
        <w:widowControl w:val="0"/>
        <w:shd w:val="clear" w:color="auto" w:fill="FFFFFF" w:themeFill="background1"/>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Института 2</w:t>
      </w:r>
      <w:r w:rsidRPr="00285757">
        <w:rPr>
          <w:rFonts w:ascii="Times New Roman" w:hAnsi="Times New Roman" w:cs="Times New Roman"/>
          <w:sz w:val="28"/>
          <w:szCs w:val="28"/>
        </w:rPr>
        <w:t xml:space="preserve"> факультета, объединяющие </w:t>
      </w:r>
      <w:r>
        <w:rPr>
          <w:rFonts w:ascii="Times New Roman" w:hAnsi="Times New Roman" w:cs="Times New Roman"/>
          <w:sz w:val="28"/>
          <w:szCs w:val="28"/>
        </w:rPr>
        <w:t>7</w:t>
      </w:r>
      <w:r w:rsidRPr="00285757">
        <w:rPr>
          <w:rFonts w:ascii="Times New Roman" w:hAnsi="Times New Roman" w:cs="Times New Roman"/>
          <w:sz w:val="28"/>
          <w:szCs w:val="28"/>
        </w:rPr>
        <w:t xml:space="preserve"> кафедр (из них</w:t>
      </w:r>
      <w:r w:rsidRPr="008D66DE">
        <w:rPr>
          <w:rFonts w:ascii="Times New Roman" w:hAnsi="Times New Roman" w:cs="Times New Roman"/>
          <w:sz w:val="28"/>
          <w:szCs w:val="28"/>
        </w:rPr>
        <w:t xml:space="preserve"> </w:t>
      </w:r>
      <w:r>
        <w:rPr>
          <w:rFonts w:ascii="Times New Roman" w:hAnsi="Times New Roman" w:cs="Times New Roman"/>
          <w:sz w:val="28"/>
          <w:szCs w:val="28"/>
        </w:rPr>
        <w:t>5 </w:t>
      </w:r>
      <w:r w:rsidRPr="00285757">
        <w:rPr>
          <w:rFonts w:ascii="Times New Roman" w:hAnsi="Times New Roman" w:cs="Times New Roman"/>
          <w:sz w:val="28"/>
          <w:szCs w:val="28"/>
        </w:rPr>
        <w:t xml:space="preserve">выпускающих), </w:t>
      </w:r>
      <w:r>
        <w:rPr>
          <w:rFonts w:ascii="Times New Roman" w:hAnsi="Times New Roman" w:cs="Times New Roman"/>
          <w:sz w:val="28"/>
          <w:szCs w:val="28"/>
        </w:rPr>
        <w:t>Колледж</w:t>
      </w:r>
      <w:r w:rsidRPr="00285757">
        <w:rPr>
          <w:rFonts w:ascii="Times New Roman" w:hAnsi="Times New Roman" w:cs="Times New Roman"/>
          <w:sz w:val="28"/>
          <w:szCs w:val="28"/>
        </w:rPr>
        <w:t xml:space="preserve">, </w:t>
      </w:r>
      <w:r>
        <w:rPr>
          <w:rFonts w:ascii="Times New Roman" w:hAnsi="Times New Roman" w:cs="Times New Roman"/>
          <w:sz w:val="28"/>
          <w:szCs w:val="28"/>
        </w:rPr>
        <w:t>отдел</w:t>
      </w:r>
      <w:r w:rsidRPr="008D66DE">
        <w:rPr>
          <w:rFonts w:ascii="Times New Roman" w:hAnsi="Times New Roman" w:cs="Times New Roman"/>
          <w:sz w:val="28"/>
          <w:szCs w:val="28"/>
        </w:rPr>
        <w:t xml:space="preserve"> </w:t>
      </w:r>
      <w:r>
        <w:rPr>
          <w:rFonts w:ascii="Times New Roman" w:hAnsi="Times New Roman" w:cs="Times New Roman"/>
          <w:sz w:val="28"/>
          <w:szCs w:val="28"/>
        </w:rPr>
        <w:t>учебно-методического и информационного обеспечения, служба технической поддержки, финансовый отдел,</w:t>
      </w:r>
      <w:r w:rsidRPr="00285757">
        <w:rPr>
          <w:rFonts w:ascii="Times New Roman" w:hAnsi="Times New Roman" w:cs="Times New Roman"/>
          <w:sz w:val="28"/>
          <w:szCs w:val="28"/>
        </w:rPr>
        <w:t xml:space="preserve"> кадров</w:t>
      </w:r>
      <w:r>
        <w:rPr>
          <w:rFonts w:ascii="Times New Roman" w:hAnsi="Times New Roman" w:cs="Times New Roman"/>
          <w:sz w:val="28"/>
          <w:szCs w:val="28"/>
        </w:rPr>
        <w:t>ая служба</w:t>
      </w:r>
      <w:r w:rsidRPr="00285757">
        <w:rPr>
          <w:rFonts w:ascii="Times New Roman" w:hAnsi="Times New Roman" w:cs="Times New Roman"/>
          <w:sz w:val="28"/>
          <w:szCs w:val="28"/>
        </w:rPr>
        <w:t xml:space="preserve">, хозяйственная часть, библиотека, отдел по набору и трудоустройству, медицинский пункт, </w:t>
      </w:r>
      <w:r>
        <w:rPr>
          <w:rFonts w:ascii="Times New Roman" w:hAnsi="Times New Roman" w:cs="Times New Roman"/>
          <w:sz w:val="28"/>
          <w:szCs w:val="28"/>
        </w:rPr>
        <w:t>центр студенческого питания</w:t>
      </w:r>
      <w:r w:rsidRPr="00285757">
        <w:rPr>
          <w:rFonts w:ascii="Times New Roman" w:hAnsi="Times New Roman" w:cs="Times New Roman"/>
          <w:sz w:val="28"/>
          <w:szCs w:val="28"/>
        </w:rPr>
        <w:t>, общежитие для преподавателей, общежитие для</w:t>
      </w:r>
      <w:r>
        <w:rPr>
          <w:rFonts w:ascii="Times New Roman" w:hAnsi="Times New Roman" w:cs="Times New Roman"/>
          <w:sz w:val="28"/>
          <w:szCs w:val="28"/>
        </w:rPr>
        <w:t xml:space="preserve"> обучающихся</w:t>
      </w:r>
      <w:r w:rsidRPr="00285757">
        <w:rPr>
          <w:rFonts w:ascii="Times New Roman" w:hAnsi="Times New Roman" w:cs="Times New Roman"/>
          <w:sz w:val="28"/>
          <w:szCs w:val="28"/>
        </w:rPr>
        <w:t xml:space="preserve">, </w:t>
      </w:r>
      <w:r w:rsidRPr="000A324D">
        <w:rPr>
          <w:rFonts w:ascii="Times New Roman" w:hAnsi="Times New Roman" w:cs="Times New Roman"/>
          <w:sz w:val="28"/>
          <w:szCs w:val="28"/>
        </w:rPr>
        <w:t>Студенческий спортивно-досуговый центр «База Багульник»</w:t>
      </w:r>
      <w:r w:rsidRPr="00285757">
        <w:rPr>
          <w:rFonts w:ascii="Times New Roman" w:hAnsi="Times New Roman" w:cs="Times New Roman"/>
          <w:sz w:val="28"/>
          <w:szCs w:val="28"/>
        </w:rPr>
        <w:t>, спортивно-оздоровительная база «</w:t>
      </w:r>
      <w:r>
        <w:rPr>
          <w:rFonts w:ascii="Times New Roman" w:hAnsi="Times New Roman" w:cs="Times New Roman"/>
          <w:sz w:val="28"/>
          <w:szCs w:val="28"/>
        </w:rPr>
        <w:t>Арахлей</w:t>
      </w:r>
      <w:r w:rsidRPr="00285757">
        <w:rPr>
          <w:rFonts w:ascii="Times New Roman" w:hAnsi="Times New Roman" w:cs="Times New Roman"/>
          <w:sz w:val="28"/>
          <w:szCs w:val="28"/>
        </w:rPr>
        <w:t>», гараж, отдел безопасности.</w:t>
      </w:r>
    </w:p>
    <w:p w:rsidR="00C21FDB" w:rsidRPr="00092B7A" w:rsidRDefault="00C21FDB" w:rsidP="00C21FDB">
      <w:pPr>
        <w:widowControl w:val="0"/>
        <w:spacing w:after="0" w:line="264"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Состав факультетов Института следующий:</w:t>
      </w:r>
    </w:p>
    <w:p w:rsidR="00C21FDB" w:rsidRPr="00092B7A" w:rsidRDefault="00C21FDB" w:rsidP="00C21FDB">
      <w:pPr>
        <w:pStyle w:val="a7"/>
        <w:widowControl w:val="0"/>
        <w:numPr>
          <w:ilvl w:val="0"/>
          <w:numId w:val="3"/>
        </w:numPr>
        <w:spacing w:after="0" w:line="264" w:lineRule="auto"/>
        <w:ind w:left="0" w:firstLine="709"/>
        <w:jc w:val="both"/>
        <w:rPr>
          <w:rFonts w:ascii="Times New Roman" w:hAnsi="Times New Roman" w:cs="Times New Roman"/>
          <w:sz w:val="28"/>
          <w:szCs w:val="28"/>
        </w:rPr>
      </w:pPr>
      <w:r w:rsidRPr="00092B7A">
        <w:rPr>
          <w:rFonts w:ascii="Times New Roman" w:hAnsi="Times New Roman" w:cs="Times New Roman"/>
          <w:sz w:val="28"/>
          <w:szCs w:val="28"/>
        </w:rPr>
        <w:t xml:space="preserve">финансово-экономический факультет включает кафедры мировой экономики, предпринимательства и гуманитарных дисциплин; </w:t>
      </w:r>
      <w:r>
        <w:rPr>
          <w:rFonts w:ascii="Times New Roman" w:hAnsi="Times New Roman" w:cs="Times New Roman"/>
          <w:sz w:val="28"/>
          <w:szCs w:val="28"/>
        </w:rPr>
        <w:t xml:space="preserve">финансов </w:t>
      </w:r>
      <w:r w:rsidRPr="00092B7A">
        <w:rPr>
          <w:rFonts w:ascii="Times New Roman" w:hAnsi="Times New Roman" w:cs="Times New Roman"/>
          <w:sz w:val="28"/>
          <w:szCs w:val="28"/>
        </w:rPr>
        <w:t>и</w:t>
      </w:r>
      <w:r>
        <w:rPr>
          <w:rFonts w:ascii="Times New Roman" w:hAnsi="Times New Roman" w:cs="Times New Roman"/>
          <w:sz w:val="28"/>
          <w:szCs w:val="28"/>
        </w:rPr>
        <w:t xml:space="preserve"> управления</w:t>
      </w:r>
      <w:r w:rsidRPr="00092B7A">
        <w:rPr>
          <w:rFonts w:ascii="Times New Roman" w:hAnsi="Times New Roman" w:cs="Times New Roman"/>
          <w:sz w:val="28"/>
          <w:szCs w:val="28"/>
        </w:rPr>
        <w:t>; информационных технологий и высшей математики;</w:t>
      </w:r>
    </w:p>
    <w:p w:rsidR="00C21FDB" w:rsidRPr="00092B7A" w:rsidRDefault="00C21FDB" w:rsidP="00C21FDB">
      <w:pPr>
        <w:pStyle w:val="a7"/>
        <w:widowControl w:val="0"/>
        <w:numPr>
          <w:ilvl w:val="0"/>
          <w:numId w:val="3"/>
        </w:numPr>
        <w:spacing w:after="0" w:line="264" w:lineRule="auto"/>
        <w:ind w:left="0" w:firstLine="709"/>
        <w:jc w:val="both"/>
        <w:rPr>
          <w:rFonts w:ascii="Times New Roman" w:hAnsi="Times New Roman" w:cs="Times New Roman"/>
          <w:sz w:val="28"/>
          <w:szCs w:val="28"/>
        </w:rPr>
      </w:pPr>
      <w:r w:rsidRPr="00092B7A">
        <w:rPr>
          <w:rFonts w:ascii="Times New Roman" w:hAnsi="Times New Roman" w:cs="Times New Roman"/>
          <w:sz w:val="28"/>
          <w:szCs w:val="28"/>
        </w:rPr>
        <w:t xml:space="preserve">юридический факультет включает кафедры гражданского и уголовного права и процесса; теории, истории и государственно-правовых </w:t>
      </w:r>
      <w:r w:rsidRPr="00092B7A">
        <w:rPr>
          <w:rFonts w:ascii="Times New Roman" w:hAnsi="Times New Roman" w:cs="Times New Roman"/>
          <w:sz w:val="28"/>
          <w:szCs w:val="28"/>
        </w:rPr>
        <w:lastRenderedPageBreak/>
        <w:t>дисциплин.</w:t>
      </w:r>
    </w:p>
    <w:p w:rsidR="00C21FDB" w:rsidRPr="00092B7A" w:rsidRDefault="00C21FDB" w:rsidP="00C21FDB">
      <w:pPr>
        <w:widowControl w:val="0"/>
        <w:spacing w:after="0" w:line="264"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К межфакультетским кафедрам Института относятся кафедры иностранных языков; физическо</w:t>
      </w:r>
      <w:r>
        <w:rPr>
          <w:rFonts w:ascii="Times New Roman" w:hAnsi="Times New Roman" w:cs="Times New Roman"/>
          <w:sz w:val="28"/>
          <w:szCs w:val="28"/>
        </w:rPr>
        <w:t>й культуры</w:t>
      </w:r>
      <w:r w:rsidRPr="00092B7A">
        <w:rPr>
          <w:rFonts w:ascii="Times New Roman" w:hAnsi="Times New Roman" w:cs="Times New Roman"/>
          <w:sz w:val="28"/>
          <w:szCs w:val="28"/>
        </w:rPr>
        <w:t xml:space="preserve"> и спорта.</w:t>
      </w:r>
    </w:p>
    <w:p w:rsidR="00A1789B" w:rsidRPr="00092B7A" w:rsidRDefault="00A1789B" w:rsidP="00A1789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A1789B">
        <w:rPr>
          <w:rFonts w:ascii="Times New Roman" w:hAnsi="Times New Roman" w:cs="Times New Roman"/>
          <w:sz w:val="28"/>
          <w:szCs w:val="28"/>
        </w:rPr>
        <w:t>Организация взаимодействия структурных подразделений Института осуществляется через следующие виды связей: исполнение решений вышестоящих органов, внесение конструктивных предложений по совершенствованию жизнедеятельности Института; взаимодействие структур в исполнении решений вышестоящих органов; творческое взаимодействие в создании и реализации проектов.</w:t>
      </w:r>
    </w:p>
    <w:p w:rsidR="004F4D5E" w:rsidRPr="00092B7A" w:rsidRDefault="004F4D5E" w:rsidP="004F4D5E">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F4D5E">
        <w:rPr>
          <w:rFonts w:ascii="Times New Roman" w:hAnsi="Times New Roman" w:cs="Times New Roman"/>
          <w:sz w:val="28"/>
          <w:szCs w:val="28"/>
        </w:rPr>
        <w:t>Взаимодействие факультетов и кафедр, структурных подразделений Института организовано на различных уровнях.</w:t>
      </w:r>
    </w:p>
    <w:p w:rsidR="004F4D5E" w:rsidRPr="008422FF" w:rsidRDefault="004F4D5E" w:rsidP="004F4D5E">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F4D5E">
        <w:rPr>
          <w:rFonts w:ascii="Times New Roman" w:hAnsi="Times New Roman" w:cs="Times New Roman"/>
          <w:sz w:val="28"/>
          <w:szCs w:val="28"/>
        </w:rPr>
        <w:t xml:space="preserve">На общевузовском уровне это взаимодействие достигается через представительство сотрудников факультетов и кафедр в Совете Института, где решаются кардинальные вопросы деятельности факультетов и кафедр; через участие в работе деканского совещания, совещаний </w:t>
      </w:r>
      <w:r>
        <w:rPr>
          <w:rFonts w:ascii="Times New Roman" w:hAnsi="Times New Roman" w:cs="Times New Roman"/>
          <w:sz w:val="28"/>
          <w:szCs w:val="28"/>
        </w:rPr>
        <w:t>по организации учебно-воспитательной работы, планерных совещаний, учебно-методической комиссии</w:t>
      </w:r>
      <w:r w:rsidRPr="004F4D5E">
        <w:rPr>
          <w:rFonts w:ascii="Times New Roman" w:hAnsi="Times New Roman" w:cs="Times New Roman"/>
          <w:sz w:val="28"/>
          <w:szCs w:val="28"/>
        </w:rPr>
        <w:t>.</w:t>
      </w:r>
    </w:p>
    <w:p w:rsidR="004F4D5E" w:rsidRPr="004F4D5E" w:rsidRDefault="004F4D5E" w:rsidP="004F4D5E">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На факультетском уровне взаимодействие кафедр как факультетских, так и межфакультетских достигается через работу Советов факультетов, совещаний при деканах и других форм совместной деятельности.</w:t>
      </w:r>
    </w:p>
    <w:p w:rsidR="003E3019" w:rsidRDefault="003E3019" w:rsidP="003E3019">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Согласно</w:t>
      </w:r>
      <w:r w:rsidRPr="003E3019">
        <w:rPr>
          <w:rFonts w:ascii="Times New Roman" w:hAnsi="Times New Roman" w:cs="Times New Roman"/>
          <w:sz w:val="28"/>
          <w:szCs w:val="28"/>
        </w:rPr>
        <w:t xml:space="preserve">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w:t>
      </w:r>
      <w:r w:rsidRPr="008422FF">
        <w:rPr>
          <w:rFonts w:ascii="Times New Roman" w:hAnsi="Times New Roman" w:cs="Times New Roman"/>
          <w:sz w:val="28"/>
          <w:szCs w:val="28"/>
        </w:rPr>
        <w:t xml:space="preserve">, общее руководство Институтом осуществляет </w:t>
      </w:r>
      <w:r w:rsidR="0096393C">
        <w:rPr>
          <w:rFonts w:ascii="Times New Roman" w:hAnsi="Times New Roman" w:cs="Times New Roman"/>
          <w:sz w:val="28"/>
          <w:szCs w:val="28"/>
        </w:rPr>
        <w:t xml:space="preserve">коллегиальный </w:t>
      </w:r>
      <w:r w:rsidRPr="008422FF">
        <w:rPr>
          <w:rFonts w:ascii="Times New Roman" w:hAnsi="Times New Roman" w:cs="Times New Roman"/>
          <w:sz w:val="28"/>
          <w:szCs w:val="28"/>
        </w:rPr>
        <w:t xml:space="preserve">орган – Совет Института, возглавляемый директором. Деятельность Совета регламентируется Положением о </w:t>
      </w:r>
      <w:r w:rsidRPr="003E3019">
        <w:rPr>
          <w:rFonts w:ascii="Times New Roman" w:hAnsi="Times New Roman" w:cs="Times New Roman"/>
          <w:sz w:val="28"/>
          <w:szCs w:val="28"/>
        </w:rPr>
        <w:t>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Совете Института</w:t>
      </w:r>
      <w:r w:rsidRPr="008422FF">
        <w:rPr>
          <w:rFonts w:ascii="Times New Roman" w:hAnsi="Times New Roman" w:cs="Times New Roman"/>
          <w:sz w:val="28"/>
          <w:szCs w:val="28"/>
        </w:rPr>
        <w:t>, планами работы Института и Совета Института на текущий год.</w:t>
      </w:r>
    </w:p>
    <w:p w:rsidR="003E5D31" w:rsidRPr="008422FF" w:rsidRDefault="003E5D31" w:rsidP="0070157C">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 xml:space="preserve">В состав Совета Института избрано 25 человек: 23 человека из административно-управленческого персонала, профессорско-преподавательского состава; </w:t>
      </w:r>
      <w:r w:rsidRPr="003A5C1D">
        <w:rPr>
          <w:rFonts w:ascii="Times New Roman" w:hAnsi="Times New Roman" w:cs="Times New Roman"/>
          <w:sz w:val="28"/>
          <w:szCs w:val="28"/>
        </w:rPr>
        <w:t>председатель</w:t>
      </w:r>
      <w:r w:rsidRPr="0070157C">
        <w:rPr>
          <w:rFonts w:ascii="Times New Roman" w:hAnsi="Times New Roman" w:cs="Times New Roman"/>
          <w:sz w:val="28"/>
          <w:szCs w:val="28"/>
        </w:rPr>
        <w:t xml:space="preserve"> комитета профсоюза работников; председатель Совета обучающихся.</w:t>
      </w:r>
    </w:p>
    <w:p w:rsidR="0070157C" w:rsidRPr="0070157C" w:rsidRDefault="0070157C" w:rsidP="0070157C">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 xml:space="preserve">Совет Института заслушивает доклады об основных направлениях деятельности Института, о работе структурных подразделений, о расширении баз и задачах производственных практик обучающихся, итогах круглых столов кафедр с работодателями, содержании фондов оценочных средств по программам высшего образования и среднего профессионального образования, отчеты аспирантов и докторантов о работе над диссертационными исследованиями, доклады о проблемах подготовки </w:t>
      </w:r>
      <w:r w:rsidRPr="0070157C">
        <w:rPr>
          <w:rFonts w:ascii="Times New Roman" w:hAnsi="Times New Roman" w:cs="Times New Roman"/>
          <w:sz w:val="28"/>
          <w:szCs w:val="28"/>
        </w:rPr>
        <w:lastRenderedPageBreak/>
        <w:t>обучающихся заочной формы обучения, о повышении квалификации преподавателей.</w:t>
      </w:r>
    </w:p>
    <w:p w:rsidR="0070157C" w:rsidRPr="006652B4" w:rsidRDefault="0070157C" w:rsidP="0070157C">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 xml:space="preserve">Заседания Совета Института проводятся ежемесячно, в соответствии с планом, протоколируются. Всю документацию, связанную с деятельностью Совета Института, ведет секретарь Совета Института. </w:t>
      </w:r>
    </w:p>
    <w:p w:rsidR="002E75DD" w:rsidRDefault="00305127" w:rsidP="00305127">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305127">
        <w:rPr>
          <w:rFonts w:ascii="Times New Roman" w:hAnsi="Times New Roman" w:cs="Times New Roman"/>
          <w:sz w:val="28"/>
          <w:szCs w:val="28"/>
        </w:rPr>
        <w:t xml:space="preserve">Оперативное управление деятельностью Института осуществляется дирекцией, деканатами в форме еженедельных </w:t>
      </w:r>
      <w:r>
        <w:rPr>
          <w:rFonts w:ascii="Times New Roman" w:hAnsi="Times New Roman" w:cs="Times New Roman"/>
          <w:sz w:val="28"/>
          <w:szCs w:val="28"/>
        </w:rPr>
        <w:t>планерных совещаний</w:t>
      </w:r>
      <w:r w:rsidRPr="00305127">
        <w:rPr>
          <w:rFonts w:ascii="Times New Roman" w:hAnsi="Times New Roman" w:cs="Times New Roman"/>
          <w:sz w:val="28"/>
          <w:szCs w:val="28"/>
        </w:rPr>
        <w:t xml:space="preserve"> при директоре, деканскими совещаниями, совещаниями </w:t>
      </w:r>
      <w:r>
        <w:rPr>
          <w:rFonts w:ascii="Times New Roman" w:hAnsi="Times New Roman" w:cs="Times New Roman"/>
          <w:sz w:val="28"/>
          <w:szCs w:val="28"/>
        </w:rPr>
        <w:t>по организации учебно-воспитательной работы</w:t>
      </w:r>
      <w:r w:rsidRPr="00305127">
        <w:rPr>
          <w:rFonts w:ascii="Times New Roman" w:hAnsi="Times New Roman" w:cs="Times New Roman"/>
          <w:sz w:val="28"/>
          <w:szCs w:val="28"/>
        </w:rPr>
        <w:t>, руководителей других структурных подразделений.</w:t>
      </w:r>
    </w:p>
    <w:p w:rsidR="002E75DD" w:rsidRDefault="002E75DD" w:rsidP="002E75DD">
      <w:pPr>
        <w:widowControl w:val="0"/>
        <w:spacing w:after="0" w:line="264" w:lineRule="auto"/>
        <w:ind w:left="6" w:firstLine="703"/>
        <w:jc w:val="both"/>
        <w:rPr>
          <w:rFonts w:ascii="Times New Roman" w:hAnsi="Times New Roman" w:cs="Times New Roman"/>
          <w:color w:val="000000"/>
          <w:sz w:val="28"/>
          <w:szCs w:val="28"/>
        </w:rPr>
      </w:pPr>
      <w:r w:rsidRPr="006652B4">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Совете Института;</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об отделе по набору и трудоустройству;</w:t>
      </w:r>
    </w:p>
    <w:p w:rsidR="002E75DD" w:rsidRPr="00AF5699"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F5699">
        <w:rPr>
          <w:rFonts w:ascii="Times New Roman" w:eastAsia="Times New Roman" w:hAnsi="Times New Roman" w:cs="Times New Roman"/>
          <w:color w:val="000000"/>
          <w:sz w:val="28"/>
          <w:szCs w:val="28"/>
          <w:lang w:eastAsia="ru-RU"/>
        </w:rPr>
        <w:t>Положение о финансовом отделе;</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кадровой службе;</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библиотеке;</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службе технической поддержки;</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центре студенческого питания;</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об архиве;</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хозяйственной части;</w:t>
      </w:r>
    </w:p>
    <w:p w:rsidR="002E75DD"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об </w:t>
      </w:r>
      <w:r>
        <w:rPr>
          <w:rFonts w:ascii="Times New Roman" w:eastAsia="Times New Roman" w:hAnsi="Times New Roman" w:cs="Times New Roman"/>
          <w:color w:val="000000"/>
          <w:sz w:val="28"/>
          <w:szCs w:val="28"/>
          <w:lang w:eastAsia="ru-RU"/>
        </w:rPr>
        <w:t xml:space="preserve">отделе </w:t>
      </w:r>
      <w:r w:rsidRPr="00E61FF7">
        <w:rPr>
          <w:rFonts w:ascii="Times New Roman" w:eastAsia="Times New Roman" w:hAnsi="Times New Roman" w:cs="Times New Roman"/>
          <w:color w:val="000000"/>
          <w:sz w:val="28"/>
          <w:szCs w:val="28"/>
          <w:lang w:eastAsia="ru-RU"/>
        </w:rPr>
        <w:t>учебно-методическо</w:t>
      </w:r>
      <w:r>
        <w:rPr>
          <w:rFonts w:ascii="Times New Roman" w:eastAsia="Times New Roman" w:hAnsi="Times New Roman" w:cs="Times New Roman"/>
          <w:color w:val="000000"/>
          <w:sz w:val="28"/>
          <w:szCs w:val="28"/>
          <w:lang w:eastAsia="ru-RU"/>
        </w:rPr>
        <w:t>го и информационного обеспечения</w:t>
      </w:r>
      <w:r w:rsidRPr="00E61FF7">
        <w:rPr>
          <w:rFonts w:ascii="Times New Roman" w:eastAsia="Times New Roman" w:hAnsi="Times New Roman" w:cs="Times New Roman"/>
          <w:color w:val="000000"/>
          <w:sz w:val="28"/>
          <w:szCs w:val="28"/>
          <w:lang w:eastAsia="ru-RU"/>
        </w:rPr>
        <w:t>.</w:t>
      </w:r>
    </w:p>
    <w:p w:rsidR="002E75DD" w:rsidRPr="00E61FF7" w:rsidRDefault="002E75DD" w:rsidP="002E75DD">
      <w:pPr>
        <w:widowControl w:val="0"/>
        <w:shd w:val="clear" w:color="auto" w:fill="FFFFFF" w:themeFill="background1"/>
        <w:spacing w:after="0" w:line="264" w:lineRule="auto"/>
        <w:ind w:left="6" w:right="14" w:firstLine="703"/>
        <w:jc w:val="both"/>
        <w:rPr>
          <w:rFonts w:ascii="Times New Roman" w:hAnsi="Times New Roman" w:cs="Times New Roman"/>
          <w:color w:val="000000"/>
          <w:sz w:val="28"/>
          <w:szCs w:val="28"/>
        </w:rPr>
      </w:pPr>
      <w:r w:rsidRPr="00E61FF7">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(факультеты):</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юридическом факультете;</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финансово-экономическом факультете;</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деканате юридического факультета;</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деканате финансово-экономического факультета;</w:t>
      </w:r>
    </w:p>
    <w:p w:rsidR="002E75DD" w:rsidRPr="00E61FF7" w:rsidRDefault="002E75DD" w:rsidP="002E75DD">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Совете факультета.</w:t>
      </w:r>
    </w:p>
    <w:p w:rsidR="00CF744E" w:rsidRPr="00E61FF7" w:rsidRDefault="00CF744E" w:rsidP="00CF744E">
      <w:pPr>
        <w:widowControl w:val="0"/>
        <w:shd w:val="clear" w:color="auto" w:fill="FFFFFF" w:themeFill="background1"/>
        <w:spacing w:after="0" w:line="264" w:lineRule="auto"/>
        <w:ind w:left="6" w:right="14" w:firstLine="703"/>
        <w:jc w:val="both"/>
        <w:rPr>
          <w:rFonts w:ascii="Times New Roman" w:hAnsi="Times New Roman" w:cs="Times New Roman"/>
          <w:color w:val="000000"/>
          <w:sz w:val="28"/>
          <w:szCs w:val="28"/>
        </w:rPr>
      </w:pPr>
      <w:r w:rsidRPr="00E61FF7">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(кафедры):</w:t>
      </w:r>
    </w:p>
    <w:p w:rsidR="00CF744E" w:rsidRPr="00E61FF7"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w:t>
      </w:r>
      <w:r>
        <w:rPr>
          <w:rFonts w:ascii="Times New Roman" w:eastAsia="Times New Roman" w:hAnsi="Times New Roman" w:cs="Times New Roman"/>
          <w:color w:val="000000"/>
          <w:sz w:val="28"/>
          <w:szCs w:val="28"/>
          <w:lang w:eastAsia="ru-RU"/>
        </w:rPr>
        <w:t xml:space="preserve"> </w:t>
      </w:r>
      <w:r w:rsidRPr="00323338">
        <w:rPr>
          <w:rFonts w:ascii="Times New Roman" w:eastAsia="Times New Roman" w:hAnsi="Times New Roman"/>
          <w:color w:val="000000"/>
          <w:sz w:val="28"/>
          <w:szCs w:val="28"/>
          <w:lang w:eastAsia="ru-RU"/>
        </w:rPr>
        <w:t>теории</w:t>
      </w:r>
      <w:r>
        <w:rPr>
          <w:rFonts w:ascii="Times New Roman" w:eastAsia="Times New Roman" w:hAnsi="Times New Roman"/>
          <w:color w:val="000000"/>
          <w:sz w:val="28"/>
          <w:szCs w:val="28"/>
          <w:lang w:eastAsia="ru-RU"/>
        </w:rPr>
        <w:t xml:space="preserve">, </w:t>
      </w:r>
      <w:r w:rsidRPr="00323338">
        <w:rPr>
          <w:rFonts w:ascii="Times New Roman" w:eastAsia="Times New Roman" w:hAnsi="Times New Roman"/>
          <w:color w:val="000000"/>
          <w:sz w:val="28"/>
          <w:szCs w:val="28"/>
          <w:lang w:eastAsia="ru-RU"/>
        </w:rPr>
        <w:t>истории</w:t>
      </w:r>
      <w:r>
        <w:rPr>
          <w:rFonts w:ascii="Times New Roman" w:eastAsia="Times New Roman" w:hAnsi="Times New Roman"/>
          <w:color w:val="000000"/>
          <w:sz w:val="28"/>
          <w:szCs w:val="28"/>
          <w:lang w:eastAsia="ru-RU"/>
        </w:rPr>
        <w:t xml:space="preserve"> и</w:t>
      </w:r>
      <w:r w:rsidRPr="00323338">
        <w:rPr>
          <w:rFonts w:ascii="Times New Roman" w:eastAsia="Times New Roman" w:hAnsi="Times New Roman"/>
          <w:color w:val="000000"/>
          <w:sz w:val="28"/>
          <w:szCs w:val="28"/>
          <w:lang w:eastAsia="ru-RU"/>
        </w:rPr>
        <w:t xml:space="preserve"> государств</w:t>
      </w:r>
      <w:r>
        <w:rPr>
          <w:rFonts w:ascii="Times New Roman" w:eastAsia="Times New Roman" w:hAnsi="Times New Roman"/>
          <w:color w:val="000000"/>
          <w:sz w:val="28"/>
          <w:szCs w:val="28"/>
          <w:lang w:eastAsia="ru-RU"/>
        </w:rPr>
        <w:t>енно-</w:t>
      </w:r>
      <w:r w:rsidRPr="00323338">
        <w:rPr>
          <w:rFonts w:ascii="Times New Roman" w:eastAsia="Times New Roman" w:hAnsi="Times New Roman"/>
          <w:color w:val="000000"/>
          <w:sz w:val="28"/>
          <w:szCs w:val="28"/>
          <w:lang w:eastAsia="ru-RU"/>
        </w:rPr>
        <w:t>прав</w:t>
      </w:r>
      <w:r>
        <w:rPr>
          <w:rFonts w:ascii="Times New Roman" w:eastAsia="Times New Roman" w:hAnsi="Times New Roman"/>
          <w:color w:val="000000"/>
          <w:sz w:val="28"/>
          <w:szCs w:val="28"/>
          <w:lang w:eastAsia="ru-RU"/>
        </w:rPr>
        <w:t>овых дисциплин</w:t>
      </w:r>
      <w:r w:rsidRPr="00E61FF7">
        <w:rPr>
          <w:rFonts w:ascii="Times New Roman" w:eastAsia="Times New Roman" w:hAnsi="Times New Roman" w:cs="Times New Roman"/>
          <w:color w:val="000000"/>
          <w:sz w:val="28"/>
          <w:szCs w:val="28"/>
          <w:lang w:eastAsia="ru-RU"/>
        </w:rPr>
        <w:t>;</w:t>
      </w:r>
    </w:p>
    <w:p w:rsidR="00CF744E" w:rsidRPr="00E61FF7"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w:t>
      </w:r>
      <w:r w:rsidRPr="00E61FF7">
        <w:rPr>
          <w:rFonts w:ascii="Times New Roman" w:eastAsia="Times New Roman" w:hAnsi="Times New Roman"/>
          <w:color w:val="000000"/>
          <w:sz w:val="28"/>
          <w:szCs w:val="28"/>
          <w:lang w:eastAsia="ru-RU"/>
        </w:rPr>
        <w:t xml:space="preserve"> </w:t>
      </w:r>
      <w:r w:rsidRPr="00323338">
        <w:rPr>
          <w:rFonts w:ascii="Times New Roman" w:eastAsia="Times New Roman" w:hAnsi="Times New Roman"/>
          <w:color w:val="000000"/>
          <w:sz w:val="28"/>
          <w:szCs w:val="28"/>
          <w:lang w:eastAsia="ru-RU"/>
        </w:rPr>
        <w:t xml:space="preserve">гражданского </w:t>
      </w:r>
      <w:r>
        <w:rPr>
          <w:rFonts w:ascii="Times New Roman" w:eastAsia="Times New Roman" w:hAnsi="Times New Roman"/>
          <w:color w:val="000000"/>
          <w:sz w:val="28"/>
          <w:szCs w:val="28"/>
          <w:lang w:eastAsia="ru-RU"/>
        </w:rPr>
        <w:t xml:space="preserve">и уголовного </w:t>
      </w:r>
      <w:r w:rsidRPr="00323338">
        <w:rPr>
          <w:rFonts w:ascii="Times New Roman" w:eastAsia="Times New Roman" w:hAnsi="Times New Roman"/>
          <w:color w:val="000000"/>
          <w:sz w:val="28"/>
          <w:szCs w:val="28"/>
          <w:lang w:eastAsia="ru-RU"/>
        </w:rPr>
        <w:t>права и процесса</w:t>
      </w:r>
      <w:r w:rsidRPr="00E61FF7">
        <w:rPr>
          <w:rFonts w:ascii="Times New Roman" w:eastAsia="Times New Roman" w:hAnsi="Times New Roman" w:cs="Times New Roman"/>
          <w:color w:val="000000"/>
          <w:sz w:val="28"/>
          <w:szCs w:val="28"/>
          <w:lang w:eastAsia="ru-RU"/>
        </w:rPr>
        <w:t>;</w:t>
      </w:r>
    </w:p>
    <w:p w:rsidR="00CF744E" w:rsidRPr="00E61FF7"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 иностранных языков;</w:t>
      </w:r>
    </w:p>
    <w:p w:rsidR="00CF744E" w:rsidRPr="00E61FF7"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 мировой экономики, предпринимательства и гуманитарных дисциплин;</w:t>
      </w:r>
    </w:p>
    <w:p w:rsidR="00CF744E" w:rsidRPr="00E61FF7"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Положение о кафедре физической культуры </w:t>
      </w:r>
      <w:r w:rsidRPr="00E61FF7">
        <w:rPr>
          <w:rFonts w:ascii="Times New Roman" w:eastAsia="Times New Roman" w:hAnsi="Times New Roman" w:cs="Times New Roman"/>
          <w:color w:val="000000"/>
          <w:sz w:val="28"/>
          <w:szCs w:val="28"/>
          <w:lang w:eastAsia="ru-RU"/>
        </w:rPr>
        <w:t>и спорта;</w:t>
      </w:r>
    </w:p>
    <w:p w:rsidR="00CF744E" w:rsidRPr="00E61FF7"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 кафедре </w:t>
      </w:r>
      <w:r>
        <w:rPr>
          <w:rFonts w:ascii="Times New Roman" w:eastAsia="Times New Roman" w:hAnsi="Times New Roman" w:cs="Times New Roman"/>
          <w:color w:val="000000"/>
          <w:sz w:val="28"/>
          <w:szCs w:val="28"/>
          <w:lang w:eastAsia="ru-RU"/>
        </w:rPr>
        <w:t>информационных технологий и высшей</w:t>
      </w:r>
      <w:r w:rsidRPr="00E61FF7">
        <w:rPr>
          <w:rFonts w:ascii="Times New Roman" w:eastAsia="Times New Roman" w:hAnsi="Times New Roman" w:cs="Times New Roman"/>
          <w:color w:val="000000"/>
          <w:sz w:val="28"/>
          <w:szCs w:val="28"/>
          <w:lang w:eastAsia="ru-RU"/>
        </w:rPr>
        <w:t xml:space="preserve"> и </w:t>
      </w:r>
      <w:r w:rsidRPr="00E61FF7">
        <w:rPr>
          <w:rFonts w:ascii="Times New Roman" w:eastAsia="Times New Roman" w:hAnsi="Times New Roman" w:cs="Times New Roman"/>
          <w:color w:val="000000"/>
          <w:sz w:val="28"/>
          <w:szCs w:val="28"/>
          <w:lang w:eastAsia="ru-RU"/>
        </w:rPr>
        <w:lastRenderedPageBreak/>
        <w:t>математики;</w:t>
      </w:r>
    </w:p>
    <w:p w:rsidR="00CF744E" w:rsidRPr="00F04321"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 кафедре </w:t>
      </w:r>
      <w:r>
        <w:rPr>
          <w:rFonts w:ascii="Times New Roman" w:eastAsia="Times New Roman" w:hAnsi="Times New Roman" w:cs="Times New Roman"/>
          <w:color w:val="000000"/>
          <w:sz w:val="28"/>
          <w:szCs w:val="28"/>
          <w:lang w:eastAsia="ru-RU"/>
        </w:rPr>
        <w:t xml:space="preserve">финансов </w:t>
      </w:r>
      <w:r w:rsidRPr="00E61FF7">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управления</w:t>
      </w:r>
      <w:r w:rsidRPr="00F04321">
        <w:rPr>
          <w:rFonts w:ascii="Times New Roman" w:eastAsia="Times New Roman" w:hAnsi="Times New Roman" w:cs="Times New Roman"/>
          <w:color w:val="000000"/>
          <w:sz w:val="28"/>
          <w:szCs w:val="28"/>
          <w:lang w:eastAsia="ru-RU"/>
        </w:rPr>
        <w:t>.</w:t>
      </w:r>
    </w:p>
    <w:p w:rsidR="00CF744E" w:rsidRPr="00A27E90" w:rsidRDefault="00CF744E" w:rsidP="00CF744E">
      <w:pPr>
        <w:widowControl w:val="0"/>
        <w:shd w:val="clear" w:color="auto" w:fill="FFFFFF" w:themeFill="background1"/>
        <w:spacing w:after="0" w:line="264" w:lineRule="auto"/>
        <w:ind w:left="6" w:right="14" w:firstLine="703"/>
        <w:jc w:val="both"/>
        <w:rPr>
          <w:rFonts w:ascii="Times New Roman" w:hAnsi="Times New Roman" w:cs="Times New Roman"/>
          <w:color w:val="000000"/>
          <w:sz w:val="28"/>
          <w:szCs w:val="28"/>
        </w:rPr>
      </w:pPr>
      <w:r w:rsidRPr="00A27E90">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(лаборатории):</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гражданско-правовых исследований «ЗаЩИТа»;</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криминалистической лаборатории;</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юридической лаборатории «</w:t>
      </w:r>
      <w:r w:rsidRPr="00164500">
        <w:rPr>
          <w:rFonts w:ascii="Times New Roman" w:eastAsia="Times New Roman" w:hAnsi="Times New Roman" w:cs="Times New Roman"/>
          <w:color w:val="000000"/>
          <w:sz w:val="28"/>
          <w:szCs w:val="28"/>
          <w:lang w:eastAsia="ru-RU"/>
        </w:rPr>
        <w:t>Молодой избиратель</w:t>
      </w:r>
      <w:r w:rsidRPr="00A27E90">
        <w:rPr>
          <w:rFonts w:ascii="Times New Roman" w:eastAsia="Times New Roman" w:hAnsi="Times New Roman" w:cs="Times New Roman"/>
          <w:color w:val="000000"/>
          <w:sz w:val="28"/>
          <w:szCs w:val="28"/>
          <w:lang w:eastAsia="ru-RU"/>
        </w:rPr>
        <w:t>»;</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«Центр учета и аудита»;</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информационных технологий;</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научно-прикладных исследований в сфере приграничного сотрудничества;</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научной лаборатории «Центр социально-культурной адаптации мигрантов»;</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научно-исследовательской лаборатории социально-психологических исследований;</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об учебной лаборатории «Инновационные стратегии и экономический рост предприятия»;</w:t>
      </w:r>
    </w:p>
    <w:p w:rsidR="00CF744E" w:rsidRPr="00A27E90" w:rsidRDefault="00CF744E" w:rsidP="00CF744E">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лингво-информационных технологий;</w:t>
      </w:r>
    </w:p>
    <w:p w:rsidR="00CF744E" w:rsidRPr="00A27E90" w:rsidRDefault="00CF744E" w:rsidP="00462B57">
      <w:pPr>
        <w:widowControl w:val="0"/>
        <w:numPr>
          <w:ilvl w:val="0"/>
          <w:numId w:val="4"/>
        </w:numPr>
        <w:spacing w:after="0" w:line="264"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об Инновационном научно-образовательном центре переподготовки и повышения квалификации специалистов.</w:t>
      </w:r>
    </w:p>
    <w:p w:rsidR="00462B57" w:rsidRDefault="00462B57" w:rsidP="00462B57">
      <w:pPr>
        <w:widowControl w:val="0"/>
        <w:shd w:val="clear" w:color="auto" w:fill="FFFFFF" w:themeFill="background1"/>
        <w:spacing w:after="0" w:line="264" w:lineRule="auto"/>
        <w:ind w:left="6" w:right="11" w:firstLine="702"/>
        <w:jc w:val="both"/>
        <w:rPr>
          <w:rFonts w:ascii="Times New Roman" w:hAnsi="Times New Roman" w:cs="Times New Roman"/>
          <w:sz w:val="28"/>
          <w:szCs w:val="28"/>
        </w:rPr>
      </w:pPr>
      <w:r w:rsidRPr="00895855">
        <w:rPr>
          <w:rFonts w:ascii="Times New Roman" w:hAnsi="Times New Roman" w:cs="Times New Roman"/>
          <w:color w:val="000000"/>
          <w:sz w:val="28"/>
          <w:szCs w:val="28"/>
        </w:rPr>
        <w:t xml:space="preserve">Организация управления Колледжем соответствует требованиям </w:t>
      </w:r>
      <w:r w:rsidRPr="00895855">
        <w:rPr>
          <w:rFonts w:ascii="Times New Roman" w:hAnsi="Times New Roman" w:cs="Times New Roman"/>
          <w:sz w:val="28"/>
          <w:szCs w:val="28"/>
        </w:rPr>
        <w:t>Положения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Колледж имеет собственную нормативную и организационно-распорядительную документацию. Непосредственное управление Колледжем осуществляет директор, полномочия и обязанности которого определяются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В Колледже на постоянной основе работает педагогический совет и методический совет.</w:t>
      </w:r>
    </w:p>
    <w:p w:rsidR="00570192" w:rsidRDefault="00570192" w:rsidP="00570192">
      <w:pPr>
        <w:widowControl w:val="0"/>
        <w:spacing w:after="0" w:line="312" w:lineRule="auto"/>
        <w:jc w:val="both"/>
        <w:rPr>
          <w:rFonts w:ascii="Times New Roman" w:hAnsi="Times New Roman" w:cs="Times New Roman"/>
          <w:sz w:val="28"/>
          <w:szCs w:val="28"/>
        </w:rPr>
      </w:pPr>
    </w:p>
    <w:p w:rsidR="00570192" w:rsidRPr="00D917A6" w:rsidRDefault="00570192" w:rsidP="00570192">
      <w:pPr>
        <w:pStyle w:val="1"/>
        <w:numPr>
          <w:ilvl w:val="0"/>
          <w:numId w:val="1"/>
        </w:numPr>
        <w:spacing w:before="0" w:after="0" w:line="312" w:lineRule="auto"/>
        <w:ind w:left="0" w:firstLine="0"/>
        <w:rPr>
          <w:rFonts w:cs="Times New Roman"/>
          <w:sz w:val="28"/>
        </w:rPr>
      </w:pPr>
      <w:bookmarkStart w:id="19" w:name="_Toc98141265"/>
      <w:bookmarkStart w:id="20" w:name="_Toc128266205"/>
      <w:r w:rsidRPr="00D917A6">
        <w:rPr>
          <w:rFonts w:cs="Times New Roman"/>
          <w:sz w:val="28"/>
        </w:rPr>
        <w:t>Образовательная деятельность</w:t>
      </w:r>
      <w:bookmarkEnd w:id="19"/>
      <w:bookmarkEnd w:id="20"/>
    </w:p>
    <w:p w:rsidR="00570192" w:rsidRPr="00D917A6" w:rsidRDefault="00570192" w:rsidP="00570192">
      <w:pPr>
        <w:pStyle w:val="1"/>
        <w:numPr>
          <w:ilvl w:val="1"/>
          <w:numId w:val="5"/>
        </w:numPr>
        <w:spacing w:before="0" w:after="0" w:line="312" w:lineRule="auto"/>
        <w:ind w:left="0" w:firstLine="0"/>
        <w:rPr>
          <w:rFonts w:cs="Times New Roman"/>
          <w:sz w:val="28"/>
        </w:rPr>
      </w:pPr>
      <w:bookmarkStart w:id="21" w:name="_Toc416179924"/>
      <w:bookmarkStart w:id="22" w:name="_Toc448354066"/>
      <w:bookmarkStart w:id="23" w:name="_Toc478944847"/>
      <w:bookmarkStart w:id="24" w:name="_Toc4957532"/>
      <w:bookmarkStart w:id="25" w:name="_Toc35895102"/>
      <w:bookmarkStart w:id="26" w:name="_Toc98141266"/>
      <w:bookmarkStart w:id="27" w:name="_Toc128266206"/>
      <w:r w:rsidRPr="00D917A6">
        <w:rPr>
          <w:rFonts w:cs="Times New Roman"/>
          <w:sz w:val="28"/>
        </w:rPr>
        <w:t>Организационно-правовое обеспечение образовательной деятельности</w:t>
      </w:r>
      <w:bookmarkEnd w:id="21"/>
      <w:bookmarkEnd w:id="22"/>
      <w:bookmarkEnd w:id="23"/>
      <w:bookmarkEnd w:id="24"/>
      <w:bookmarkEnd w:id="25"/>
      <w:bookmarkEnd w:id="26"/>
      <w:bookmarkEnd w:id="27"/>
    </w:p>
    <w:p w:rsidR="00570192" w:rsidRDefault="00570192" w:rsidP="00E94595">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Организационно-правовая деятельность Института осуществляется в соответствии с Конституцией Российской Федерации, Федеральным законом от 29 декабря 2012 г. № 273-ФЗ</w:t>
      </w:r>
      <w:r>
        <w:rPr>
          <w:rFonts w:ascii="Times New Roman" w:hAnsi="Times New Roman" w:cs="Times New Roman"/>
          <w:color w:val="000000"/>
          <w:sz w:val="28"/>
          <w:szCs w:val="28"/>
        </w:rPr>
        <w:t xml:space="preserve"> </w:t>
      </w:r>
      <w:r w:rsidRPr="00184DC0">
        <w:rPr>
          <w:rFonts w:ascii="Times New Roman" w:hAnsi="Times New Roman" w:cs="Times New Roman"/>
          <w:color w:val="000000"/>
          <w:sz w:val="28"/>
          <w:szCs w:val="28"/>
        </w:rPr>
        <w:t>«Об образовании в Российской Федерации»,</w:t>
      </w:r>
      <w:r>
        <w:rPr>
          <w:rFonts w:ascii="Times New Roman" w:hAnsi="Times New Roman" w:cs="Times New Roman"/>
          <w:color w:val="000000"/>
          <w:sz w:val="28"/>
          <w:szCs w:val="28"/>
        </w:rPr>
        <w:t xml:space="preserve"> </w:t>
      </w:r>
      <w:r w:rsidR="00FF3D49" w:rsidRPr="00FF3D49">
        <w:rPr>
          <w:rFonts w:ascii="Times New Roman" w:hAnsi="Times New Roman" w:cs="Times New Roman"/>
          <w:color w:val="000000"/>
          <w:sz w:val="28"/>
          <w:szCs w:val="28"/>
        </w:rPr>
        <w:lastRenderedPageBreak/>
        <w:t>Приказ</w:t>
      </w:r>
      <w:r w:rsidR="00FF3D49">
        <w:rPr>
          <w:rFonts w:ascii="Times New Roman" w:hAnsi="Times New Roman" w:cs="Times New Roman"/>
          <w:color w:val="000000"/>
          <w:sz w:val="28"/>
          <w:szCs w:val="28"/>
        </w:rPr>
        <w:t>ом</w:t>
      </w:r>
      <w:r w:rsidR="00FF3D49" w:rsidRPr="00FF3D49">
        <w:rPr>
          <w:rFonts w:ascii="Times New Roman" w:hAnsi="Times New Roman" w:cs="Times New Roman"/>
          <w:color w:val="000000"/>
          <w:sz w:val="28"/>
          <w:szCs w:val="28"/>
        </w:rPr>
        <w:t xml:space="preserve"> Министерства науки и высшего образования РФ от 6 апреля 2021</w:t>
      </w:r>
      <w:r w:rsidR="00FF3D49">
        <w:rPr>
          <w:rFonts w:ascii="Times New Roman" w:hAnsi="Times New Roman" w:cs="Times New Roman"/>
          <w:color w:val="000000"/>
          <w:sz w:val="28"/>
          <w:szCs w:val="28"/>
        </w:rPr>
        <w:t> </w:t>
      </w:r>
      <w:r w:rsidR="00FF3D49" w:rsidRPr="00FF3D49">
        <w:rPr>
          <w:rFonts w:ascii="Times New Roman" w:hAnsi="Times New Roman" w:cs="Times New Roman"/>
          <w:color w:val="000000"/>
          <w:sz w:val="28"/>
          <w:szCs w:val="28"/>
        </w:rPr>
        <w:t xml:space="preserve">г. </w:t>
      </w:r>
      <w:r w:rsidR="00FF3D49">
        <w:rPr>
          <w:rFonts w:ascii="Times New Roman" w:hAnsi="Times New Roman" w:cs="Times New Roman"/>
          <w:color w:val="000000"/>
          <w:sz w:val="28"/>
          <w:szCs w:val="28"/>
        </w:rPr>
        <w:t>№</w:t>
      </w:r>
      <w:r w:rsidR="00FF3D49" w:rsidRPr="00FF3D49">
        <w:rPr>
          <w:rFonts w:ascii="Times New Roman" w:hAnsi="Times New Roman" w:cs="Times New Roman"/>
          <w:color w:val="000000"/>
          <w:sz w:val="28"/>
          <w:szCs w:val="28"/>
        </w:rPr>
        <w:t xml:space="preserve"> 245 </w:t>
      </w:r>
      <w:r w:rsidR="00FF3D49">
        <w:rPr>
          <w:rFonts w:ascii="Times New Roman" w:hAnsi="Times New Roman" w:cs="Times New Roman"/>
          <w:color w:val="000000"/>
          <w:sz w:val="28"/>
          <w:szCs w:val="28"/>
        </w:rPr>
        <w:t>«</w:t>
      </w:r>
      <w:r w:rsidR="00FF3D49" w:rsidRPr="00FF3D49">
        <w:rPr>
          <w:rFonts w:ascii="Times New Roman" w:hAnsi="Times New Roman" w:cs="Times New Roman"/>
          <w:color w:val="000000"/>
          <w:sz w:val="28"/>
          <w:szCs w:val="28"/>
        </w:rPr>
        <w:t xml:space="preserve">Об утверждении Порядка организации и осуществления образовательной деятельности по образовательным программам высшего образования </w:t>
      </w:r>
      <w:r w:rsidR="00FB45E1">
        <w:rPr>
          <w:rFonts w:ascii="Times New Roman" w:hAnsi="Times New Roman" w:cs="Times New Roman"/>
          <w:color w:val="000000"/>
          <w:sz w:val="28"/>
          <w:szCs w:val="28"/>
        </w:rPr>
        <w:t>–</w:t>
      </w:r>
      <w:r w:rsidR="00FF3D49" w:rsidRPr="00FF3D49">
        <w:rPr>
          <w:rFonts w:ascii="Times New Roman" w:hAnsi="Times New Roman" w:cs="Times New Roman"/>
          <w:color w:val="000000"/>
          <w:sz w:val="28"/>
          <w:szCs w:val="28"/>
        </w:rPr>
        <w:t xml:space="preserve"> программам бакалавриата, программам специа</w:t>
      </w:r>
      <w:r w:rsidR="00FF3D49">
        <w:rPr>
          <w:rFonts w:ascii="Times New Roman" w:hAnsi="Times New Roman" w:cs="Times New Roman"/>
          <w:color w:val="000000"/>
          <w:sz w:val="28"/>
          <w:szCs w:val="28"/>
        </w:rPr>
        <w:t>литета, программам магистратуры</w:t>
      </w:r>
      <w:r w:rsidRPr="00184DC0">
        <w:rPr>
          <w:rFonts w:ascii="Times New Roman" w:hAnsi="Times New Roman" w:cs="Times New Roman"/>
          <w:color w:val="000000"/>
          <w:sz w:val="28"/>
          <w:szCs w:val="28"/>
        </w:rPr>
        <w:t>», Приказом Министерства образования и науки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действующими законодательными и нормативно-правовыми актами Российской Федерации в области образования,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w:t>
      </w:r>
      <w:r>
        <w:rPr>
          <w:rFonts w:ascii="Times New Roman" w:hAnsi="Times New Roman" w:cs="Times New Roman"/>
          <w:color w:val="000000"/>
          <w:sz w:val="28"/>
          <w:szCs w:val="28"/>
        </w:rPr>
        <w:t xml:space="preserve">, </w:t>
      </w:r>
      <w:r w:rsidRPr="00184DC0">
        <w:rPr>
          <w:rFonts w:ascii="Times New Roman" w:hAnsi="Times New Roman" w:cs="Times New Roman"/>
          <w:color w:val="000000"/>
          <w:sz w:val="28"/>
          <w:szCs w:val="28"/>
        </w:rPr>
        <w:t xml:space="preserve">Положением о </w:t>
      </w:r>
      <w:r>
        <w:rPr>
          <w:rFonts w:ascii="Times New Roman" w:hAnsi="Times New Roman" w:cs="Times New Roman"/>
          <w:color w:val="000000"/>
          <w:sz w:val="28"/>
          <w:szCs w:val="28"/>
        </w:rPr>
        <w:t xml:space="preserve">Колледже </w:t>
      </w:r>
      <w:r w:rsidRPr="00184DC0">
        <w:rPr>
          <w:rFonts w:ascii="Times New Roman" w:hAnsi="Times New Roman" w:cs="Times New Roman"/>
          <w:color w:val="000000"/>
          <w:sz w:val="28"/>
          <w:szCs w:val="28"/>
        </w:rPr>
        <w:t>Читинско</w:t>
      </w:r>
      <w:r>
        <w:rPr>
          <w:rFonts w:ascii="Times New Roman" w:hAnsi="Times New Roman" w:cs="Times New Roman"/>
          <w:color w:val="000000"/>
          <w:sz w:val="28"/>
          <w:szCs w:val="28"/>
        </w:rPr>
        <w:t>го</w:t>
      </w:r>
      <w:r w:rsidRPr="00184DC0">
        <w:rPr>
          <w:rFonts w:ascii="Times New Roman" w:hAnsi="Times New Roman" w:cs="Times New Roman"/>
          <w:color w:val="000000"/>
          <w:sz w:val="28"/>
          <w:szCs w:val="28"/>
        </w:rPr>
        <w:t xml:space="preserve"> институт</w:t>
      </w:r>
      <w:r>
        <w:rPr>
          <w:rFonts w:ascii="Times New Roman" w:hAnsi="Times New Roman" w:cs="Times New Roman"/>
          <w:color w:val="000000"/>
          <w:sz w:val="28"/>
          <w:szCs w:val="28"/>
        </w:rPr>
        <w:t>а</w:t>
      </w:r>
      <w:r w:rsidRPr="00184DC0">
        <w:rPr>
          <w:rFonts w:ascii="Times New Roman" w:hAnsi="Times New Roman" w:cs="Times New Roman"/>
          <w:color w:val="000000"/>
          <w:sz w:val="28"/>
          <w:szCs w:val="28"/>
        </w:rPr>
        <w:t xml:space="preserve"> (филиал</w:t>
      </w:r>
      <w:r>
        <w:rPr>
          <w:rFonts w:ascii="Times New Roman" w:hAnsi="Times New Roman" w:cs="Times New Roman"/>
          <w:color w:val="000000"/>
          <w:sz w:val="28"/>
          <w:szCs w:val="28"/>
        </w:rPr>
        <w:t>а</w:t>
      </w:r>
      <w:r w:rsidRPr="00184DC0">
        <w:rPr>
          <w:rFonts w:ascii="Times New Roman" w:hAnsi="Times New Roman" w:cs="Times New Roman"/>
          <w:color w:val="000000"/>
          <w:sz w:val="28"/>
          <w:szCs w:val="28"/>
        </w:rPr>
        <w:t>) федерального государственного бюджетного образовательного учреждения высшего образования «Байкальский государственный университет» и иными нормативными актами.</w:t>
      </w:r>
    </w:p>
    <w:p w:rsidR="00462B57" w:rsidRDefault="00B24059" w:rsidP="00E94595">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w:t>
      </w:r>
      <w:r w:rsidR="008A3657">
        <w:rPr>
          <w:rFonts w:ascii="Times New Roman" w:hAnsi="Times New Roman" w:cs="Times New Roman"/>
          <w:color w:val="000000"/>
          <w:sz w:val="28"/>
          <w:szCs w:val="28"/>
        </w:rPr>
        <w:t xml:space="preserve"> Согласно выписке </w:t>
      </w:r>
      <w:r w:rsidR="008A3657" w:rsidRPr="00E94595">
        <w:rPr>
          <w:rFonts w:ascii="Times New Roman" w:hAnsi="Times New Roman" w:cs="Times New Roman"/>
          <w:color w:val="000000"/>
          <w:sz w:val="28"/>
          <w:szCs w:val="28"/>
        </w:rPr>
        <w:t>из реестра лицензий: статус лицензии – действующая; регистрационный номер лицензии № Л035-00115-38/00097094; дата предоставления лицензии –  10 марта 2016 г.</w:t>
      </w:r>
    </w:p>
    <w:p w:rsidR="00421ECB" w:rsidRDefault="00421ECB" w:rsidP="0099179C">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направлений подготовки высшего образования (программы бакалавриата):</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09.03.03 Прикладная информатика;</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38.03.01 Экономика;</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38.03.02 Менеджмент;</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38.03.03 Управление персоналом;</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38.03.04 Государственное и муниципальное управление;</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38.03.06 Торговое дело;</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40.03.01 Юриспруденция.</w:t>
      </w:r>
    </w:p>
    <w:p w:rsidR="001B0035" w:rsidRPr="00184DC0" w:rsidRDefault="001B0035" w:rsidP="0099179C">
      <w:pPr>
        <w:widowControl w:val="0"/>
        <w:shd w:val="clear" w:color="auto" w:fill="FFFFFF" w:themeFill="background1"/>
        <w:spacing w:after="0" w:line="264" w:lineRule="auto"/>
        <w:ind w:right="14"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направлений подготовки и специальностей среднего профессионального образования (программы подготовки специалистов среднего звена):</w:t>
      </w:r>
    </w:p>
    <w:p w:rsidR="001B0035"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40.02.01 Право и организация социального обеспечения;</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40.02.04 Юриспруденция;</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46.02.01 Документационное обеспечение управления и архивоведение;</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38.02.07 Банковское дело;</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lastRenderedPageBreak/>
        <w:t>38.02.04 Коммерция (по отраслям);</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38.02.05 Товароведение и экспертиза качества потребительских товаров;</w:t>
      </w:r>
    </w:p>
    <w:p w:rsidR="001B0035" w:rsidRPr="00184DC0" w:rsidRDefault="001B0035" w:rsidP="0099179C">
      <w:pPr>
        <w:widowControl w:val="0"/>
        <w:numPr>
          <w:ilvl w:val="0"/>
          <w:numId w:val="4"/>
        </w:numPr>
        <w:spacing w:after="0" w:line="264"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38.02.01 Экономика и бухгалтерский учет (по отраслям).</w:t>
      </w:r>
    </w:p>
    <w:p w:rsidR="001B0035" w:rsidRDefault="00250361" w:rsidP="0099179C">
      <w:pPr>
        <w:widowControl w:val="0"/>
        <w:shd w:val="clear" w:color="auto" w:fill="FFFFFF" w:themeFill="background1"/>
        <w:spacing w:after="0" w:line="264" w:lineRule="auto"/>
        <w:ind w:left="6" w:right="11" w:firstLine="702"/>
        <w:jc w:val="both"/>
        <w:rPr>
          <w:rFonts w:ascii="Times New Roman" w:hAnsi="Times New Roman" w:cs="Times New Roman"/>
          <w:sz w:val="28"/>
          <w:szCs w:val="28"/>
          <w:shd w:val="clear" w:color="auto" w:fill="FFFFFF" w:themeFill="background1"/>
        </w:rPr>
      </w:pPr>
      <w:r w:rsidRPr="005D505F">
        <w:rPr>
          <w:rFonts w:ascii="Times New Roman" w:hAnsi="Times New Roman" w:cs="Times New Roman"/>
          <w:color w:val="000000"/>
          <w:sz w:val="28"/>
          <w:szCs w:val="28"/>
        </w:rPr>
        <w:t>Согласно лицензии Институт реализ</w:t>
      </w:r>
      <w:r>
        <w:rPr>
          <w:rFonts w:ascii="Times New Roman" w:hAnsi="Times New Roman" w:cs="Times New Roman"/>
          <w:color w:val="000000"/>
          <w:sz w:val="28"/>
          <w:szCs w:val="28"/>
        </w:rPr>
        <w:t>ует</w:t>
      </w:r>
      <w:r w:rsidRPr="005D505F">
        <w:rPr>
          <w:rFonts w:ascii="Times New Roman" w:hAnsi="Times New Roman" w:cs="Times New Roman"/>
          <w:color w:val="000000"/>
          <w:sz w:val="28"/>
          <w:szCs w:val="28"/>
        </w:rPr>
        <w:t xml:space="preserve"> образовательные программы дополнительного образования – </w:t>
      </w:r>
      <w:r w:rsidRPr="005D505F">
        <w:rPr>
          <w:rFonts w:ascii="Times New Roman" w:hAnsi="Times New Roman" w:cs="Times New Roman"/>
          <w:sz w:val="28"/>
          <w:szCs w:val="28"/>
          <w:shd w:val="clear" w:color="auto" w:fill="FFFFFF" w:themeFill="background1"/>
        </w:rPr>
        <w:t>дополнительное образование детей и взрослых и дополнительное профессиональное образование.</w:t>
      </w:r>
    </w:p>
    <w:p w:rsidR="00250361" w:rsidRDefault="00250361" w:rsidP="00250361">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w:t>
      </w:r>
      <w:r>
        <w:rPr>
          <w:rFonts w:ascii="Times New Roman" w:hAnsi="Times New Roman" w:cs="Times New Roman"/>
          <w:color w:val="000000"/>
          <w:sz w:val="28"/>
          <w:szCs w:val="28"/>
        </w:rPr>
        <w:t xml:space="preserve"> регистрационный № 2710 от 22 ноября </w:t>
      </w:r>
      <w:r w:rsidRPr="005D505F">
        <w:rPr>
          <w:rFonts w:ascii="Times New Roman" w:hAnsi="Times New Roman" w:cs="Times New Roman"/>
          <w:color w:val="000000"/>
          <w:sz w:val="28"/>
          <w:szCs w:val="28"/>
        </w:rPr>
        <w:t>2017</w:t>
      </w:r>
      <w:r>
        <w:rPr>
          <w:rFonts w:ascii="Times New Roman" w:hAnsi="Times New Roman" w:cs="Times New Roman"/>
          <w:color w:val="000000"/>
          <w:sz w:val="28"/>
          <w:szCs w:val="28"/>
        </w:rPr>
        <w:t xml:space="preserve"> г.</w:t>
      </w:r>
      <w:r w:rsidRPr="005D505F">
        <w:rPr>
          <w:rFonts w:ascii="Times New Roman" w:hAnsi="Times New Roman" w:cs="Times New Roman"/>
          <w:color w:val="000000"/>
          <w:sz w:val="28"/>
          <w:szCs w:val="28"/>
        </w:rPr>
        <w:t>, серия 90А01 № 0002846</w:t>
      </w:r>
      <w:r>
        <w:rPr>
          <w:rFonts w:ascii="Times New Roman" w:hAnsi="Times New Roman" w:cs="Times New Roman"/>
          <w:color w:val="000000"/>
          <w:sz w:val="28"/>
          <w:szCs w:val="28"/>
        </w:rPr>
        <w:t>.</w:t>
      </w:r>
    </w:p>
    <w:p w:rsidR="008E79E7" w:rsidRDefault="008E79E7" w:rsidP="008E79E7">
      <w:pPr>
        <w:widowControl w:val="0"/>
        <w:shd w:val="clear" w:color="auto" w:fill="FFFFFF" w:themeFill="background1"/>
        <w:spacing w:after="0" w:line="264" w:lineRule="auto"/>
        <w:ind w:left="6" w:right="11" w:hanging="6"/>
        <w:jc w:val="both"/>
        <w:rPr>
          <w:rFonts w:ascii="Times New Roman" w:hAnsi="Times New Roman" w:cs="Times New Roman"/>
          <w:color w:val="000000"/>
          <w:sz w:val="28"/>
          <w:szCs w:val="28"/>
        </w:rPr>
      </w:pPr>
      <w:r>
        <w:rPr>
          <w:noProof/>
          <w:lang w:eastAsia="ru-RU"/>
        </w:rPr>
        <w:drawing>
          <wp:inline distT="0" distB="0" distL="0" distR="0" wp14:anchorId="75127726" wp14:editId="6071D8DA">
            <wp:extent cx="5940425" cy="1952756"/>
            <wp:effectExtent l="19050" t="19050" r="2222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1952756"/>
                    </a:xfrm>
                    <a:prstGeom prst="rect">
                      <a:avLst/>
                    </a:prstGeom>
                    <a:ln>
                      <a:solidFill>
                        <a:schemeClr val="accent1"/>
                      </a:solidFill>
                    </a:ln>
                  </pic:spPr>
                </pic:pic>
              </a:graphicData>
            </a:graphic>
          </wp:inline>
        </w:drawing>
      </w:r>
    </w:p>
    <w:p w:rsidR="00250361" w:rsidRDefault="008E79E7" w:rsidP="008E79E7">
      <w:pPr>
        <w:widowControl w:val="0"/>
        <w:shd w:val="clear" w:color="auto" w:fill="FFFFFF" w:themeFill="background1"/>
        <w:spacing w:after="0" w:line="264" w:lineRule="auto"/>
        <w:ind w:left="6" w:right="11" w:hanging="6"/>
        <w:jc w:val="both"/>
        <w:rPr>
          <w:rFonts w:ascii="Times New Roman" w:hAnsi="Times New Roman" w:cs="Times New Roman"/>
          <w:color w:val="000000"/>
          <w:sz w:val="28"/>
          <w:szCs w:val="28"/>
        </w:rPr>
      </w:pPr>
      <w:r>
        <w:rPr>
          <w:noProof/>
          <w:lang w:eastAsia="ru-RU"/>
        </w:rPr>
        <w:drawing>
          <wp:inline distT="0" distB="0" distL="0" distR="0" wp14:anchorId="0A98FA57" wp14:editId="29C89899">
            <wp:extent cx="5940425" cy="2123201"/>
            <wp:effectExtent l="19050" t="19050" r="22225" b="1079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123201"/>
                    </a:xfrm>
                    <a:prstGeom prst="rect">
                      <a:avLst/>
                    </a:prstGeom>
                    <a:ln>
                      <a:solidFill>
                        <a:schemeClr val="accent1"/>
                      </a:solidFill>
                    </a:ln>
                  </pic:spPr>
                </pic:pic>
              </a:graphicData>
            </a:graphic>
          </wp:inline>
        </w:drawing>
      </w:r>
    </w:p>
    <w:p w:rsidR="0075168F" w:rsidRDefault="0075168F" w:rsidP="0075168F">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C150AD">
        <w:rPr>
          <w:rFonts w:ascii="Times New Roman" w:hAnsi="Times New Roman" w:cs="Times New Roman"/>
          <w:color w:val="000000"/>
          <w:sz w:val="28"/>
          <w:szCs w:val="28"/>
        </w:rPr>
        <w:t xml:space="preserve">В соответствии с Санитарно-эпидемиологическим заключением 75.ОЦ.05.000.М.000312.06.12 от 28 июня 2012 г. здания, строения, сооружения, помещения, оборудование и иное имущество, используемые для осуществления образовательной деятельности Института, соответствуют государственным санитарно-эпидемиологическим правилам и нормативам: СанПиН 2.2.1/2.1.1.1278-03 «Гигиенические требования к естественному, искусственному и совмещенному освещению жилых и общественных зданий»,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СанПиН </w:t>
      </w:r>
      <w:r w:rsidRPr="00C150AD">
        <w:rPr>
          <w:rFonts w:ascii="Times New Roman" w:hAnsi="Times New Roman" w:cs="Times New Roman"/>
          <w:color w:val="000000"/>
          <w:sz w:val="28"/>
          <w:szCs w:val="28"/>
        </w:rPr>
        <w:lastRenderedPageBreak/>
        <w:t>2.2.2/2.4.1340-03 «Гигиенические требования к персональным электронно-вычислительным машинам и организации работы». Управлением Федеральной службы по надзору в сфере защиты прав потребителей и благополучия человека по Забайкальскому краю выдано Санитарно-эпидемиологическое заключение 75.ОЦ.05.000.М.000093.03.16 от 23 марта 2016 г.</w:t>
      </w:r>
    </w:p>
    <w:p w:rsidR="0075168F" w:rsidRDefault="0075168F" w:rsidP="005F0F0E">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C150AD">
        <w:rPr>
          <w:rFonts w:ascii="Times New Roman" w:hAnsi="Times New Roman" w:cs="Times New Roman"/>
          <w:color w:val="000000"/>
          <w:sz w:val="28"/>
          <w:szCs w:val="28"/>
        </w:rPr>
        <w:t xml:space="preserve">На основании Заключения о соответствии объекта защиты обязательным требованиям пожарной безопасности № </w:t>
      </w:r>
      <w:r>
        <w:rPr>
          <w:rFonts w:ascii="Times New Roman" w:hAnsi="Times New Roman" w:cs="Times New Roman"/>
          <w:color w:val="000000"/>
          <w:sz w:val="28"/>
          <w:szCs w:val="28"/>
        </w:rPr>
        <w:t>29</w:t>
      </w:r>
      <w:r w:rsidRPr="00C150A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16</w:t>
      </w:r>
      <w:r w:rsidRPr="00C150AD">
        <w:rPr>
          <w:rFonts w:ascii="Times New Roman" w:hAnsi="Times New Roman" w:cs="Times New Roman"/>
          <w:color w:val="000000"/>
          <w:sz w:val="28"/>
          <w:szCs w:val="28"/>
        </w:rPr>
        <w:t> ию</w:t>
      </w:r>
      <w:r>
        <w:rPr>
          <w:rFonts w:ascii="Times New Roman" w:hAnsi="Times New Roman" w:cs="Times New Roman"/>
          <w:color w:val="000000"/>
          <w:sz w:val="28"/>
          <w:szCs w:val="28"/>
        </w:rPr>
        <w:t>н</w:t>
      </w:r>
      <w:r w:rsidRPr="00C150AD">
        <w:rPr>
          <w:rFonts w:ascii="Times New Roman" w:hAnsi="Times New Roman" w:cs="Times New Roman"/>
          <w:color w:val="000000"/>
          <w:sz w:val="28"/>
          <w:szCs w:val="28"/>
        </w:rPr>
        <w:t>я 201</w:t>
      </w:r>
      <w:r>
        <w:rPr>
          <w:rFonts w:ascii="Times New Roman" w:hAnsi="Times New Roman" w:cs="Times New Roman"/>
          <w:color w:val="000000"/>
          <w:sz w:val="28"/>
          <w:szCs w:val="28"/>
        </w:rPr>
        <w:t>7</w:t>
      </w:r>
      <w:r w:rsidRPr="00C150AD">
        <w:rPr>
          <w:rFonts w:ascii="Times New Roman" w:hAnsi="Times New Roman" w:cs="Times New Roman"/>
          <w:color w:val="000000"/>
          <w:sz w:val="28"/>
          <w:szCs w:val="28"/>
        </w:rPr>
        <w:t> г., выданного Управлением надзорной деятельности Главного управления МЧС России по Забайкальскому краю, здания и сооружения Института соответствуют обязательным требованиям пожарной безопасности.</w:t>
      </w:r>
    </w:p>
    <w:p w:rsidR="005F0F0E" w:rsidRPr="001C1641" w:rsidRDefault="005F0F0E" w:rsidP="005F0F0E">
      <w:pPr>
        <w:widowControl w:val="0"/>
        <w:shd w:val="clear" w:color="auto" w:fill="FFFFFF" w:themeFill="background1"/>
        <w:spacing w:after="0" w:line="264" w:lineRule="auto"/>
        <w:ind w:left="67" w:right="14" w:firstLine="710"/>
        <w:jc w:val="both"/>
        <w:rPr>
          <w:rFonts w:ascii="Times New Roman" w:hAnsi="Times New Roman" w:cs="Times New Roman"/>
          <w:sz w:val="28"/>
          <w:szCs w:val="28"/>
        </w:rPr>
      </w:pPr>
      <w:r w:rsidRPr="00B5089E">
        <w:rPr>
          <w:rFonts w:ascii="Times New Roman" w:hAnsi="Times New Roman" w:cs="Times New Roman"/>
          <w:color w:val="000000"/>
          <w:sz w:val="28"/>
          <w:szCs w:val="28"/>
        </w:rPr>
        <w:t xml:space="preserve">Для обеспечения качества </w:t>
      </w:r>
      <w:r w:rsidRPr="001C1641">
        <w:rPr>
          <w:rFonts w:ascii="Times New Roman" w:hAnsi="Times New Roman" w:cs="Times New Roman"/>
          <w:sz w:val="28"/>
          <w:szCs w:val="28"/>
        </w:rPr>
        <w:t>организации учебного процесса в соответствии с требованиями современного законодательства в области образования разработаны локальные нормативные акты, регулирующие основные направления деятельности.</w:t>
      </w:r>
    </w:p>
    <w:p w:rsidR="009E1E25" w:rsidRPr="001C1641" w:rsidRDefault="009E1E25" w:rsidP="009E1E25">
      <w:pPr>
        <w:widowControl w:val="0"/>
        <w:shd w:val="clear" w:color="auto" w:fill="FFFFFF" w:themeFill="background1"/>
        <w:spacing w:after="0" w:line="264" w:lineRule="auto"/>
        <w:ind w:left="67" w:right="14" w:firstLine="710"/>
        <w:jc w:val="both"/>
        <w:rPr>
          <w:rFonts w:ascii="Times New Roman" w:hAnsi="Times New Roman" w:cs="Times New Roman"/>
          <w:sz w:val="28"/>
          <w:szCs w:val="28"/>
        </w:rPr>
      </w:pPr>
      <w:r w:rsidRPr="001C1641">
        <w:rPr>
          <w:rFonts w:ascii="Times New Roman" w:hAnsi="Times New Roman" w:cs="Times New Roman"/>
          <w:sz w:val="28"/>
          <w:szCs w:val="28"/>
        </w:rPr>
        <w:t>Локальные нормативные акты, регламентирующие учебно-воспитательную деятельность:</w:t>
      </w:r>
    </w:p>
    <w:p w:rsidR="009E1E25" w:rsidRPr="001C1641" w:rsidRDefault="009E1E25" w:rsidP="00C05E32">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Политика в области качества;</w:t>
      </w:r>
    </w:p>
    <w:p w:rsidR="00C05E32" w:rsidRPr="001C1641" w:rsidRDefault="00C05E32" w:rsidP="00C05E32">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организации и осуществлении образовательной деятельности по образовательным программам высшего образования – бакалавриата, специалитета, магистратуры ФГБОУ ВО БГУ;</w:t>
      </w:r>
    </w:p>
    <w:p w:rsidR="009E1E25" w:rsidRPr="001C1641" w:rsidRDefault="009E1E25" w:rsidP="00C05E32">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языках образования;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основной профессиональной образовательной программе высшего образования, реализуемой на основе федерального государственного образовательного стандарта высшего образования;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разработке учебных планов;</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учебно-методической комиссии;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разработки и утверждения учебно-методических комплексов дисциплин (модулей);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разработки и утверждения рабочих программ дисциплин (модулей);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 xml:space="preserve">Положение о фонде оценочных средств; </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выбора студентами учебных дисциплин при освоении основных профессиональных образовательных программ высшего образования, реализующих федеральные государственные образовательные стандарты;</w:t>
      </w:r>
    </w:p>
    <w:p w:rsidR="00EB5358" w:rsidRPr="001C1641" w:rsidRDefault="00EB5358" w:rsidP="00EB5358">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lastRenderedPageBreak/>
        <w:t>Положение о порядке ускоренного обучения по индивидуальному учебному плану обучающегося,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образовательным программам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 xml:space="preserve">Положение о реализации дисциплины «Физическая культура и спорт»; </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Регламент составления и корректировки расписания учебных занятий;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формах, средствах и методах обучения, применяемых в учебном процессе;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 xml:space="preserve">Положение о порядке формирования, ведения и хранения личных дел обучающихся; </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Политика обработки персональных данных;</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Этический кодекс поведения обучающихся, преподавателей и сотрудников;</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правах и свободах обучающихся и работников;</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комиссии по регулированию споров между участниками образовательных учреждений;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применения к обучающимся и снятии с обучающихся мер дисциплинарного взыскания;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аттестации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и основаниях перевода, отчисления и восстановления обучающихся по программам высшего образования;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перевода обучающихся из других образовательных организаций, осуществляющих образовательную деятельность по образовательным программам среднего профессионального и (или) высшего образования, в ЧИ ФГБОУ ВО «БГУ»;</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и случаях перевода студентов, обучающихся по программам высшего образования и среднего профессионального образования на местах с оплатой стоимости обучения, на вакантные бюджетные места;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lastRenderedPageBreak/>
        <w:t>Положение об экстернате;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организации текущего контроля успеваемости и промежуточной аттестации обучающихся по программам высшего образования;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рейтинговой системе оценки успеваемости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индивидуальном графике занятий;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предоставлении академического отпуска обучающимся;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электронной информационно-образовательной среде;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электронном портфолио обучающегося;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структуре АСУ «ВУЗ»;</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официальном сайте;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Регламент подготовки и публикации информации на официальном сайте;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портале дистанционного образования;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Политика информационной безопасности;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программно-аппаратных средствах защиты обучающихся от информации, причиняющей вред их здоровью и (или) развитию при предоставлении доступа к информации, распространяемой посредством информационно-телекоммуникационных сетей;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Правила пользования сети Интернет;</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комиссии по возрастной классификации информационной продукции библиотеки;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Правила пользования обучающимися лечебно-оздоровительной инфраструктурой, объектами культуры и объектами спорта;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посещения обучающимися по своему выбору мероприятий, не предусмотренных учебным планом;</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факультативных занятиях по иностранным языкам;</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зарубежной стажировке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конкурсе на бесплатную зарубежную стажировку в иностранном вузе;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Совете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научном обществе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lastRenderedPageBreak/>
        <w:t>Положение об организации научно-исследовательской работы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научных кружках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конкурсе среди обучающихся на лучшую научную работу года;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практической подготовке обучающихся по образовательным программам высшего образования;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способах проведения практик, предусмотренных основными образовательными программами;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оценивания и учета результатов прохождения практик обучающимися, осваивающими основные профессиональные образовательные программы;</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Порядок оплаты проезда и других расходов при проведении выездных производственных практик обучающихся;</w:t>
      </w:r>
    </w:p>
    <w:p w:rsidR="007C0201" w:rsidRPr="001C1641" w:rsidRDefault="007C0201" w:rsidP="007C0201">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проведении государственной итоговой аттестации (ГИА) по образовательным программам высшего образования – программам бакалавриата, специалитета и магистратуры, в том числе с применением электронного обучения;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 xml:space="preserve">Положение об апелляционной комиссии по результатам государственной итоговой аттестации; </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Регламент проверки выпускных квалификационных работ и других работ на плагиат;</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размещения текстов выпускных квалификационных работ и текстов научных докладов обучающихся по образовательным программам высшего образования в электронно-библиотечной системе;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Регламент деятельности электронно-библиотечной системы;</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Инструкция о переводе обучающихся по программам, не имеющим  государственной аккредитации;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учета и хранения результатов образовательного процесса и внутреннем документообороте;</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экспертной комиссии;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документах об образовании и(или) о квалификации;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справке об обучении или о периоде обучения, выдаваемой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и(или)отчисленным из организации;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Правила внутреннего распорядка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режиме занятий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lastRenderedPageBreak/>
        <w:t>Положение о минимальном объеме контактной работы обучающихся с преподавателем, а также максимальном объеме занятий лекционного и семинарского типов;</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самостоятельной работе обучающихся;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Инструкция о порядке оформления, ведения и учета зачетных книжек и студенческих билетов;</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Инструкция об оформлении, заполнении и хранении документации экзаменационной сессии;</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приема и обучения студентов Университета по второй (последующей) основной профессиональной образовательной программе высшего или среднего профессионального образования (одновременное освоение нескольких основных профессиональных образовательных программ) в ФГБОУ ВО «БГУ»;</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подготовке и оформлении выпускной квалификационной работы;</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Правила пользования библиотекой;</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проведении оценки обучающимися содержания, организации и качества образовательного процесса;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организации и проведения самообследования;</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Правила написания аббревиатур и графических сокращений.</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cs="Times New Roman"/>
          <w:sz w:val="28"/>
          <w:szCs w:val="28"/>
        </w:rPr>
      </w:pPr>
      <w:r w:rsidRPr="001C1641">
        <w:rPr>
          <w:rFonts w:ascii="Times New Roman" w:hAnsi="Times New Roman" w:cs="Times New Roman"/>
          <w:sz w:val="28"/>
          <w:szCs w:val="28"/>
        </w:rPr>
        <w:t>Локальные нормативные акты, регламентирующие прием:</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приема студентов на основе договоров об оказании платных образовательных услуг по программам подготовки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правилах подачи и рассмотрения апелляций при приеме на программы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учета индивидуальных достижений поступающих при приеме на обучение по программам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предоставлении особых прав при приеме на обучение по программам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особенности проведения приема иностранных граждан и лиц без гражданства при приеме на направления подготовки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w:t>
      </w:r>
      <w:r w:rsidRPr="001C1641">
        <w:rPr>
          <w:rFonts w:ascii="Times New Roman" w:hAnsi="Times New Roman" w:cs="Times New Roman"/>
          <w:sz w:val="28"/>
          <w:szCs w:val="28"/>
        </w:rPr>
        <w:t xml:space="preserve"> формах и порядке проведения аттестационных испытаний при приеме в ЧИ ФГБОУ ВО «БГУ» в порядке перевода;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установлении шкалы оценивания результатов вступительных испытаний поступающих на программы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установлении шкалы оценивания результатов вступительных испытаний поступающих на программы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lastRenderedPageBreak/>
        <w:t>Положение об установлении минимального количества баллов по результатам вступительных испытаний при приеме на программы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об установлении минимального количества баллов по результатам вступительных испытаний при приеме на программы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порядке отзыва документов поступающих на программы бакалавриата;</w:t>
      </w:r>
    </w:p>
    <w:p w:rsidR="009E1E25" w:rsidRPr="001C1641" w:rsidRDefault="009E1E25" w:rsidP="009E1E25">
      <w:pPr>
        <w:pStyle w:val="a7"/>
        <w:widowControl w:val="0"/>
        <w:numPr>
          <w:ilvl w:val="0"/>
          <w:numId w:val="4"/>
        </w:numPr>
        <w:spacing w:after="0" w:line="264" w:lineRule="auto"/>
        <w:ind w:left="0" w:firstLine="709"/>
        <w:jc w:val="both"/>
        <w:rPr>
          <w:rFonts w:ascii="Times New Roman" w:eastAsia="Times New Roman" w:hAnsi="Times New Roman"/>
          <w:sz w:val="28"/>
          <w:szCs w:val="28"/>
          <w:lang w:eastAsia="ru-RU"/>
        </w:rPr>
      </w:pPr>
      <w:r w:rsidRPr="001C1641">
        <w:rPr>
          <w:rFonts w:ascii="Times New Roman" w:eastAsia="Times New Roman" w:hAnsi="Times New Roman"/>
          <w:sz w:val="28"/>
          <w:szCs w:val="28"/>
          <w:lang w:eastAsia="ru-RU"/>
        </w:rPr>
        <w:t>Положение о приемной комиссии.</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cs="Times New Roman"/>
          <w:sz w:val="28"/>
          <w:szCs w:val="28"/>
        </w:rPr>
      </w:pPr>
      <w:r w:rsidRPr="001C1641">
        <w:rPr>
          <w:rFonts w:ascii="Times New Roman" w:hAnsi="Times New Roman" w:cs="Times New Roman"/>
          <w:sz w:val="28"/>
          <w:szCs w:val="28"/>
        </w:rPr>
        <w:t>Локальные нормативные акты о порядке оказания платных образовательных услуг:</w:t>
      </w:r>
    </w:p>
    <w:p w:rsidR="009E1E25" w:rsidRPr="001C1641" w:rsidRDefault="009E1E25" w:rsidP="009E1E25">
      <w:pPr>
        <w:widowControl w:val="0"/>
        <w:numPr>
          <w:ilvl w:val="0"/>
          <w:numId w:val="4"/>
        </w:numPr>
        <w:spacing w:after="0" w:line="264" w:lineRule="auto"/>
        <w:ind w:left="0"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оказании платных образовательных услуг, порядке оплаты и расчетов по программам высшего и среднего профессионального образования;</w:t>
      </w:r>
    </w:p>
    <w:p w:rsidR="009E1E25" w:rsidRPr="001C1641" w:rsidRDefault="009E1E25" w:rsidP="009E1E25">
      <w:pPr>
        <w:widowControl w:val="0"/>
        <w:numPr>
          <w:ilvl w:val="0"/>
          <w:numId w:val="4"/>
        </w:numPr>
        <w:spacing w:after="0" w:line="264" w:lineRule="auto"/>
        <w:ind w:left="0"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снижения стоимости обучения студентам, обучающимся по договорам об оказании платных образовательных услуг;</w:t>
      </w:r>
    </w:p>
    <w:p w:rsidR="009E1E25" w:rsidRPr="001C1641" w:rsidRDefault="009E1E25" w:rsidP="009E1E25">
      <w:pPr>
        <w:widowControl w:val="0"/>
        <w:numPr>
          <w:ilvl w:val="0"/>
          <w:numId w:val="4"/>
        </w:numPr>
        <w:spacing w:after="0" w:line="264" w:lineRule="auto"/>
        <w:ind w:left="0"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Порядок увеличения стоимости платных образовательных услуг;</w:t>
      </w:r>
    </w:p>
    <w:p w:rsidR="009E1E25" w:rsidRPr="001C1641" w:rsidRDefault="009E1E25" w:rsidP="009E1E25">
      <w:pPr>
        <w:widowControl w:val="0"/>
        <w:numPr>
          <w:ilvl w:val="0"/>
          <w:numId w:val="4"/>
        </w:numPr>
        <w:spacing w:after="0" w:line="264" w:lineRule="auto"/>
        <w:ind w:left="0"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оказании дополнительных платных образовательных услуг;</w:t>
      </w:r>
    </w:p>
    <w:p w:rsidR="009E1E25" w:rsidRPr="001C1641" w:rsidRDefault="009E1E25" w:rsidP="009E1E25">
      <w:pPr>
        <w:widowControl w:val="0"/>
        <w:numPr>
          <w:ilvl w:val="0"/>
          <w:numId w:val="4"/>
        </w:numPr>
        <w:spacing w:after="0" w:line="264" w:lineRule="auto"/>
        <w:ind w:left="0"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предоставлении отсрочки (рассрочки) платежа по договорам на оказание платных образовательных услуг;</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Calibri" w:hAnsi="Times New Roman" w:cs="Times New Roman"/>
          <w:sz w:val="28"/>
          <w:szCs w:val="28"/>
        </w:rPr>
      </w:pPr>
      <w:r w:rsidRPr="001C1641">
        <w:rPr>
          <w:rFonts w:ascii="Times New Roman" w:eastAsia="Times New Roman" w:hAnsi="Times New Roman" w:cs="Times New Roman"/>
          <w:sz w:val="28"/>
          <w:szCs w:val="28"/>
          <w:lang w:eastAsia="ru-RU"/>
        </w:rPr>
        <w:t>Положение о порядке оформления возникновения, приостановления и прекращения образовательных отношений между ЧИ ФГБОУ ВО «БГУ» и Обучающимся и (или) родителями (законными представителями) несовершеннолетних обучающихся.</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sz w:val="28"/>
          <w:szCs w:val="28"/>
        </w:rPr>
      </w:pPr>
      <w:r w:rsidRPr="001C1641">
        <w:rPr>
          <w:rFonts w:ascii="Times New Roman" w:hAnsi="Times New Roman"/>
          <w:sz w:val="28"/>
          <w:szCs w:val="28"/>
        </w:rPr>
        <w:t>Локальные нормативные акты о стипендиальном обеспечении, о проживании в общежитии и других формах материальной поддержки студентов: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стипендиальном обеспечении и других формах материальной поддержки обучающихся;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стипендиальной комиссии;</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общежитии.</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sz w:val="28"/>
          <w:szCs w:val="28"/>
        </w:rPr>
      </w:pPr>
      <w:r w:rsidRPr="001C1641">
        <w:rPr>
          <w:rFonts w:ascii="Times New Roman" w:hAnsi="Times New Roman"/>
          <w:sz w:val="28"/>
          <w:szCs w:val="28"/>
        </w:rPr>
        <w:t>Локальные нормативные акты, регламентирующие получение образования инвалидами и лицами с ограниченными возможностями здоровья: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особенностях проведения вступительных испытаний для лиц с ограниченными возможностями здоровья и инвалидов по программам бакалавриата;</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 xml:space="preserve">Положение об организации и осуществлении образовательной деятельности в отношении инвалидов и лиц с ограниченными </w:t>
      </w:r>
      <w:r w:rsidRPr="001C1641">
        <w:rPr>
          <w:rFonts w:ascii="Times New Roman" w:eastAsia="Times New Roman" w:hAnsi="Times New Roman" w:cs="Times New Roman"/>
          <w:sz w:val="28"/>
          <w:szCs w:val="28"/>
          <w:lang w:eastAsia="ru-RU"/>
        </w:rPr>
        <w:lastRenderedPageBreak/>
        <w:t>возможностями здоровья;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Политика в отношении инвалидов и лиц с ограниченными возможностями здоровья;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реализации дисциплины «Физическая культура и спорт» в отношении инвалидов и лиц с ограниченными возможностями здоровья;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обеспечении электронными образовательными ресурсами инвалидов и лиц с ограниченными возможностями здоровья;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разработке и внедрении адаптивных образовательных программ для инвалидов и лиц с ограниченными возможностями здоровья.</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sz w:val="28"/>
          <w:szCs w:val="28"/>
        </w:rPr>
      </w:pPr>
      <w:r w:rsidRPr="001C1641">
        <w:rPr>
          <w:rFonts w:ascii="Times New Roman" w:hAnsi="Times New Roman"/>
          <w:sz w:val="28"/>
          <w:szCs w:val="28"/>
        </w:rPr>
        <w:t>Локальные нормативные акты, регламентирующие деятельность работников: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формирования, ведения и хранения личных дел работников;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соотношении учебной (преподавательской) и другой педагогической работы в пределах учебного года;</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учета и оплаты учебной нагрузки лиц из числа профессорско-преподавательского состава;</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оплате труда работников;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командировках для работников;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представительских расходах;</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замещения должностей педагогических работников, относящихся к профессорско-преподавательскому составу;</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конкурсной комиссии на замещение должностей научных работников;</w:t>
      </w:r>
    </w:p>
    <w:p w:rsidR="009E1E25" w:rsidRPr="001C1641" w:rsidRDefault="009E1E25" w:rsidP="009E1E25">
      <w:pPr>
        <w:widowControl w:val="0"/>
        <w:numPr>
          <w:ilvl w:val="0"/>
          <w:numId w:val="4"/>
        </w:numPr>
        <w:shd w:val="clear" w:color="auto" w:fill="FFFFFF" w:themeFill="background1"/>
        <w:spacing w:after="0" w:line="264" w:lineRule="auto"/>
        <w:ind w:left="0" w:right="11"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p>
    <w:p w:rsidR="009E1E25" w:rsidRPr="001C1641" w:rsidRDefault="009E1E25" w:rsidP="009E1E25">
      <w:pPr>
        <w:widowControl w:val="0"/>
        <w:numPr>
          <w:ilvl w:val="0"/>
          <w:numId w:val="4"/>
        </w:numPr>
        <w:shd w:val="clear" w:color="auto" w:fill="FFFFFF" w:themeFill="background1"/>
        <w:spacing w:after="0" w:line="264" w:lineRule="auto"/>
        <w:ind w:left="0" w:right="11"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организации повышения квалификации работников;</w:t>
      </w:r>
    </w:p>
    <w:p w:rsidR="009E1E25" w:rsidRPr="001C1641" w:rsidRDefault="009E1E25" w:rsidP="009E1E25">
      <w:pPr>
        <w:widowControl w:val="0"/>
        <w:numPr>
          <w:ilvl w:val="0"/>
          <w:numId w:val="4"/>
        </w:numPr>
        <w:shd w:val="clear" w:color="auto" w:fill="FFFFFF" w:themeFill="background1"/>
        <w:spacing w:after="0" w:line="264" w:lineRule="auto"/>
        <w:ind w:left="0" w:right="11" w:firstLine="709"/>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кадровом резерве;</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научно-исследовательской деятельности;</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Регламент размещения изданий (учебных пособий и монографий) в электронной информационно-образовательной среде;</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Регламент взаимодействия сотрудников с ФИС ГИА и приема.</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sz w:val="28"/>
          <w:szCs w:val="28"/>
        </w:rPr>
      </w:pPr>
      <w:r w:rsidRPr="001C1641">
        <w:rPr>
          <w:rFonts w:ascii="Times New Roman" w:hAnsi="Times New Roman"/>
          <w:sz w:val="28"/>
          <w:szCs w:val="28"/>
        </w:rPr>
        <w:t>Локальные нормативные акты, регламентирующие организацию дополнительного профессионального образования: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 xml:space="preserve">Положение об организации и осуществлении образовательной деятельности по дополнительным профессиональным и общеразвивающим </w:t>
      </w:r>
      <w:r w:rsidRPr="001C1641">
        <w:rPr>
          <w:rFonts w:ascii="Times New Roman" w:eastAsia="Times New Roman" w:hAnsi="Times New Roman" w:cs="Times New Roman"/>
          <w:sz w:val="28"/>
          <w:szCs w:val="28"/>
          <w:lang w:eastAsia="ru-RU"/>
        </w:rPr>
        <w:lastRenderedPageBreak/>
        <w:t xml:space="preserve">программам; </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разработки и утверждения дополнительных профессиональных программ;</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внутренней оценке качества дополнительных профессиональных программ и результатов их реализации;</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промежуточной и итоговой аттестации обучающихся по дополнительным профессиональным программам;</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обучения по индивидуальному плану в пределах осваиваемой дополнительной профессиональной программы;</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использования дистанционных технологий при реализации программ повышения квалификации;</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документах о дополнительном образовании установленного образца ЧИ ФГБОУ ВО «БГУ».</w:t>
      </w:r>
    </w:p>
    <w:p w:rsidR="009E1E25" w:rsidRPr="001C1641" w:rsidRDefault="009E1E25" w:rsidP="009E1E25">
      <w:pPr>
        <w:widowControl w:val="0"/>
        <w:shd w:val="clear" w:color="auto" w:fill="FFFFFF" w:themeFill="background1"/>
        <w:spacing w:after="0" w:line="264" w:lineRule="auto"/>
        <w:ind w:right="14" w:firstLine="708"/>
        <w:jc w:val="both"/>
        <w:rPr>
          <w:rFonts w:ascii="Times New Roman" w:hAnsi="Times New Roman"/>
          <w:sz w:val="28"/>
          <w:szCs w:val="28"/>
        </w:rPr>
      </w:pPr>
      <w:r w:rsidRPr="001C1641">
        <w:rPr>
          <w:rFonts w:ascii="Times New Roman" w:hAnsi="Times New Roman"/>
          <w:sz w:val="28"/>
          <w:szCs w:val="28"/>
        </w:rPr>
        <w:t>Локальные нормативные акты, регламентирующие организацию среднего профессионального образования: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педагогическом совете;</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 xml:space="preserve">Положение о методической комиссии; </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организации и осуществлении образовательной деятельности по образовательным программам среднего профессионального образования;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 xml:space="preserve">Положение о проведении оценки обучающими содержания, организации и качества образовательного процесса; </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государственной итоговой аттестации;</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кураторах (классных руководителях студенческих групп);</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по планированию и организации самостоятельной работы студентов;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по организации выполнения и защиты курсовой работы (проекта) по дисциплине, профессиональному модулю программы подготовки специалистов среднего звена;</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органе студенческого самоуправления;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волонтерском отряде;</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оформления, ведения и учета зачетных книжек и студенческих билетов;</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по организации и проведению текущего контроля успеваемости и промежуточной аттестации студентов по специальностям среднего профессионального образования;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экзамене (квалификационном) по профессиональному модулю по образовательным программам среднего профессионального образования;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lastRenderedPageBreak/>
        <w:t xml:space="preserve">Положение об интерактивных формах обучения; </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практике обучающихся, осваивающих программы подготовки специалистов среднего звена;</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выпускных квалификационных работах;</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расписании учебных занятий;</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 xml:space="preserve">Положение о режиме занятий обучающихся; </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индивидуальной образовательной траектории обучающихся;</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Порядок реализации права обучающихся на обучение по индивидуальному учебному плану (в том числе по ускоренному обучению);</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обновлении программ подготовки специалистов среднего звена;</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правах и обязанностях участников образовательных отношений;</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об индивидуальном учете результатов освоения обучающимися образовательных программ и поощрений обучающихся, а также хранения в архивах информации об этих результатах и поощрения на бумажных и (или) электронных носителях;</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Программа адаптации первокурсников к обучению;</w:t>
      </w:r>
    </w:p>
    <w:p w:rsidR="009E1E25" w:rsidRPr="001C1641" w:rsidRDefault="009E1E25" w:rsidP="009E1E25">
      <w:pPr>
        <w:widowControl w:val="0"/>
        <w:numPr>
          <w:ilvl w:val="0"/>
          <w:numId w:val="4"/>
        </w:numPr>
        <w:shd w:val="clear" w:color="auto" w:fill="FFFFFF" w:themeFill="background1"/>
        <w:spacing w:after="0" w:line="264" w:lineRule="auto"/>
        <w:ind w:left="0" w:right="14" w:firstLine="708"/>
        <w:contextualSpacing/>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фонде оценочных средств;</w:t>
      </w:r>
    </w:p>
    <w:p w:rsidR="009E1E25" w:rsidRPr="001C1641" w:rsidRDefault="009E1E25" w:rsidP="00F067FD">
      <w:pPr>
        <w:widowControl w:val="0"/>
        <w:numPr>
          <w:ilvl w:val="0"/>
          <w:numId w:val="4"/>
        </w:numPr>
        <w:shd w:val="clear" w:color="auto" w:fill="FFFFFF" w:themeFill="background1"/>
        <w:spacing w:after="0" w:line="264" w:lineRule="auto"/>
        <w:ind w:left="0" w:right="14" w:firstLine="708"/>
        <w:jc w:val="both"/>
        <w:rPr>
          <w:rFonts w:ascii="Times New Roman" w:eastAsia="Times New Roman" w:hAnsi="Times New Roman" w:cs="Times New Roman"/>
          <w:sz w:val="28"/>
          <w:szCs w:val="28"/>
          <w:lang w:eastAsia="ru-RU"/>
        </w:rPr>
      </w:pPr>
      <w:r w:rsidRPr="001C1641">
        <w:rPr>
          <w:rFonts w:ascii="Times New Roman" w:eastAsia="Times New Roman" w:hAnsi="Times New Roman" w:cs="Times New Roman"/>
          <w:sz w:val="28"/>
          <w:szCs w:val="28"/>
          <w:lang w:eastAsia="ru-RU"/>
        </w:rPr>
        <w:t>Положение о порядке разработки и утверждении образовательных программ среднего профессионального образования.</w:t>
      </w:r>
    </w:p>
    <w:p w:rsidR="00F067FD" w:rsidRDefault="00F067FD" w:rsidP="00F067FD">
      <w:pPr>
        <w:widowControl w:val="0"/>
        <w:spacing w:after="0" w:line="264" w:lineRule="auto"/>
        <w:jc w:val="both"/>
        <w:rPr>
          <w:rFonts w:ascii="Times New Roman" w:hAnsi="Times New Roman" w:cs="Times New Roman"/>
          <w:sz w:val="28"/>
          <w:szCs w:val="28"/>
        </w:rPr>
      </w:pPr>
    </w:p>
    <w:p w:rsidR="00F067FD" w:rsidRPr="00122C6D" w:rsidRDefault="00F067FD" w:rsidP="00F067FD">
      <w:pPr>
        <w:pStyle w:val="1"/>
        <w:numPr>
          <w:ilvl w:val="1"/>
          <w:numId w:val="5"/>
        </w:numPr>
        <w:spacing w:before="0" w:after="0" w:line="264" w:lineRule="auto"/>
        <w:ind w:left="0" w:firstLine="0"/>
        <w:rPr>
          <w:rFonts w:cs="Times New Roman"/>
          <w:sz w:val="28"/>
        </w:rPr>
      </w:pPr>
      <w:bookmarkStart w:id="28" w:name="_Toc448354067"/>
      <w:bookmarkStart w:id="29" w:name="_Toc478944848"/>
      <w:bookmarkStart w:id="30" w:name="_Toc4957533"/>
      <w:bookmarkStart w:id="31" w:name="_Toc35895103"/>
      <w:bookmarkStart w:id="32" w:name="_Toc416866241"/>
      <w:bookmarkStart w:id="33" w:name="_Toc448226175"/>
      <w:bookmarkStart w:id="34" w:name="_Toc98141267"/>
      <w:bookmarkStart w:id="35" w:name="_Toc128266207"/>
      <w:bookmarkStart w:id="36" w:name="_Toc416179925"/>
      <w:r w:rsidRPr="00122C6D">
        <w:rPr>
          <w:rFonts w:cs="Times New Roman"/>
          <w:sz w:val="28"/>
        </w:rPr>
        <w:t>Система образования в Институте</w:t>
      </w:r>
      <w:bookmarkEnd w:id="28"/>
      <w:bookmarkEnd w:id="29"/>
      <w:bookmarkEnd w:id="30"/>
      <w:bookmarkEnd w:id="31"/>
      <w:bookmarkEnd w:id="32"/>
      <w:bookmarkEnd w:id="33"/>
      <w:bookmarkEnd w:id="34"/>
      <w:bookmarkEnd w:id="35"/>
    </w:p>
    <w:bookmarkEnd w:id="36"/>
    <w:p w:rsidR="00F067FD" w:rsidRPr="00231641" w:rsidRDefault="00F067FD" w:rsidP="00F067FD">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231641">
        <w:rPr>
          <w:rFonts w:ascii="Times New Roman" w:hAnsi="Times New Roman" w:cs="Times New Roman"/>
          <w:sz w:val="28"/>
          <w:szCs w:val="28"/>
        </w:rPr>
        <w:t>Система образования в Институте обеспечивает возможность реализации непрерывного образования и включает в себя профессиональное образование по уровням подготовки:</w:t>
      </w:r>
    </w:p>
    <w:p w:rsidR="00F067FD" w:rsidRPr="00231641" w:rsidRDefault="00F067FD" w:rsidP="00F067FD">
      <w:pPr>
        <w:widowControl w:val="0"/>
        <w:numPr>
          <w:ilvl w:val="0"/>
          <w:numId w:val="6"/>
        </w:numPr>
        <w:shd w:val="clear" w:color="auto" w:fill="FFFFFF" w:themeFill="background1"/>
        <w:spacing w:after="0" w:line="264" w:lineRule="auto"/>
        <w:ind w:left="0" w:firstLine="709"/>
        <w:jc w:val="both"/>
        <w:rPr>
          <w:rFonts w:ascii="Times New Roman" w:eastAsia="Calibri" w:hAnsi="Times New Roman" w:cs="Times New Roman"/>
          <w:sz w:val="28"/>
          <w:szCs w:val="28"/>
        </w:rPr>
      </w:pPr>
      <w:r w:rsidRPr="00231641">
        <w:rPr>
          <w:rFonts w:ascii="Times New Roman" w:eastAsia="Calibri" w:hAnsi="Times New Roman" w:cs="Times New Roman"/>
          <w:sz w:val="28"/>
          <w:szCs w:val="28"/>
        </w:rPr>
        <w:t>среднее профессиональное образование (программы подготовки специалистов среднего звена);</w:t>
      </w:r>
    </w:p>
    <w:p w:rsidR="00F067FD" w:rsidRPr="00231641" w:rsidRDefault="00F067FD" w:rsidP="00F067FD">
      <w:pPr>
        <w:widowControl w:val="0"/>
        <w:numPr>
          <w:ilvl w:val="0"/>
          <w:numId w:val="6"/>
        </w:numPr>
        <w:shd w:val="clear" w:color="auto" w:fill="FFFFFF" w:themeFill="background1"/>
        <w:spacing w:after="0" w:line="264" w:lineRule="auto"/>
        <w:ind w:left="0" w:firstLine="709"/>
        <w:jc w:val="both"/>
        <w:rPr>
          <w:rFonts w:ascii="Times New Roman" w:eastAsia="Calibri" w:hAnsi="Times New Roman" w:cs="Times New Roman"/>
          <w:sz w:val="28"/>
          <w:szCs w:val="28"/>
        </w:rPr>
      </w:pPr>
      <w:r w:rsidRPr="00231641">
        <w:rPr>
          <w:rFonts w:ascii="Times New Roman" w:eastAsia="Calibri" w:hAnsi="Times New Roman" w:cs="Times New Roman"/>
          <w:sz w:val="28"/>
          <w:szCs w:val="28"/>
        </w:rPr>
        <w:t>высшее образование (программы бакалавриата);</w:t>
      </w:r>
    </w:p>
    <w:p w:rsidR="00F067FD" w:rsidRDefault="00F067FD" w:rsidP="00F067FD">
      <w:pPr>
        <w:widowControl w:val="0"/>
        <w:numPr>
          <w:ilvl w:val="0"/>
          <w:numId w:val="6"/>
        </w:numPr>
        <w:shd w:val="clear" w:color="auto" w:fill="FFFFFF" w:themeFill="background1"/>
        <w:spacing w:after="0" w:line="264" w:lineRule="auto"/>
        <w:ind w:left="0" w:firstLine="709"/>
        <w:jc w:val="both"/>
        <w:rPr>
          <w:rFonts w:ascii="Times New Roman" w:eastAsia="Calibri" w:hAnsi="Times New Roman" w:cs="Times New Roman"/>
          <w:sz w:val="28"/>
          <w:szCs w:val="28"/>
        </w:rPr>
      </w:pPr>
      <w:r w:rsidRPr="00231641">
        <w:rPr>
          <w:rFonts w:ascii="Times New Roman" w:eastAsia="Calibri" w:hAnsi="Times New Roman" w:cs="Times New Roman"/>
          <w:sz w:val="28"/>
          <w:szCs w:val="28"/>
        </w:rPr>
        <w:t>дополнительное образовани</w:t>
      </w:r>
      <w:r>
        <w:rPr>
          <w:rFonts w:ascii="Times New Roman" w:eastAsia="Calibri" w:hAnsi="Times New Roman" w:cs="Times New Roman"/>
          <w:sz w:val="28"/>
          <w:szCs w:val="28"/>
        </w:rPr>
        <w:t>е</w:t>
      </w:r>
      <w:r w:rsidRPr="00231641">
        <w:rPr>
          <w:rFonts w:ascii="Times New Roman" w:eastAsia="Calibri" w:hAnsi="Times New Roman" w:cs="Times New Roman"/>
          <w:sz w:val="28"/>
          <w:szCs w:val="28"/>
        </w:rPr>
        <w:t xml:space="preserve"> (довузовская подготовка абитуриентов и дополнительное профессиональное образование).</w:t>
      </w:r>
    </w:p>
    <w:p w:rsidR="00F067FD" w:rsidRDefault="00F067FD" w:rsidP="00F067FD">
      <w:pPr>
        <w:spacing w:after="0" w:line="264" w:lineRule="auto"/>
        <w:jc w:val="center"/>
        <w:rPr>
          <w:rFonts w:ascii="Times New Roman" w:hAnsi="Times New Roman" w:cs="Times New Roman"/>
          <w:b/>
          <w:sz w:val="28"/>
          <w:szCs w:val="28"/>
        </w:rPr>
      </w:pPr>
      <w:bookmarkStart w:id="37" w:name="_Toc478944849"/>
      <w:bookmarkStart w:id="38" w:name="_Toc4957534"/>
    </w:p>
    <w:p w:rsidR="00F067FD" w:rsidRPr="00575357" w:rsidRDefault="00F067FD" w:rsidP="00F067FD">
      <w:pPr>
        <w:spacing w:after="0" w:line="264" w:lineRule="auto"/>
        <w:jc w:val="center"/>
        <w:rPr>
          <w:rFonts w:ascii="Times New Roman" w:hAnsi="Times New Roman" w:cs="Times New Roman"/>
          <w:b/>
          <w:sz w:val="28"/>
          <w:szCs w:val="28"/>
        </w:rPr>
      </w:pPr>
      <w:r w:rsidRPr="00575357">
        <w:rPr>
          <w:rFonts w:ascii="Times New Roman" w:hAnsi="Times New Roman" w:cs="Times New Roman"/>
          <w:b/>
          <w:sz w:val="28"/>
          <w:szCs w:val="28"/>
        </w:rPr>
        <w:t>Высшее образование</w:t>
      </w:r>
      <w:bookmarkEnd w:id="37"/>
      <w:bookmarkEnd w:id="38"/>
    </w:p>
    <w:p w:rsidR="00F067FD" w:rsidRDefault="00F067FD"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Подготовка по образовательным программам высшего образования осуществляется на двух факультетах. Программы высшего образования реализуются в соответствии </w:t>
      </w:r>
      <w:r>
        <w:rPr>
          <w:rFonts w:ascii="Times New Roman" w:hAnsi="Times New Roman" w:cs="Times New Roman"/>
          <w:sz w:val="28"/>
          <w:szCs w:val="28"/>
        </w:rPr>
        <w:t xml:space="preserve">с федеральными государственными образовательными  стандартами высшего образования (далее – </w:t>
      </w:r>
      <w:r w:rsidRPr="007142A3">
        <w:rPr>
          <w:rFonts w:ascii="Times New Roman" w:hAnsi="Times New Roman" w:cs="Times New Roman"/>
          <w:sz w:val="28"/>
          <w:szCs w:val="28"/>
        </w:rPr>
        <w:t>ФГОС ВО</w:t>
      </w:r>
      <w:r>
        <w:rPr>
          <w:rFonts w:ascii="Times New Roman" w:hAnsi="Times New Roman" w:cs="Times New Roman"/>
          <w:sz w:val="28"/>
          <w:szCs w:val="28"/>
        </w:rPr>
        <w:t>)</w:t>
      </w:r>
      <w:r w:rsidRPr="007142A3">
        <w:rPr>
          <w:rFonts w:ascii="Times New Roman" w:hAnsi="Times New Roman" w:cs="Times New Roman"/>
          <w:sz w:val="28"/>
          <w:szCs w:val="28"/>
        </w:rPr>
        <w:t xml:space="preserve"> по 7 направлениям бакалавриата.</w:t>
      </w:r>
    </w:p>
    <w:p w:rsidR="007D4E7D" w:rsidRDefault="007D4E7D"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высшего образования в Институте обучается </w:t>
      </w:r>
      <w:r>
        <w:rPr>
          <w:rFonts w:ascii="Times New Roman" w:hAnsi="Times New Roman" w:cs="Times New Roman"/>
          <w:sz w:val="28"/>
          <w:szCs w:val="28"/>
        </w:rPr>
        <w:lastRenderedPageBreak/>
        <w:t>832</w:t>
      </w:r>
      <w:r w:rsidRPr="00F80D40">
        <w:rPr>
          <w:rFonts w:ascii="Times New Roman" w:hAnsi="Times New Roman" w:cs="Times New Roman"/>
          <w:sz w:val="28"/>
          <w:szCs w:val="28"/>
        </w:rPr>
        <w:t> человек</w:t>
      </w:r>
      <w:r>
        <w:rPr>
          <w:rFonts w:ascii="Times New Roman" w:hAnsi="Times New Roman" w:cs="Times New Roman"/>
          <w:sz w:val="28"/>
          <w:szCs w:val="28"/>
        </w:rPr>
        <w:t>а</w:t>
      </w:r>
      <w:r w:rsidRPr="00F80D40">
        <w:rPr>
          <w:rFonts w:ascii="Times New Roman" w:hAnsi="Times New Roman" w:cs="Times New Roman"/>
          <w:sz w:val="28"/>
          <w:szCs w:val="28"/>
        </w:rPr>
        <w:t xml:space="preserve"> (</w:t>
      </w:r>
      <w:r>
        <w:rPr>
          <w:rFonts w:ascii="Times New Roman" w:hAnsi="Times New Roman" w:cs="Times New Roman"/>
          <w:sz w:val="28"/>
          <w:szCs w:val="28"/>
        </w:rPr>
        <w:t>386</w:t>
      </w:r>
      <w:r w:rsidRPr="00F80D40">
        <w:rPr>
          <w:rFonts w:ascii="Times New Roman" w:hAnsi="Times New Roman" w:cs="Times New Roman"/>
          <w:sz w:val="28"/>
          <w:szCs w:val="28"/>
        </w:rPr>
        <w:t xml:space="preserve"> очное обучение, </w:t>
      </w:r>
      <w:r>
        <w:rPr>
          <w:rFonts w:ascii="Times New Roman" w:hAnsi="Times New Roman" w:cs="Times New Roman"/>
          <w:sz w:val="28"/>
          <w:szCs w:val="28"/>
        </w:rPr>
        <w:t>250</w:t>
      </w:r>
      <w:r w:rsidRPr="00F80D40">
        <w:rPr>
          <w:rFonts w:ascii="Times New Roman" w:hAnsi="Times New Roman" w:cs="Times New Roman"/>
          <w:sz w:val="28"/>
          <w:szCs w:val="28"/>
        </w:rPr>
        <w:t xml:space="preserve"> заочное обучение и </w:t>
      </w:r>
      <w:r>
        <w:rPr>
          <w:rFonts w:ascii="Times New Roman" w:hAnsi="Times New Roman" w:cs="Times New Roman"/>
          <w:sz w:val="28"/>
          <w:szCs w:val="28"/>
        </w:rPr>
        <w:t>196</w:t>
      </w:r>
      <w:r w:rsidRPr="00F80D40">
        <w:rPr>
          <w:rFonts w:ascii="Times New Roman" w:hAnsi="Times New Roman" w:cs="Times New Roman"/>
          <w:sz w:val="28"/>
          <w:szCs w:val="28"/>
        </w:rPr>
        <w:t xml:space="preserve"> очно-заочное обучение).</w:t>
      </w:r>
    </w:p>
    <w:p w:rsidR="007D4E7D" w:rsidRDefault="007D4E7D"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очной форме обучения численность контингента студентов Института по направлениям бакалавриата составляет  </w:t>
      </w:r>
      <w:r>
        <w:rPr>
          <w:rFonts w:ascii="Times New Roman" w:hAnsi="Times New Roman" w:cs="Times New Roman"/>
          <w:sz w:val="28"/>
          <w:szCs w:val="28"/>
        </w:rPr>
        <w:t>3</w:t>
      </w:r>
      <w:r w:rsidR="00BF2FE4">
        <w:rPr>
          <w:rFonts w:ascii="Times New Roman" w:hAnsi="Times New Roman" w:cs="Times New Roman"/>
          <w:sz w:val="28"/>
          <w:szCs w:val="28"/>
        </w:rPr>
        <w:t>86</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4</w:t>
      </w:r>
      <w:r w:rsidR="00BF2FE4">
        <w:rPr>
          <w:rFonts w:ascii="Times New Roman" w:hAnsi="Times New Roman" w:cs="Times New Roman"/>
          <w:sz w:val="28"/>
          <w:szCs w:val="28"/>
        </w:rPr>
        <w:t>6</w:t>
      </w:r>
      <w:r>
        <w:rPr>
          <w:rFonts w:ascii="Times New Roman" w:hAnsi="Times New Roman" w:cs="Times New Roman"/>
          <w:sz w:val="28"/>
          <w:szCs w:val="28"/>
        </w:rPr>
        <w:t>,</w:t>
      </w:r>
      <w:r w:rsidR="00BF2FE4">
        <w:rPr>
          <w:rFonts w:ascii="Times New Roman" w:hAnsi="Times New Roman" w:cs="Times New Roman"/>
          <w:sz w:val="28"/>
          <w:szCs w:val="28"/>
        </w:rPr>
        <w:t>39</w:t>
      </w:r>
      <w:r w:rsidRPr="007142A3">
        <w:rPr>
          <w:rFonts w:ascii="Times New Roman" w:hAnsi="Times New Roman" w:cs="Times New Roman"/>
          <w:sz w:val="28"/>
          <w:szCs w:val="28"/>
        </w:rPr>
        <w:t>% от общей численности контингента обучающихся).</w:t>
      </w:r>
    </w:p>
    <w:p w:rsidR="00026B56" w:rsidRDefault="00026B56"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бакалавриата по очной форме обучения </w:t>
      </w:r>
      <w:r>
        <w:rPr>
          <w:rFonts w:ascii="Times New Roman" w:hAnsi="Times New Roman" w:cs="Times New Roman"/>
          <w:sz w:val="28"/>
          <w:szCs w:val="28"/>
        </w:rPr>
        <w:t>93</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24,09</w:t>
      </w:r>
      <w:r w:rsidRPr="007142A3">
        <w:rPr>
          <w:rFonts w:ascii="Times New Roman" w:hAnsi="Times New Roman" w:cs="Times New Roman"/>
          <w:sz w:val="28"/>
          <w:szCs w:val="28"/>
        </w:rPr>
        <w:t xml:space="preserve">%) обучается за счет средств федерального бюджета и </w:t>
      </w:r>
      <w:r>
        <w:rPr>
          <w:rFonts w:ascii="Times New Roman" w:hAnsi="Times New Roman" w:cs="Times New Roman"/>
          <w:sz w:val="28"/>
          <w:szCs w:val="28"/>
        </w:rPr>
        <w:t xml:space="preserve">293 человек </w:t>
      </w:r>
      <w:r w:rsidRPr="007142A3">
        <w:rPr>
          <w:rFonts w:ascii="Times New Roman" w:hAnsi="Times New Roman" w:cs="Times New Roman"/>
          <w:sz w:val="28"/>
          <w:szCs w:val="28"/>
        </w:rPr>
        <w:t>(</w:t>
      </w:r>
      <w:r>
        <w:rPr>
          <w:rFonts w:ascii="Times New Roman" w:hAnsi="Times New Roman" w:cs="Times New Roman"/>
          <w:sz w:val="28"/>
          <w:szCs w:val="28"/>
        </w:rPr>
        <w:t>75,91</w:t>
      </w:r>
      <w:r w:rsidRPr="007142A3">
        <w:rPr>
          <w:rFonts w:ascii="Times New Roman" w:hAnsi="Times New Roman" w:cs="Times New Roman"/>
          <w:sz w:val="28"/>
          <w:szCs w:val="28"/>
        </w:rPr>
        <w:t>%) на местах с полным возмещением затрат на обучение.</w:t>
      </w:r>
    </w:p>
    <w:p w:rsidR="00E317F4" w:rsidRDefault="00E317F4"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заочной форме обучения в Институте, включая обучающихся по индивидуальным планам и в сокращенные сроки обучения на базе имеющегося профессионального образования, составляет </w:t>
      </w:r>
      <w:r>
        <w:rPr>
          <w:rFonts w:ascii="Times New Roman" w:hAnsi="Times New Roman" w:cs="Times New Roman"/>
          <w:sz w:val="28"/>
          <w:szCs w:val="28"/>
        </w:rPr>
        <w:t>250</w:t>
      </w:r>
      <w:r w:rsidRPr="007142A3">
        <w:rPr>
          <w:rFonts w:ascii="Times New Roman" w:hAnsi="Times New Roman" w:cs="Times New Roman"/>
          <w:sz w:val="28"/>
          <w:szCs w:val="28"/>
        </w:rPr>
        <w:t> человек (</w:t>
      </w:r>
      <w:r>
        <w:rPr>
          <w:rFonts w:ascii="Times New Roman" w:hAnsi="Times New Roman" w:cs="Times New Roman"/>
          <w:sz w:val="28"/>
          <w:szCs w:val="28"/>
        </w:rPr>
        <w:t>30,05</w:t>
      </w:r>
      <w:r w:rsidRPr="007142A3">
        <w:rPr>
          <w:rFonts w:ascii="Times New Roman" w:hAnsi="Times New Roman" w:cs="Times New Roman"/>
          <w:sz w:val="28"/>
          <w:szCs w:val="28"/>
        </w:rPr>
        <w:t>% от общей численности контингента обучающихся).</w:t>
      </w:r>
    </w:p>
    <w:p w:rsidR="002026F5" w:rsidRDefault="002026F5"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программам бакалавриата по зао</w:t>
      </w:r>
      <w:r w:rsidRPr="007142A3">
        <w:rPr>
          <w:rFonts w:ascii="Times New Roman" w:hAnsi="Times New Roman" w:cs="Times New Roman"/>
          <w:sz w:val="28"/>
          <w:szCs w:val="28"/>
        </w:rPr>
        <w:t>чной</w:t>
      </w:r>
      <w:r>
        <w:rPr>
          <w:rFonts w:ascii="Times New Roman" w:hAnsi="Times New Roman" w:cs="Times New Roman"/>
          <w:sz w:val="28"/>
          <w:szCs w:val="28"/>
        </w:rPr>
        <w:t xml:space="preserve"> форме</w:t>
      </w:r>
      <w:r w:rsidRPr="007142A3">
        <w:rPr>
          <w:rFonts w:ascii="Times New Roman" w:hAnsi="Times New Roman" w:cs="Times New Roman"/>
          <w:sz w:val="28"/>
          <w:szCs w:val="28"/>
        </w:rPr>
        <w:t xml:space="preserve"> обучения </w:t>
      </w:r>
      <w:r>
        <w:rPr>
          <w:rFonts w:ascii="Times New Roman" w:hAnsi="Times New Roman" w:cs="Times New Roman"/>
          <w:sz w:val="28"/>
          <w:szCs w:val="28"/>
        </w:rPr>
        <w:t>18</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 xml:space="preserve">(7,2%) </w:t>
      </w:r>
      <w:r w:rsidRPr="007142A3">
        <w:rPr>
          <w:rFonts w:ascii="Times New Roman" w:hAnsi="Times New Roman" w:cs="Times New Roman"/>
          <w:sz w:val="28"/>
          <w:szCs w:val="28"/>
        </w:rPr>
        <w:t xml:space="preserve">обучается за счет средств федерального бюджета и </w:t>
      </w:r>
      <w:r>
        <w:rPr>
          <w:rFonts w:ascii="Times New Roman" w:hAnsi="Times New Roman" w:cs="Times New Roman"/>
          <w:sz w:val="28"/>
          <w:szCs w:val="28"/>
        </w:rPr>
        <w:t>232</w:t>
      </w:r>
      <w:r w:rsidRPr="007142A3">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2A3">
        <w:rPr>
          <w:rFonts w:ascii="Times New Roman" w:hAnsi="Times New Roman" w:cs="Times New Roman"/>
          <w:sz w:val="28"/>
          <w:szCs w:val="28"/>
        </w:rPr>
        <w:t xml:space="preserve"> </w:t>
      </w:r>
      <w:r>
        <w:rPr>
          <w:rFonts w:ascii="Times New Roman" w:hAnsi="Times New Roman" w:cs="Times New Roman"/>
          <w:sz w:val="28"/>
          <w:szCs w:val="28"/>
        </w:rPr>
        <w:t xml:space="preserve">(92,8%) </w:t>
      </w:r>
      <w:r w:rsidRPr="007142A3">
        <w:rPr>
          <w:rFonts w:ascii="Times New Roman" w:hAnsi="Times New Roman" w:cs="Times New Roman"/>
          <w:sz w:val="28"/>
          <w:szCs w:val="28"/>
        </w:rPr>
        <w:t>на местах с полным возмещением затрат на обучение.</w:t>
      </w:r>
    </w:p>
    <w:p w:rsidR="00CB4B56" w:rsidRDefault="00CB4B56"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очно-заочной форме обучения в Институте, включая обучающихся по индивидуальным планам и в сокращенные сроки обучения на базе имеющегося профессионального образования, составляет </w:t>
      </w:r>
      <w:r>
        <w:rPr>
          <w:rFonts w:ascii="Times New Roman" w:hAnsi="Times New Roman" w:cs="Times New Roman"/>
          <w:sz w:val="28"/>
          <w:szCs w:val="28"/>
        </w:rPr>
        <w:t>196</w:t>
      </w:r>
      <w:r w:rsidRPr="007142A3">
        <w:rPr>
          <w:rFonts w:ascii="Times New Roman" w:hAnsi="Times New Roman" w:cs="Times New Roman"/>
          <w:sz w:val="28"/>
          <w:szCs w:val="28"/>
        </w:rPr>
        <w:t> человек (</w:t>
      </w:r>
      <w:r>
        <w:rPr>
          <w:rFonts w:ascii="Times New Roman" w:hAnsi="Times New Roman" w:cs="Times New Roman"/>
          <w:sz w:val="28"/>
          <w:szCs w:val="28"/>
        </w:rPr>
        <w:t>23,56</w:t>
      </w:r>
      <w:r w:rsidRPr="007142A3">
        <w:rPr>
          <w:rFonts w:ascii="Times New Roman" w:hAnsi="Times New Roman" w:cs="Times New Roman"/>
          <w:sz w:val="28"/>
          <w:szCs w:val="28"/>
        </w:rPr>
        <w:t>% от общей численности контингента обучающихся).</w:t>
      </w:r>
    </w:p>
    <w:p w:rsidR="00113E38" w:rsidRDefault="00113E38"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w:t>
      </w:r>
      <w:r>
        <w:rPr>
          <w:rFonts w:ascii="Times New Roman" w:hAnsi="Times New Roman" w:cs="Times New Roman"/>
          <w:sz w:val="28"/>
          <w:szCs w:val="28"/>
        </w:rPr>
        <w:t>программам бакалавриата по очно-заочной</w:t>
      </w:r>
      <w:r w:rsidRPr="007142A3">
        <w:rPr>
          <w:rFonts w:ascii="Times New Roman" w:hAnsi="Times New Roman" w:cs="Times New Roman"/>
          <w:sz w:val="28"/>
          <w:szCs w:val="28"/>
        </w:rPr>
        <w:t xml:space="preserve"> форме обучения </w:t>
      </w:r>
      <w:r>
        <w:rPr>
          <w:rFonts w:ascii="Times New Roman" w:hAnsi="Times New Roman" w:cs="Times New Roman"/>
          <w:sz w:val="28"/>
          <w:szCs w:val="28"/>
        </w:rPr>
        <w:t>1 </w:t>
      </w:r>
      <w:r w:rsidRPr="007142A3">
        <w:rPr>
          <w:rFonts w:ascii="Times New Roman" w:hAnsi="Times New Roman" w:cs="Times New Roman"/>
          <w:sz w:val="28"/>
          <w:szCs w:val="28"/>
        </w:rPr>
        <w:t>человек (</w:t>
      </w:r>
      <w:r w:rsidR="0018037C">
        <w:rPr>
          <w:rFonts w:ascii="Times New Roman" w:hAnsi="Times New Roman" w:cs="Times New Roman"/>
          <w:sz w:val="28"/>
          <w:szCs w:val="28"/>
        </w:rPr>
        <w:t>0,</w:t>
      </w:r>
      <w:r>
        <w:rPr>
          <w:rFonts w:ascii="Times New Roman" w:hAnsi="Times New Roman" w:cs="Times New Roman"/>
          <w:sz w:val="28"/>
          <w:szCs w:val="28"/>
        </w:rPr>
        <w:t>5</w:t>
      </w:r>
      <w:r w:rsidR="0018037C">
        <w:rPr>
          <w:rFonts w:ascii="Times New Roman" w:hAnsi="Times New Roman" w:cs="Times New Roman"/>
          <w:sz w:val="28"/>
          <w:szCs w:val="28"/>
        </w:rPr>
        <w:t>1</w:t>
      </w:r>
      <w:r w:rsidRPr="007142A3">
        <w:rPr>
          <w:rFonts w:ascii="Times New Roman" w:hAnsi="Times New Roman" w:cs="Times New Roman"/>
          <w:sz w:val="28"/>
          <w:szCs w:val="28"/>
        </w:rPr>
        <w:t xml:space="preserve">%) обучается за счет средств федерального бюджета и </w:t>
      </w:r>
      <w:r w:rsidR="0018037C">
        <w:rPr>
          <w:rFonts w:ascii="Times New Roman" w:hAnsi="Times New Roman" w:cs="Times New Roman"/>
          <w:sz w:val="28"/>
          <w:szCs w:val="28"/>
        </w:rPr>
        <w:t>19</w:t>
      </w:r>
      <w:r>
        <w:rPr>
          <w:rFonts w:ascii="Times New Roman" w:hAnsi="Times New Roman" w:cs="Times New Roman"/>
          <w:sz w:val="28"/>
          <w:szCs w:val="28"/>
        </w:rPr>
        <w:t>5 </w:t>
      </w:r>
      <w:r w:rsidRPr="007142A3">
        <w:rPr>
          <w:rFonts w:ascii="Times New Roman" w:hAnsi="Times New Roman" w:cs="Times New Roman"/>
          <w:sz w:val="28"/>
          <w:szCs w:val="28"/>
        </w:rPr>
        <w:t>человек (</w:t>
      </w:r>
      <w:r w:rsidR="0018037C">
        <w:rPr>
          <w:rFonts w:ascii="Times New Roman" w:hAnsi="Times New Roman" w:cs="Times New Roman"/>
          <w:sz w:val="28"/>
          <w:szCs w:val="28"/>
        </w:rPr>
        <w:t>99,49</w:t>
      </w:r>
      <w:r w:rsidRPr="007142A3">
        <w:rPr>
          <w:rFonts w:ascii="Times New Roman" w:hAnsi="Times New Roman" w:cs="Times New Roman"/>
          <w:sz w:val="28"/>
          <w:szCs w:val="28"/>
        </w:rPr>
        <w:t>%) на местах с полным возмещением затрат на обучение.</w:t>
      </w:r>
    </w:p>
    <w:p w:rsidR="00A247CA" w:rsidRDefault="00A247CA"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Приведенный контингент по программам высшего образования в </w:t>
      </w:r>
      <w:r>
        <w:rPr>
          <w:rFonts w:ascii="Times New Roman" w:hAnsi="Times New Roman" w:cs="Times New Roman"/>
          <w:sz w:val="28"/>
          <w:szCs w:val="28"/>
        </w:rPr>
        <w:t>2022</w:t>
      </w:r>
      <w:r w:rsidRPr="007142A3">
        <w:rPr>
          <w:rFonts w:ascii="Times New Roman" w:hAnsi="Times New Roman" w:cs="Times New Roman"/>
          <w:sz w:val="28"/>
          <w:szCs w:val="28"/>
        </w:rPr>
        <w:t xml:space="preserve"> году в Институте составляет </w:t>
      </w:r>
      <w:r>
        <w:rPr>
          <w:rFonts w:ascii="Times New Roman" w:hAnsi="Times New Roman" w:cs="Times New Roman"/>
          <w:sz w:val="28"/>
          <w:szCs w:val="28"/>
        </w:rPr>
        <w:t>460</w:t>
      </w:r>
      <w:r w:rsidRPr="007E0E14">
        <w:rPr>
          <w:rFonts w:ascii="Times New Roman" w:hAnsi="Times New Roman" w:cs="Times New Roman"/>
          <w:sz w:val="28"/>
          <w:szCs w:val="28"/>
        </w:rPr>
        <w:t xml:space="preserve"> </w:t>
      </w:r>
      <w:r w:rsidRPr="007142A3">
        <w:rPr>
          <w:rFonts w:ascii="Times New Roman" w:hAnsi="Times New Roman" w:cs="Times New Roman"/>
          <w:sz w:val="28"/>
          <w:szCs w:val="28"/>
        </w:rPr>
        <w:t>человек.</w:t>
      </w:r>
    </w:p>
    <w:p w:rsidR="00771E7B" w:rsidRPr="007142A3" w:rsidRDefault="00771E7B" w:rsidP="00771E7B">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представлена в таблице 1.</w:t>
      </w:r>
    </w:p>
    <w:p w:rsidR="00771E7B" w:rsidRPr="007142A3" w:rsidRDefault="00771E7B" w:rsidP="00771E7B">
      <w:pPr>
        <w:widowControl w:val="0"/>
        <w:shd w:val="clear" w:color="auto" w:fill="FFFFFF" w:themeFill="background1"/>
        <w:spacing w:after="0" w:line="264" w:lineRule="auto"/>
        <w:ind w:firstLine="567"/>
        <w:jc w:val="right"/>
        <w:rPr>
          <w:rFonts w:ascii="Times New Roman" w:hAnsi="Times New Roman" w:cs="Times New Roman"/>
          <w:sz w:val="28"/>
          <w:szCs w:val="28"/>
        </w:rPr>
      </w:pPr>
      <w:r w:rsidRPr="007142A3">
        <w:rPr>
          <w:rFonts w:ascii="Times New Roman" w:hAnsi="Times New Roman" w:cs="Times New Roman"/>
          <w:sz w:val="28"/>
          <w:szCs w:val="28"/>
        </w:rPr>
        <w:t>Таблица 1</w:t>
      </w:r>
    </w:p>
    <w:p w:rsidR="00771E7B" w:rsidRPr="007142A3" w:rsidRDefault="00771E7B" w:rsidP="00771E7B">
      <w:pPr>
        <w:widowControl w:val="0"/>
        <w:shd w:val="clear" w:color="auto" w:fill="FFFFFF" w:themeFill="background1"/>
        <w:spacing w:after="0" w:line="264" w:lineRule="auto"/>
        <w:jc w:val="center"/>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(программам бакалавриата)</w:t>
      </w:r>
    </w:p>
    <w:tbl>
      <w:tblPr>
        <w:tblW w:w="5000" w:type="pct"/>
        <w:tblLook w:val="04A0" w:firstRow="1" w:lastRow="0" w:firstColumn="1" w:lastColumn="0" w:noHBand="0" w:noVBand="1"/>
      </w:tblPr>
      <w:tblGrid>
        <w:gridCol w:w="280"/>
        <w:gridCol w:w="4295"/>
        <w:gridCol w:w="1001"/>
        <w:gridCol w:w="1001"/>
        <w:gridCol w:w="1001"/>
        <w:gridCol w:w="1001"/>
        <w:gridCol w:w="992"/>
      </w:tblGrid>
      <w:tr w:rsidR="008407D9" w:rsidRPr="006F5053" w:rsidTr="008407D9">
        <w:trPr>
          <w:trHeight w:val="2460"/>
          <w:tblHeader/>
        </w:trPr>
        <w:tc>
          <w:tcPr>
            <w:tcW w:w="23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Наименование программы</w:t>
            </w:r>
          </w:p>
        </w:tc>
        <w:tc>
          <w:tcPr>
            <w:tcW w:w="523" w:type="pct"/>
            <w:tcBorders>
              <w:top w:val="single" w:sz="8" w:space="0" w:color="auto"/>
              <w:left w:val="nil"/>
              <w:bottom w:val="single" w:sz="8" w:space="0" w:color="auto"/>
              <w:right w:val="single" w:sz="8" w:space="0" w:color="auto"/>
            </w:tcBorders>
            <w:shd w:val="clear" w:color="auto" w:fill="auto"/>
            <w:textDirection w:val="btLr"/>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Всего</w:t>
            </w:r>
          </w:p>
        </w:tc>
        <w:tc>
          <w:tcPr>
            <w:tcW w:w="523" w:type="pct"/>
            <w:tcBorders>
              <w:top w:val="single" w:sz="8" w:space="0" w:color="auto"/>
              <w:left w:val="nil"/>
              <w:bottom w:val="single" w:sz="8" w:space="0" w:color="auto"/>
              <w:right w:val="single" w:sz="8" w:space="0" w:color="auto"/>
            </w:tcBorders>
            <w:shd w:val="clear" w:color="auto" w:fill="auto"/>
            <w:textDirection w:val="btLr"/>
            <w:vAlign w:val="center"/>
            <w:hideMark/>
          </w:tcPr>
          <w:p w:rsidR="008407D9" w:rsidRPr="00906638"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 счет бюджетных ассигнований</w:t>
            </w:r>
          </w:p>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 xml:space="preserve"> федерального бюджета</w:t>
            </w:r>
          </w:p>
        </w:tc>
        <w:tc>
          <w:tcPr>
            <w:tcW w:w="523" w:type="pct"/>
            <w:tcBorders>
              <w:top w:val="single" w:sz="8" w:space="0" w:color="auto"/>
              <w:left w:val="nil"/>
              <w:bottom w:val="single" w:sz="8" w:space="0" w:color="auto"/>
              <w:right w:val="single" w:sz="8" w:space="0" w:color="auto"/>
            </w:tcBorders>
            <w:shd w:val="clear" w:color="auto" w:fill="auto"/>
            <w:textDirection w:val="btLr"/>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С полным возмещением стоимости обучения</w:t>
            </w:r>
          </w:p>
        </w:tc>
        <w:tc>
          <w:tcPr>
            <w:tcW w:w="523" w:type="pct"/>
            <w:tcBorders>
              <w:top w:val="single" w:sz="8" w:space="0" w:color="auto"/>
              <w:left w:val="nil"/>
              <w:bottom w:val="single" w:sz="8" w:space="0" w:color="auto"/>
              <w:right w:val="single" w:sz="8" w:space="0" w:color="auto"/>
            </w:tcBorders>
            <w:shd w:val="clear" w:color="auto" w:fill="auto"/>
            <w:textDirection w:val="btLr"/>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Количество выпускников</w:t>
            </w:r>
          </w:p>
        </w:tc>
        <w:tc>
          <w:tcPr>
            <w:tcW w:w="519" w:type="pct"/>
            <w:tcBorders>
              <w:top w:val="single" w:sz="8" w:space="0" w:color="auto"/>
              <w:left w:val="nil"/>
              <w:bottom w:val="single" w:sz="8" w:space="0" w:color="auto"/>
              <w:right w:val="single" w:sz="8" w:space="0" w:color="auto"/>
            </w:tcBorders>
            <w:shd w:val="clear" w:color="auto" w:fill="auto"/>
            <w:textDirection w:val="btLr"/>
            <w:vAlign w:val="center"/>
            <w:hideMark/>
          </w:tcPr>
          <w:p w:rsidR="008407D9" w:rsidRPr="00906638"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 xml:space="preserve">Количество зачисленных </w:t>
            </w:r>
          </w:p>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на 1 курс</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09.03.03 Прикладная информатика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108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100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54</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85</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82</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45</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9</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lastRenderedPageBreak/>
              <w:t>38.03.01 Экономика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237</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234</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69</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57</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37</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20</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93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93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32</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очно-заочная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37</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38.03.02 Менеджмент</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38.03.03 Управление персоналом</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7</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38.03.04 Государственное и муниципальное управление</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17</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17</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13</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13</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38.03.06 Торговое дело</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40.03.01 Юриспруденция</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408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400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93</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136</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204</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7</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197</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46</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61</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69</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69</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15</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53</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очно-заочная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135</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134</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32</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22</w:t>
            </w:r>
          </w:p>
        </w:tc>
      </w:tr>
      <w:tr w:rsidR="008407D9" w:rsidRPr="006F5053" w:rsidTr="008407D9">
        <w:trPr>
          <w:trHeight w:val="315"/>
        </w:trPr>
        <w:tc>
          <w:tcPr>
            <w:tcW w:w="239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Итого</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832</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112</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720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193</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262</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386</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93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293</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104</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141</w:t>
            </w:r>
          </w:p>
        </w:tc>
      </w:tr>
      <w:tr w:rsidR="008407D9" w:rsidRPr="006F5053" w:rsidTr="008407D9">
        <w:trPr>
          <w:trHeight w:val="315"/>
        </w:trPr>
        <w:tc>
          <w:tcPr>
            <w:tcW w:w="146" w:type="pct"/>
            <w:tcBorders>
              <w:top w:val="nil"/>
              <w:left w:val="single" w:sz="8" w:space="0" w:color="auto"/>
              <w:bottom w:val="nil"/>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nil"/>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250</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18</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232</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57</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62</w:t>
            </w:r>
          </w:p>
        </w:tc>
      </w:tr>
      <w:tr w:rsidR="008407D9" w:rsidRPr="006F5053" w:rsidTr="008407D9">
        <w:trPr>
          <w:trHeight w:val="315"/>
        </w:trPr>
        <w:tc>
          <w:tcPr>
            <w:tcW w:w="146" w:type="pct"/>
            <w:tcBorders>
              <w:top w:val="nil"/>
              <w:left w:val="single" w:sz="8" w:space="0" w:color="auto"/>
              <w:bottom w:val="single" w:sz="8" w:space="0" w:color="auto"/>
              <w:right w:val="nil"/>
            </w:tcBorders>
            <w:shd w:val="clear" w:color="auto" w:fill="auto"/>
            <w:noWrap/>
            <w:vAlign w:val="center"/>
            <w:hideMark/>
          </w:tcPr>
          <w:p w:rsidR="008407D9" w:rsidRPr="006F5053" w:rsidRDefault="008407D9" w:rsidP="006F5053">
            <w:pPr>
              <w:spacing w:after="0" w:line="240" w:lineRule="auto"/>
              <w:jc w:val="both"/>
              <w:rPr>
                <w:rFonts w:ascii="Calibri" w:eastAsia="Times New Roman" w:hAnsi="Calibri" w:cs="Times New Roman"/>
                <w:color w:val="000000"/>
                <w:lang w:eastAsia="ru-RU"/>
              </w:rPr>
            </w:pPr>
            <w:r w:rsidRPr="006F5053">
              <w:rPr>
                <w:rFonts w:ascii="Calibri" w:eastAsia="Times New Roman" w:hAnsi="Calibri" w:cs="Times New Roman"/>
                <w:color w:val="000000"/>
                <w:lang w:eastAsia="ru-RU"/>
              </w:rPr>
              <w:t> </w:t>
            </w:r>
          </w:p>
        </w:tc>
        <w:tc>
          <w:tcPr>
            <w:tcW w:w="224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both"/>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очно-заочная форма</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196</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195</w:t>
            </w:r>
          </w:p>
        </w:tc>
        <w:tc>
          <w:tcPr>
            <w:tcW w:w="523"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32</w:t>
            </w:r>
          </w:p>
        </w:tc>
        <w:tc>
          <w:tcPr>
            <w:tcW w:w="519" w:type="pct"/>
            <w:tcBorders>
              <w:top w:val="nil"/>
              <w:left w:val="nil"/>
              <w:bottom w:val="single" w:sz="8" w:space="0" w:color="auto"/>
              <w:right w:val="single" w:sz="8" w:space="0" w:color="auto"/>
            </w:tcBorders>
            <w:shd w:val="clear" w:color="auto" w:fill="auto"/>
            <w:noWrap/>
            <w:vAlign w:val="center"/>
            <w:hideMark/>
          </w:tcPr>
          <w:p w:rsidR="008407D9" w:rsidRPr="006F5053" w:rsidRDefault="008407D9" w:rsidP="006F5053">
            <w:pPr>
              <w:spacing w:after="0" w:line="240" w:lineRule="auto"/>
              <w:jc w:val="center"/>
              <w:rPr>
                <w:rFonts w:ascii="Times New Roman" w:eastAsia="Times New Roman" w:hAnsi="Times New Roman" w:cs="Times New Roman"/>
                <w:color w:val="000000"/>
                <w:lang w:eastAsia="ru-RU"/>
              </w:rPr>
            </w:pPr>
            <w:r w:rsidRPr="006F5053">
              <w:rPr>
                <w:rFonts w:ascii="Times New Roman" w:eastAsia="Times New Roman" w:hAnsi="Times New Roman" w:cs="Times New Roman"/>
                <w:color w:val="000000"/>
                <w:lang w:eastAsia="ru-RU"/>
              </w:rPr>
              <w:t>59</w:t>
            </w:r>
          </w:p>
        </w:tc>
      </w:tr>
    </w:tbl>
    <w:p w:rsidR="000554ED" w:rsidRPr="007142A3" w:rsidRDefault="000554ED"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Выпуск по программам высшего образования по направлениям бакалавриата в </w:t>
      </w:r>
      <w:r>
        <w:rPr>
          <w:rFonts w:ascii="Times New Roman" w:hAnsi="Times New Roman" w:cs="Times New Roman"/>
          <w:sz w:val="28"/>
          <w:szCs w:val="28"/>
        </w:rPr>
        <w:t>2022</w:t>
      </w:r>
      <w:r w:rsidRPr="007142A3">
        <w:rPr>
          <w:rFonts w:ascii="Times New Roman" w:hAnsi="Times New Roman" w:cs="Times New Roman"/>
          <w:sz w:val="28"/>
          <w:szCs w:val="28"/>
        </w:rPr>
        <w:t xml:space="preserve"> году по очной форме обучения составил </w:t>
      </w:r>
      <w:r>
        <w:rPr>
          <w:rFonts w:ascii="Times New Roman" w:hAnsi="Times New Roman" w:cs="Times New Roman"/>
          <w:sz w:val="28"/>
          <w:szCs w:val="28"/>
        </w:rPr>
        <w:t xml:space="preserve">104 </w:t>
      </w:r>
      <w:r w:rsidRPr="007142A3">
        <w:rPr>
          <w:rFonts w:ascii="Times New Roman" w:hAnsi="Times New Roman" w:cs="Times New Roman"/>
          <w:sz w:val="28"/>
          <w:szCs w:val="28"/>
        </w:rPr>
        <w:t>человек</w:t>
      </w:r>
      <w:r>
        <w:rPr>
          <w:rFonts w:ascii="Times New Roman" w:hAnsi="Times New Roman" w:cs="Times New Roman"/>
          <w:sz w:val="28"/>
          <w:szCs w:val="28"/>
        </w:rPr>
        <w:t>а</w:t>
      </w:r>
      <w:r w:rsidRPr="007142A3">
        <w:rPr>
          <w:rFonts w:ascii="Times New Roman" w:hAnsi="Times New Roman" w:cs="Times New Roman"/>
          <w:sz w:val="28"/>
          <w:szCs w:val="28"/>
        </w:rPr>
        <w:t>.</w:t>
      </w:r>
      <w:r>
        <w:rPr>
          <w:rFonts w:ascii="Times New Roman" w:hAnsi="Times New Roman" w:cs="Times New Roman"/>
          <w:sz w:val="28"/>
          <w:szCs w:val="28"/>
        </w:rPr>
        <w:t xml:space="preserve"> </w:t>
      </w:r>
      <w:r w:rsidRPr="007142A3">
        <w:rPr>
          <w:rFonts w:ascii="Times New Roman" w:hAnsi="Times New Roman" w:cs="Times New Roman"/>
          <w:sz w:val="28"/>
          <w:szCs w:val="28"/>
        </w:rPr>
        <w:t xml:space="preserve">По заочной форме обучения в </w:t>
      </w:r>
      <w:r>
        <w:rPr>
          <w:rFonts w:ascii="Times New Roman" w:hAnsi="Times New Roman" w:cs="Times New Roman"/>
          <w:sz w:val="28"/>
          <w:szCs w:val="28"/>
        </w:rPr>
        <w:t>2022</w:t>
      </w:r>
      <w:r w:rsidRPr="007142A3">
        <w:rPr>
          <w:rFonts w:ascii="Times New Roman" w:hAnsi="Times New Roman" w:cs="Times New Roman"/>
          <w:sz w:val="28"/>
          <w:szCs w:val="28"/>
        </w:rPr>
        <w:t xml:space="preserve"> году было выпущено </w:t>
      </w:r>
      <w:r>
        <w:rPr>
          <w:rFonts w:ascii="Times New Roman" w:hAnsi="Times New Roman" w:cs="Times New Roman"/>
          <w:sz w:val="28"/>
          <w:szCs w:val="28"/>
        </w:rPr>
        <w:t>57</w:t>
      </w:r>
      <w:r w:rsidRPr="007142A3">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2A3">
        <w:rPr>
          <w:rFonts w:ascii="Times New Roman" w:hAnsi="Times New Roman" w:cs="Times New Roman"/>
          <w:sz w:val="28"/>
          <w:szCs w:val="28"/>
        </w:rPr>
        <w:t xml:space="preserve"> по направлениям бакалавриата.</w:t>
      </w:r>
      <w:r>
        <w:rPr>
          <w:rFonts w:ascii="Times New Roman" w:hAnsi="Times New Roman" w:cs="Times New Roman"/>
          <w:sz w:val="28"/>
          <w:szCs w:val="28"/>
        </w:rPr>
        <w:t xml:space="preserve"> </w:t>
      </w:r>
      <w:r w:rsidRPr="007142A3">
        <w:rPr>
          <w:rFonts w:ascii="Times New Roman" w:hAnsi="Times New Roman" w:cs="Times New Roman"/>
          <w:sz w:val="28"/>
          <w:szCs w:val="28"/>
        </w:rPr>
        <w:t xml:space="preserve">По </w:t>
      </w:r>
      <w:r>
        <w:rPr>
          <w:rFonts w:ascii="Times New Roman" w:hAnsi="Times New Roman" w:cs="Times New Roman"/>
          <w:sz w:val="28"/>
          <w:szCs w:val="28"/>
        </w:rPr>
        <w:t>очно-</w:t>
      </w:r>
      <w:r w:rsidRPr="007142A3">
        <w:rPr>
          <w:rFonts w:ascii="Times New Roman" w:hAnsi="Times New Roman" w:cs="Times New Roman"/>
          <w:sz w:val="28"/>
          <w:szCs w:val="28"/>
        </w:rPr>
        <w:t xml:space="preserve">заочной форме обучения в </w:t>
      </w:r>
      <w:r>
        <w:rPr>
          <w:rFonts w:ascii="Times New Roman" w:hAnsi="Times New Roman" w:cs="Times New Roman"/>
          <w:sz w:val="28"/>
          <w:szCs w:val="28"/>
        </w:rPr>
        <w:t>2022</w:t>
      </w:r>
      <w:r w:rsidRPr="007142A3">
        <w:rPr>
          <w:rFonts w:ascii="Times New Roman" w:hAnsi="Times New Roman" w:cs="Times New Roman"/>
          <w:sz w:val="28"/>
          <w:szCs w:val="28"/>
        </w:rPr>
        <w:t xml:space="preserve"> году было выпущено </w:t>
      </w:r>
      <w:r>
        <w:rPr>
          <w:rFonts w:ascii="Times New Roman" w:hAnsi="Times New Roman" w:cs="Times New Roman"/>
          <w:sz w:val="28"/>
          <w:szCs w:val="28"/>
        </w:rPr>
        <w:t>32 </w:t>
      </w:r>
      <w:r w:rsidRPr="007142A3">
        <w:rPr>
          <w:rFonts w:ascii="Times New Roman" w:hAnsi="Times New Roman" w:cs="Times New Roman"/>
          <w:sz w:val="28"/>
          <w:szCs w:val="28"/>
        </w:rPr>
        <w:t>человек по направлениям бакалавриата.</w:t>
      </w:r>
    </w:p>
    <w:p w:rsidR="000554ED" w:rsidRDefault="000554ED" w:rsidP="004E5B21">
      <w:pPr>
        <w:widowControl w:val="0"/>
        <w:shd w:val="clear" w:color="auto" w:fill="FFFFFF" w:themeFill="background1"/>
        <w:spacing w:after="0" w:line="264" w:lineRule="auto"/>
        <w:jc w:val="both"/>
        <w:rPr>
          <w:rFonts w:ascii="Times New Roman" w:hAnsi="Times New Roman" w:cs="Times New Roman"/>
          <w:sz w:val="28"/>
          <w:szCs w:val="28"/>
        </w:rPr>
      </w:pPr>
    </w:p>
    <w:p w:rsidR="00D7460D" w:rsidRPr="00575357" w:rsidRDefault="00D7460D" w:rsidP="004E5B21">
      <w:pPr>
        <w:spacing w:after="0" w:line="264" w:lineRule="auto"/>
        <w:jc w:val="center"/>
        <w:rPr>
          <w:rFonts w:ascii="Times New Roman" w:hAnsi="Times New Roman" w:cs="Times New Roman"/>
          <w:b/>
          <w:sz w:val="28"/>
          <w:szCs w:val="28"/>
        </w:rPr>
      </w:pPr>
      <w:r w:rsidRPr="00575357">
        <w:rPr>
          <w:rFonts w:ascii="Times New Roman" w:hAnsi="Times New Roman" w:cs="Times New Roman"/>
          <w:b/>
          <w:sz w:val="28"/>
          <w:szCs w:val="28"/>
        </w:rPr>
        <w:t>Среднее профессиональное образование</w:t>
      </w:r>
    </w:p>
    <w:p w:rsidR="00D7460D" w:rsidRPr="00491906" w:rsidRDefault="00D7460D"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Программы среднего профессионального образования в Институте реализуются в Колледже по 6 специальностям.</w:t>
      </w:r>
    </w:p>
    <w:p w:rsidR="00BD15C6" w:rsidRPr="00CC0A59" w:rsidRDefault="00BD15C6"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CC0A59">
        <w:rPr>
          <w:rFonts w:ascii="Times New Roman" w:hAnsi="Times New Roman" w:cs="Times New Roman"/>
          <w:sz w:val="28"/>
          <w:szCs w:val="28"/>
        </w:rPr>
        <w:t xml:space="preserve">Численность контингента студентов по образовательным программам </w:t>
      </w:r>
      <w:r w:rsidRPr="00CC0A59">
        <w:rPr>
          <w:rFonts w:ascii="Times New Roman" w:hAnsi="Times New Roman" w:cs="Times New Roman"/>
          <w:sz w:val="28"/>
          <w:szCs w:val="28"/>
        </w:rPr>
        <w:lastRenderedPageBreak/>
        <w:t>среднего профессионального образования (программам подготовки специалистов среднего звена) составляет 1</w:t>
      </w:r>
      <w:r>
        <w:rPr>
          <w:rFonts w:ascii="Times New Roman" w:hAnsi="Times New Roman" w:cs="Times New Roman"/>
          <w:sz w:val="28"/>
          <w:szCs w:val="28"/>
        </w:rPr>
        <w:t>551</w:t>
      </w:r>
      <w:r w:rsidRPr="00CC0A59">
        <w:rPr>
          <w:rFonts w:ascii="Times New Roman" w:hAnsi="Times New Roman" w:cs="Times New Roman"/>
          <w:sz w:val="28"/>
          <w:szCs w:val="28"/>
        </w:rPr>
        <w:t xml:space="preserve"> человек, из них по очной</w:t>
      </w:r>
      <w:r>
        <w:rPr>
          <w:rFonts w:ascii="Times New Roman" w:hAnsi="Times New Roman" w:cs="Times New Roman"/>
          <w:sz w:val="28"/>
          <w:szCs w:val="28"/>
        </w:rPr>
        <w:t xml:space="preserve"> форме</w:t>
      </w:r>
      <w:r w:rsidRPr="00CC0A59">
        <w:rPr>
          <w:rFonts w:ascii="Times New Roman" w:hAnsi="Times New Roman" w:cs="Times New Roman"/>
          <w:sz w:val="28"/>
          <w:szCs w:val="28"/>
        </w:rPr>
        <w:t xml:space="preserve"> 1</w:t>
      </w:r>
      <w:r>
        <w:rPr>
          <w:rFonts w:ascii="Times New Roman" w:hAnsi="Times New Roman" w:cs="Times New Roman"/>
          <w:sz w:val="28"/>
          <w:szCs w:val="28"/>
        </w:rPr>
        <w:t>140</w:t>
      </w:r>
      <w:r w:rsidRPr="00CC0A59">
        <w:rPr>
          <w:rFonts w:ascii="Times New Roman" w:hAnsi="Times New Roman" w:cs="Times New Roman"/>
          <w:sz w:val="28"/>
          <w:szCs w:val="28"/>
        </w:rPr>
        <w:t xml:space="preserve"> человек и </w:t>
      </w:r>
      <w:r>
        <w:rPr>
          <w:rFonts w:ascii="Times New Roman" w:hAnsi="Times New Roman" w:cs="Times New Roman"/>
          <w:sz w:val="28"/>
          <w:szCs w:val="28"/>
        </w:rPr>
        <w:t>41</w:t>
      </w:r>
      <w:r w:rsidRPr="00CC0A59">
        <w:rPr>
          <w:rFonts w:ascii="Times New Roman" w:hAnsi="Times New Roman" w:cs="Times New Roman"/>
          <w:sz w:val="28"/>
          <w:szCs w:val="28"/>
        </w:rPr>
        <w:t>1 человек по заочной форме обучения. Численность контингента обучающихся представлена в таблице 2.</w:t>
      </w:r>
    </w:p>
    <w:p w:rsidR="00BD15C6" w:rsidRPr="00CC0A59" w:rsidRDefault="00BD15C6"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CC0A59">
        <w:rPr>
          <w:rFonts w:ascii="Times New Roman" w:hAnsi="Times New Roman" w:cs="Times New Roman"/>
          <w:sz w:val="28"/>
          <w:szCs w:val="28"/>
        </w:rPr>
        <w:t>Приведенный контингент составляет 1</w:t>
      </w:r>
      <w:r>
        <w:rPr>
          <w:rFonts w:ascii="Times New Roman" w:hAnsi="Times New Roman" w:cs="Times New Roman"/>
          <w:sz w:val="28"/>
          <w:szCs w:val="28"/>
        </w:rPr>
        <w:t>181</w:t>
      </w:r>
      <w:r w:rsidRPr="00CC0A59">
        <w:rPr>
          <w:rFonts w:ascii="Times New Roman" w:hAnsi="Times New Roman" w:cs="Times New Roman"/>
          <w:sz w:val="28"/>
          <w:szCs w:val="28"/>
        </w:rPr>
        <w:t xml:space="preserve"> человек. </w:t>
      </w:r>
    </w:p>
    <w:p w:rsidR="00BD15C6" w:rsidRPr="00CC0A59" w:rsidRDefault="00BD15C6"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CC0A59">
        <w:rPr>
          <w:rFonts w:ascii="Times New Roman" w:hAnsi="Times New Roman" w:cs="Times New Roman"/>
          <w:sz w:val="28"/>
          <w:szCs w:val="28"/>
        </w:rPr>
        <w:t>По договорам с возмещением затрат на обучение обучается 1</w:t>
      </w:r>
      <w:r>
        <w:rPr>
          <w:rFonts w:ascii="Times New Roman" w:hAnsi="Times New Roman" w:cs="Times New Roman"/>
          <w:sz w:val="28"/>
          <w:szCs w:val="28"/>
        </w:rPr>
        <w:t>526</w:t>
      </w:r>
      <w:r w:rsidRPr="00CC0A59">
        <w:rPr>
          <w:rFonts w:ascii="Times New Roman" w:hAnsi="Times New Roman" w:cs="Times New Roman"/>
          <w:sz w:val="28"/>
          <w:szCs w:val="28"/>
        </w:rPr>
        <w:t> человек.</w:t>
      </w:r>
    </w:p>
    <w:p w:rsidR="00BD15C6" w:rsidRPr="00CC0A59" w:rsidRDefault="00BD15C6"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CC0A59">
        <w:rPr>
          <w:rFonts w:ascii="Times New Roman" w:hAnsi="Times New Roman" w:cs="Times New Roman"/>
          <w:sz w:val="28"/>
          <w:szCs w:val="28"/>
        </w:rPr>
        <w:t>Численность контингента обучающихся по программам среднего профессионального и высшего образования имеет устойчивую структуру.</w:t>
      </w:r>
    </w:p>
    <w:p w:rsidR="00BD15C6" w:rsidRPr="00CC0A59" w:rsidRDefault="00BD15C6" w:rsidP="004E5B21">
      <w:pPr>
        <w:widowControl w:val="0"/>
        <w:shd w:val="clear" w:color="auto" w:fill="FFFFFF" w:themeFill="background1"/>
        <w:spacing w:after="0" w:line="264" w:lineRule="auto"/>
        <w:ind w:firstLine="709"/>
        <w:jc w:val="right"/>
        <w:rPr>
          <w:rFonts w:ascii="Times New Roman" w:hAnsi="Times New Roman" w:cs="Times New Roman"/>
          <w:sz w:val="28"/>
          <w:szCs w:val="28"/>
        </w:rPr>
      </w:pPr>
      <w:r w:rsidRPr="00CC0A59">
        <w:rPr>
          <w:rFonts w:ascii="Times New Roman" w:hAnsi="Times New Roman" w:cs="Times New Roman"/>
          <w:sz w:val="28"/>
          <w:szCs w:val="28"/>
        </w:rPr>
        <w:t>Таблица 2</w:t>
      </w:r>
    </w:p>
    <w:p w:rsidR="00BD15C6" w:rsidRPr="00CC0A59" w:rsidRDefault="00BD15C6" w:rsidP="004E5B21">
      <w:pPr>
        <w:widowControl w:val="0"/>
        <w:shd w:val="clear" w:color="auto" w:fill="FFFFFF" w:themeFill="background1"/>
        <w:spacing w:after="0" w:line="264" w:lineRule="auto"/>
        <w:ind w:firstLine="709"/>
        <w:jc w:val="center"/>
        <w:rPr>
          <w:rFonts w:ascii="Times New Roman" w:hAnsi="Times New Roman" w:cs="Times New Roman"/>
          <w:sz w:val="28"/>
          <w:szCs w:val="28"/>
        </w:rPr>
      </w:pPr>
      <w:r w:rsidRPr="00CC0A59">
        <w:rPr>
          <w:rFonts w:ascii="Times New Roman" w:hAnsi="Times New Roman" w:cs="Times New Roman"/>
          <w:sz w:val="28"/>
          <w:szCs w:val="28"/>
        </w:rPr>
        <w:t>Численность контингента обучающихся по образовательным программам среднего профессионального образования (программам подготовки специалистов среднего звена)</w:t>
      </w:r>
    </w:p>
    <w:tbl>
      <w:tblPr>
        <w:tblW w:w="4703" w:type="pct"/>
        <w:tblLayout w:type="fixed"/>
        <w:tblLook w:val="04A0" w:firstRow="1" w:lastRow="0" w:firstColumn="1" w:lastColumn="0" w:noHBand="0" w:noVBand="1"/>
      </w:tblPr>
      <w:tblGrid>
        <w:gridCol w:w="346"/>
        <w:gridCol w:w="3590"/>
        <w:gridCol w:w="994"/>
        <w:gridCol w:w="1134"/>
        <w:gridCol w:w="1134"/>
        <w:gridCol w:w="853"/>
        <w:gridCol w:w="951"/>
      </w:tblGrid>
      <w:tr w:rsidR="008407D9" w:rsidRPr="00906638" w:rsidTr="008407D9">
        <w:trPr>
          <w:cantSplit/>
          <w:trHeight w:val="2478"/>
          <w:tblHeader/>
        </w:trPr>
        <w:tc>
          <w:tcPr>
            <w:tcW w:w="218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Наименование программы</w:t>
            </w:r>
          </w:p>
        </w:tc>
        <w:tc>
          <w:tcPr>
            <w:tcW w:w="552" w:type="pct"/>
            <w:tcBorders>
              <w:top w:val="single" w:sz="4" w:space="0" w:color="auto"/>
              <w:left w:val="nil"/>
              <w:bottom w:val="single" w:sz="4" w:space="0" w:color="auto"/>
              <w:right w:val="single" w:sz="4" w:space="0" w:color="auto"/>
            </w:tcBorders>
            <w:shd w:val="clear" w:color="auto" w:fill="auto"/>
            <w:textDirection w:val="btLr"/>
            <w:vAlign w:val="center"/>
            <w:hideMark/>
          </w:tcPr>
          <w:p w:rsidR="008407D9" w:rsidRPr="00906638" w:rsidRDefault="008407D9" w:rsidP="00BD15C6">
            <w:pPr>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Всего</w:t>
            </w:r>
          </w:p>
        </w:tc>
        <w:tc>
          <w:tcPr>
            <w:tcW w:w="630" w:type="pct"/>
            <w:tcBorders>
              <w:top w:val="single" w:sz="4" w:space="0" w:color="auto"/>
              <w:left w:val="nil"/>
              <w:bottom w:val="single" w:sz="4" w:space="0" w:color="auto"/>
              <w:right w:val="single" w:sz="4" w:space="0" w:color="auto"/>
            </w:tcBorders>
            <w:shd w:val="clear" w:color="auto" w:fill="auto"/>
            <w:textDirection w:val="btLr"/>
            <w:vAlign w:val="center"/>
            <w:hideMark/>
          </w:tcPr>
          <w:p w:rsidR="008407D9" w:rsidRPr="00906638" w:rsidRDefault="008407D9" w:rsidP="00BD15C6">
            <w:pPr>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 счет бюджетных ассигнований федерального бюджета</w:t>
            </w:r>
          </w:p>
        </w:tc>
        <w:tc>
          <w:tcPr>
            <w:tcW w:w="630" w:type="pct"/>
            <w:tcBorders>
              <w:top w:val="single" w:sz="4" w:space="0" w:color="auto"/>
              <w:left w:val="nil"/>
              <w:bottom w:val="single" w:sz="4" w:space="0" w:color="auto"/>
              <w:right w:val="single" w:sz="4" w:space="0" w:color="auto"/>
            </w:tcBorders>
            <w:shd w:val="clear" w:color="auto" w:fill="auto"/>
            <w:textDirection w:val="btLr"/>
            <w:vAlign w:val="center"/>
            <w:hideMark/>
          </w:tcPr>
          <w:p w:rsidR="008407D9" w:rsidRPr="00906638" w:rsidRDefault="008407D9" w:rsidP="00BD15C6">
            <w:pPr>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С полным возмещением стоимости обучения</w:t>
            </w:r>
          </w:p>
        </w:tc>
        <w:tc>
          <w:tcPr>
            <w:tcW w:w="474" w:type="pct"/>
            <w:tcBorders>
              <w:top w:val="single" w:sz="4" w:space="0" w:color="auto"/>
              <w:left w:val="nil"/>
              <w:bottom w:val="single" w:sz="4" w:space="0" w:color="auto"/>
              <w:right w:val="single" w:sz="4" w:space="0" w:color="auto"/>
            </w:tcBorders>
            <w:shd w:val="clear" w:color="auto" w:fill="auto"/>
            <w:textDirection w:val="btLr"/>
            <w:vAlign w:val="center"/>
            <w:hideMark/>
          </w:tcPr>
          <w:p w:rsidR="008407D9" w:rsidRPr="00906638" w:rsidRDefault="008407D9" w:rsidP="00BD15C6">
            <w:pPr>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Количество выпускников</w:t>
            </w:r>
          </w:p>
        </w:tc>
        <w:tc>
          <w:tcPr>
            <w:tcW w:w="529" w:type="pct"/>
            <w:tcBorders>
              <w:top w:val="single" w:sz="4" w:space="0" w:color="auto"/>
              <w:left w:val="nil"/>
              <w:bottom w:val="single" w:sz="4" w:space="0" w:color="auto"/>
              <w:right w:val="single" w:sz="4" w:space="0" w:color="auto"/>
            </w:tcBorders>
            <w:shd w:val="clear" w:color="auto" w:fill="auto"/>
            <w:textDirection w:val="btLr"/>
            <w:vAlign w:val="center"/>
            <w:hideMark/>
          </w:tcPr>
          <w:p w:rsidR="008407D9" w:rsidRPr="00906638" w:rsidRDefault="008407D9" w:rsidP="00BD15C6">
            <w:pPr>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Количество зачисленных на 1 курс</w:t>
            </w:r>
          </w:p>
        </w:tc>
      </w:tr>
      <w:tr w:rsidR="008407D9" w:rsidRPr="00906638" w:rsidTr="008407D9">
        <w:tc>
          <w:tcPr>
            <w:tcW w:w="2186" w:type="pct"/>
            <w:gridSpan w:val="2"/>
            <w:tcBorders>
              <w:top w:val="single" w:sz="4" w:space="0" w:color="auto"/>
              <w:left w:val="single" w:sz="4" w:space="0" w:color="auto"/>
              <w:bottom w:val="nil"/>
              <w:right w:val="single" w:sz="4"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38.02.01 Экономика и бухгалтерский учет</w:t>
            </w:r>
          </w:p>
        </w:tc>
        <w:tc>
          <w:tcPr>
            <w:tcW w:w="552" w:type="pct"/>
            <w:tcBorders>
              <w:top w:val="nil"/>
              <w:left w:val="single" w:sz="4" w:space="0" w:color="auto"/>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147</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147</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47</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84</w:t>
            </w:r>
          </w:p>
        </w:tc>
      </w:tr>
      <w:tr w:rsidR="008407D9" w:rsidRPr="00906638" w:rsidTr="008407D9">
        <w:tc>
          <w:tcPr>
            <w:tcW w:w="192" w:type="pct"/>
            <w:tcBorders>
              <w:top w:val="nil"/>
              <w:left w:val="single" w:sz="4" w:space="0" w:color="auto"/>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right w:val="single" w:sz="4"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single" w:sz="4" w:space="0" w:color="auto"/>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75</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75</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40</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31</w:t>
            </w:r>
          </w:p>
        </w:tc>
      </w:tr>
      <w:tr w:rsidR="008407D9" w:rsidRPr="00906638" w:rsidTr="008407D9">
        <w:tc>
          <w:tcPr>
            <w:tcW w:w="192" w:type="pct"/>
            <w:tcBorders>
              <w:left w:val="single" w:sz="4" w:space="0" w:color="auto"/>
              <w:bottom w:val="single" w:sz="4" w:space="0" w:color="auto"/>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left w:val="nil"/>
              <w:bottom w:val="single" w:sz="4" w:space="0" w:color="auto"/>
              <w:right w:val="single" w:sz="4"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single" w:sz="4" w:space="0" w:color="auto"/>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72</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72</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53</w:t>
            </w:r>
          </w:p>
        </w:tc>
      </w:tr>
      <w:tr w:rsidR="008407D9" w:rsidRPr="00906638" w:rsidTr="008407D9">
        <w:tc>
          <w:tcPr>
            <w:tcW w:w="2186" w:type="pct"/>
            <w:gridSpan w:val="2"/>
            <w:tcBorders>
              <w:top w:val="single" w:sz="4" w:space="0" w:color="auto"/>
              <w:left w:val="single" w:sz="8" w:space="0" w:color="auto"/>
              <w:bottom w:val="nil"/>
              <w:right w:val="single" w:sz="8" w:space="0" w:color="000000"/>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38.02.04 Коммерция</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172</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172</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38</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74</w:t>
            </w:r>
          </w:p>
        </w:tc>
      </w:tr>
      <w:tr w:rsidR="008407D9" w:rsidRPr="00906638" w:rsidTr="008407D9">
        <w:tc>
          <w:tcPr>
            <w:tcW w:w="192" w:type="pct"/>
            <w:tcBorders>
              <w:top w:val="nil"/>
              <w:left w:val="single" w:sz="8" w:space="0" w:color="auto"/>
              <w:bottom w:val="nil"/>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nil"/>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106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106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30</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43</w:t>
            </w:r>
          </w:p>
        </w:tc>
      </w:tr>
      <w:tr w:rsidR="008407D9" w:rsidRPr="00906638" w:rsidTr="008407D9">
        <w:tc>
          <w:tcPr>
            <w:tcW w:w="192" w:type="pct"/>
            <w:tcBorders>
              <w:top w:val="nil"/>
              <w:left w:val="single" w:sz="8" w:space="0" w:color="auto"/>
              <w:bottom w:val="single" w:sz="8" w:space="0" w:color="auto"/>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single" w:sz="8" w:space="0" w:color="auto"/>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8</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31</w:t>
            </w:r>
          </w:p>
        </w:tc>
      </w:tr>
      <w:tr w:rsidR="008407D9" w:rsidRPr="00906638" w:rsidTr="008407D9">
        <w:tc>
          <w:tcPr>
            <w:tcW w:w="2186"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38.02.05 Товароведение</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67</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42</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36</w:t>
            </w:r>
          </w:p>
        </w:tc>
      </w:tr>
      <w:tr w:rsidR="008407D9" w:rsidRPr="00906638" w:rsidTr="008407D9">
        <w:tc>
          <w:tcPr>
            <w:tcW w:w="192" w:type="pct"/>
            <w:tcBorders>
              <w:top w:val="nil"/>
              <w:left w:val="single" w:sz="8" w:space="0" w:color="auto"/>
              <w:bottom w:val="nil"/>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nil"/>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67</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42</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36</w:t>
            </w:r>
          </w:p>
        </w:tc>
      </w:tr>
      <w:tr w:rsidR="008407D9" w:rsidRPr="00906638" w:rsidTr="008407D9">
        <w:tc>
          <w:tcPr>
            <w:tcW w:w="192" w:type="pct"/>
            <w:tcBorders>
              <w:top w:val="nil"/>
              <w:left w:val="single" w:sz="8" w:space="0" w:color="auto"/>
              <w:bottom w:val="single" w:sz="8" w:space="0" w:color="auto"/>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single" w:sz="8" w:space="0" w:color="auto"/>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r>
      <w:tr w:rsidR="008407D9" w:rsidRPr="00906638" w:rsidTr="008407D9">
        <w:tc>
          <w:tcPr>
            <w:tcW w:w="2186" w:type="pct"/>
            <w:gridSpan w:val="2"/>
            <w:tcBorders>
              <w:top w:val="single" w:sz="8" w:space="0" w:color="auto"/>
              <w:left w:val="single" w:sz="8" w:space="0" w:color="auto"/>
              <w:bottom w:val="nil"/>
              <w:right w:val="single" w:sz="8" w:space="0" w:color="000000"/>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38.02.07 Банковское дело</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62</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65</w:t>
            </w:r>
          </w:p>
        </w:tc>
      </w:tr>
      <w:tr w:rsidR="008407D9" w:rsidRPr="00906638" w:rsidTr="008407D9">
        <w:tc>
          <w:tcPr>
            <w:tcW w:w="192" w:type="pct"/>
            <w:tcBorders>
              <w:top w:val="nil"/>
              <w:left w:val="single" w:sz="8" w:space="0" w:color="auto"/>
              <w:bottom w:val="nil"/>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nil"/>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62</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65</w:t>
            </w:r>
          </w:p>
        </w:tc>
      </w:tr>
      <w:tr w:rsidR="008407D9" w:rsidRPr="00906638" w:rsidTr="008407D9">
        <w:tc>
          <w:tcPr>
            <w:tcW w:w="192" w:type="pct"/>
            <w:tcBorders>
              <w:top w:val="nil"/>
              <w:left w:val="single" w:sz="8" w:space="0" w:color="auto"/>
              <w:bottom w:val="single" w:sz="8" w:space="0" w:color="auto"/>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single" w:sz="8" w:space="0" w:color="auto"/>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r>
      <w:tr w:rsidR="008407D9" w:rsidRPr="00906638" w:rsidTr="008407D9">
        <w:tc>
          <w:tcPr>
            <w:tcW w:w="2186" w:type="pct"/>
            <w:gridSpan w:val="2"/>
            <w:tcBorders>
              <w:top w:val="single" w:sz="8" w:space="0" w:color="auto"/>
              <w:left w:val="single" w:sz="8" w:space="0" w:color="auto"/>
              <w:bottom w:val="nil"/>
              <w:right w:val="single" w:sz="8" w:space="0" w:color="000000"/>
            </w:tcBorders>
            <w:shd w:val="clear" w:color="auto" w:fill="auto"/>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xml:space="preserve">40.02.01 Право и организация социального обеспечения </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933</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933</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137</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398</w:t>
            </w:r>
          </w:p>
        </w:tc>
      </w:tr>
      <w:tr w:rsidR="008407D9" w:rsidRPr="00906638" w:rsidTr="008407D9">
        <w:tc>
          <w:tcPr>
            <w:tcW w:w="192" w:type="pct"/>
            <w:tcBorders>
              <w:top w:val="nil"/>
              <w:left w:val="single" w:sz="8" w:space="0" w:color="auto"/>
              <w:bottom w:val="nil"/>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nil"/>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676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676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190</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252</w:t>
            </w:r>
          </w:p>
        </w:tc>
      </w:tr>
      <w:tr w:rsidR="008407D9" w:rsidRPr="00906638" w:rsidTr="008407D9">
        <w:tc>
          <w:tcPr>
            <w:tcW w:w="192" w:type="pct"/>
            <w:tcBorders>
              <w:top w:val="nil"/>
              <w:left w:val="single" w:sz="8" w:space="0" w:color="auto"/>
              <w:bottom w:val="single" w:sz="4" w:space="0" w:color="auto"/>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single" w:sz="4" w:space="0" w:color="auto"/>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257</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257</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47</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146</w:t>
            </w:r>
          </w:p>
        </w:tc>
      </w:tr>
      <w:tr w:rsidR="008407D9" w:rsidRPr="00906638" w:rsidTr="008407D9">
        <w:tc>
          <w:tcPr>
            <w:tcW w:w="2186" w:type="pct"/>
            <w:gridSpan w:val="2"/>
            <w:tcBorders>
              <w:top w:val="single" w:sz="4" w:space="0" w:color="auto"/>
              <w:left w:val="single" w:sz="4" w:space="0" w:color="auto"/>
              <w:right w:val="single" w:sz="4"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46.02.01 Документационное обеспечение управления и архивоведение</w:t>
            </w:r>
          </w:p>
        </w:tc>
        <w:tc>
          <w:tcPr>
            <w:tcW w:w="552" w:type="pct"/>
            <w:tcBorders>
              <w:top w:val="nil"/>
              <w:left w:val="single" w:sz="4" w:space="0" w:color="auto"/>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19</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34</w:t>
            </w:r>
          </w:p>
        </w:tc>
      </w:tr>
      <w:tr w:rsidR="008407D9" w:rsidRPr="00906638" w:rsidTr="008407D9">
        <w:tc>
          <w:tcPr>
            <w:tcW w:w="192" w:type="pct"/>
            <w:tcBorders>
              <w:left w:val="single" w:sz="4" w:space="0" w:color="auto"/>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right w:val="single" w:sz="4"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single" w:sz="4" w:space="0" w:color="auto"/>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50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50</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19</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w:t>
            </w:r>
          </w:p>
        </w:tc>
      </w:tr>
      <w:tr w:rsidR="008407D9" w:rsidRPr="00906638" w:rsidTr="008407D9">
        <w:tc>
          <w:tcPr>
            <w:tcW w:w="192" w:type="pct"/>
            <w:tcBorders>
              <w:left w:val="single" w:sz="4" w:space="0" w:color="auto"/>
              <w:bottom w:val="single" w:sz="4" w:space="0" w:color="auto"/>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bottom w:val="single" w:sz="4" w:space="0" w:color="auto"/>
              <w:right w:val="single" w:sz="4"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single" w:sz="4" w:space="0" w:color="auto"/>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18</w:t>
            </w:r>
          </w:p>
        </w:tc>
      </w:tr>
      <w:tr w:rsidR="008407D9" w:rsidRPr="00906638" w:rsidTr="008407D9">
        <w:tc>
          <w:tcPr>
            <w:tcW w:w="2186" w:type="pct"/>
            <w:gridSpan w:val="2"/>
            <w:tcBorders>
              <w:top w:val="single" w:sz="4" w:space="0" w:color="auto"/>
              <w:left w:val="single" w:sz="8" w:space="0" w:color="auto"/>
              <w:bottom w:val="nil"/>
              <w:right w:val="single" w:sz="8" w:space="0" w:color="000000"/>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Итого</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1551</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1526</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419</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691</w:t>
            </w:r>
          </w:p>
        </w:tc>
      </w:tr>
      <w:tr w:rsidR="008407D9" w:rsidRPr="00906638" w:rsidTr="008407D9">
        <w:tc>
          <w:tcPr>
            <w:tcW w:w="192" w:type="pct"/>
            <w:tcBorders>
              <w:top w:val="nil"/>
              <w:left w:val="single" w:sz="8" w:space="0" w:color="auto"/>
              <w:bottom w:val="nil"/>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nil"/>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1140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25</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1115</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357</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443</w:t>
            </w:r>
          </w:p>
        </w:tc>
      </w:tr>
      <w:tr w:rsidR="008407D9" w:rsidRPr="00906638" w:rsidTr="008407D9">
        <w:tc>
          <w:tcPr>
            <w:tcW w:w="192" w:type="pct"/>
            <w:tcBorders>
              <w:top w:val="nil"/>
              <w:left w:val="single" w:sz="8" w:space="0" w:color="auto"/>
              <w:bottom w:val="single" w:sz="8" w:space="0" w:color="auto"/>
              <w:right w:val="nil"/>
            </w:tcBorders>
            <w:shd w:val="clear" w:color="auto" w:fill="auto"/>
            <w:noWrap/>
            <w:vAlign w:val="bottom"/>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w:t>
            </w:r>
          </w:p>
        </w:tc>
        <w:tc>
          <w:tcPr>
            <w:tcW w:w="1994" w:type="pct"/>
            <w:tcBorders>
              <w:top w:val="nil"/>
              <w:left w:val="nil"/>
              <w:bottom w:val="single" w:sz="8" w:space="0" w:color="auto"/>
              <w:right w:val="single" w:sz="8" w:space="0" w:color="auto"/>
            </w:tcBorders>
            <w:shd w:val="clear" w:color="auto" w:fill="auto"/>
            <w:noWrap/>
            <w:vAlign w:val="center"/>
            <w:hideMark/>
          </w:tcPr>
          <w:p w:rsidR="008407D9" w:rsidRPr="00906638" w:rsidRDefault="008407D9" w:rsidP="00BD15C6">
            <w:pPr>
              <w:spacing w:after="0" w:line="240" w:lineRule="auto"/>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заочная форма</w:t>
            </w:r>
          </w:p>
        </w:tc>
        <w:tc>
          <w:tcPr>
            <w:tcW w:w="552"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411</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0</w:t>
            </w:r>
          </w:p>
        </w:tc>
        <w:tc>
          <w:tcPr>
            <w:tcW w:w="630"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411</w:t>
            </w:r>
          </w:p>
        </w:tc>
        <w:tc>
          <w:tcPr>
            <w:tcW w:w="474"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62</w:t>
            </w:r>
          </w:p>
        </w:tc>
        <w:tc>
          <w:tcPr>
            <w:tcW w:w="529" w:type="pct"/>
            <w:tcBorders>
              <w:top w:val="nil"/>
              <w:left w:val="nil"/>
              <w:bottom w:val="single" w:sz="8" w:space="0" w:color="auto"/>
              <w:right w:val="single" w:sz="8" w:space="0" w:color="auto"/>
            </w:tcBorders>
            <w:shd w:val="clear" w:color="auto" w:fill="auto"/>
            <w:noWrap/>
            <w:vAlign w:val="center"/>
          </w:tcPr>
          <w:p w:rsidR="008407D9" w:rsidRPr="00906638" w:rsidRDefault="008407D9" w:rsidP="00BD15C6">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248*</w:t>
            </w:r>
          </w:p>
        </w:tc>
      </w:tr>
    </w:tbl>
    <w:p w:rsidR="004E5B21" w:rsidRDefault="00BD15C6" w:rsidP="00906638">
      <w:pPr>
        <w:widowControl w:val="0"/>
        <w:shd w:val="clear" w:color="auto" w:fill="FFFFFF" w:themeFill="background1"/>
        <w:spacing w:before="120" w:after="0" w:line="312" w:lineRule="auto"/>
        <w:jc w:val="both"/>
        <w:rPr>
          <w:rFonts w:ascii="Times New Roman" w:hAnsi="Times New Roman" w:cs="Times New Roman"/>
          <w:b/>
          <w:sz w:val="28"/>
          <w:szCs w:val="28"/>
        </w:rPr>
      </w:pPr>
      <w:r>
        <w:rPr>
          <w:rFonts w:ascii="Times New Roman" w:eastAsia="Times New Roman" w:hAnsi="Times New Roman" w:cs="Times New Roman"/>
          <w:lang w:eastAsia="ru-RU"/>
        </w:rPr>
        <w:t>* и</w:t>
      </w:r>
      <w:r w:rsidRPr="005D05A8">
        <w:rPr>
          <w:rFonts w:ascii="Times New Roman" w:eastAsia="Times New Roman" w:hAnsi="Times New Roman" w:cs="Times New Roman"/>
          <w:lang w:eastAsia="ru-RU"/>
        </w:rPr>
        <w:t>з общего приема заочной формы обучения - прием, осуществленный в 4 квартале 2021 года составил 140 чел</w:t>
      </w:r>
      <w:r>
        <w:rPr>
          <w:rFonts w:ascii="Times New Roman" w:eastAsia="Times New Roman" w:hAnsi="Times New Roman" w:cs="Times New Roman"/>
          <w:lang w:eastAsia="ru-RU"/>
        </w:rPr>
        <w:t>овек</w:t>
      </w:r>
      <w:r w:rsidRPr="005D05A8">
        <w:rPr>
          <w:rFonts w:ascii="Times New Roman" w:eastAsia="Times New Roman" w:hAnsi="Times New Roman" w:cs="Times New Roman"/>
          <w:lang w:eastAsia="ru-RU"/>
        </w:rPr>
        <w:t>.</w:t>
      </w:r>
    </w:p>
    <w:p w:rsidR="00D84E0F" w:rsidRPr="00575357" w:rsidRDefault="00D84E0F" w:rsidP="004E5B21">
      <w:pPr>
        <w:spacing w:after="0" w:line="264" w:lineRule="auto"/>
        <w:jc w:val="center"/>
        <w:rPr>
          <w:rFonts w:ascii="Times New Roman" w:hAnsi="Times New Roman" w:cs="Times New Roman"/>
          <w:b/>
          <w:sz w:val="28"/>
          <w:szCs w:val="28"/>
        </w:rPr>
      </w:pPr>
      <w:r w:rsidRPr="00575357">
        <w:rPr>
          <w:rFonts w:ascii="Times New Roman" w:hAnsi="Times New Roman" w:cs="Times New Roman"/>
          <w:b/>
          <w:sz w:val="28"/>
          <w:szCs w:val="28"/>
        </w:rPr>
        <w:lastRenderedPageBreak/>
        <w:t>Дополнительное образование</w:t>
      </w:r>
    </w:p>
    <w:p w:rsidR="00D84E0F" w:rsidRPr="00661226" w:rsidRDefault="00D84E0F" w:rsidP="004E5B2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Система довузовской подготовки в Институте представлена:</w:t>
      </w:r>
    </w:p>
    <w:p w:rsidR="00D84E0F" w:rsidRPr="00661226" w:rsidRDefault="00D84E0F" w:rsidP="004E5B21">
      <w:pPr>
        <w:pStyle w:val="a7"/>
        <w:widowControl w:val="0"/>
        <w:numPr>
          <w:ilvl w:val="0"/>
          <w:numId w:val="7"/>
        </w:numPr>
        <w:shd w:val="clear" w:color="auto" w:fill="FFFFFF" w:themeFill="background1"/>
        <w:spacing w:after="0" w:line="264" w:lineRule="auto"/>
        <w:ind w:left="0" w:firstLine="709"/>
        <w:jc w:val="both"/>
        <w:rPr>
          <w:rFonts w:ascii="Times New Roman" w:hAnsi="Times New Roman" w:cs="Times New Roman"/>
          <w:sz w:val="28"/>
          <w:szCs w:val="28"/>
        </w:rPr>
      </w:pPr>
      <w:r w:rsidRPr="00661226">
        <w:rPr>
          <w:rFonts w:ascii="Times New Roman" w:hAnsi="Times New Roman" w:cs="Times New Roman"/>
          <w:sz w:val="28"/>
          <w:szCs w:val="28"/>
        </w:rPr>
        <w:t>деятельностью собственного структурного подразделения – отдела по набору и трудоустройству, который отвечает за организацию подготовки по дополнительным общеобразовательным программам для детей и взрослых;</w:t>
      </w:r>
    </w:p>
    <w:p w:rsidR="00D84E0F" w:rsidRPr="00661226" w:rsidRDefault="00D84E0F" w:rsidP="004E5B21">
      <w:pPr>
        <w:pStyle w:val="a7"/>
        <w:widowControl w:val="0"/>
        <w:numPr>
          <w:ilvl w:val="0"/>
          <w:numId w:val="7"/>
        </w:numPr>
        <w:shd w:val="clear" w:color="auto" w:fill="FFFFFF" w:themeFill="background1"/>
        <w:spacing w:after="0" w:line="264" w:lineRule="auto"/>
        <w:ind w:left="0"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совместной работой кафедр Института со школами </w:t>
      </w:r>
      <w:r>
        <w:rPr>
          <w:rFonts w:ascii="Times New Roman" w:hAnsi="Times New Roman" w:cs="Times New Roman"/>
          <w:sz w:val="28"/>
          <w:szCs w:val="28"/>
        </w:rPr>
        <w:t xml:space="preserve">и учреждениями среднего профессионального образования </w:t>
      </w:r>
      <w:r w:rsidRPr="00661226">
        <w:rPr>
          <w:rFonts w:ascii="Times New Roman" w:hAnsi="Times New Roman" w:cs="Times New Roman"/>
          <w:sz w:val="28"/>
          <w:szCs w:val="28"/>
        </w:rPr>
        <w:t>г</w:t>
      </w:r>
      <w:r>
        <w:rPr>
          <w:rFonts w:ascii="Times New Roman" w:hAnsi="Times New Roman" w:cs="Times New Roman"/>
          <w:sz w:val="28"/>
          <w:szCs w:val="28"/>
        </w:rPr>
        <w:t xml:space="preserve">орода </w:t>
      </w:r>
      <w:r w:rsidRPr="00661226">
        <w:rPr>
          <w:rFonts w:ascii="Times New Roman" w:hAnsi="Times New Roman" w:cs="Times New Roman"/>
          <w:sz w:val="28"/>
          <w:szCs w:val="28"/>
        </w:rPr>
        <w:t>Читы и Забайкальского края.</w:t>
      </w:r>
    </w:p>
    <w:p w:rsidR="00F96705" w:rsidRPr="00661226" w:rsidRDefault="00F96705" w:rsidP="00F9670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Общую координацию реализации указанных направлений осуществляет </w:t>
      </w:r>
      <w:r w:rsidRPr="00F96705">
        <w:rPr>
          <w:rFonts w:ascii="Times New Roman" w:hAnsi="Times New Roman" w:cs="Times New Roman"/>
          <w:sz w:val="28"/>
          <w:szCs w:val="28"/>
        </w:rPr>
        <w:t>первый заместитель директора</w:t>
      </w:r>
      <w:r w:rsidRPr="00661226">
        <w:rPr>
          <w:rFonts w:ascii="Times New Roman" w:hAnsi="Times New Roman" w:cs="Times New Roman"/>
          <w:sz w:val="28"/>
          <w:szCs w:val="28"/>
        </w:rPr>
        <w:t xml:space="preserve"> и начальник отдела по набору и трудоустройству. За содержательное наполнение процесса обучения и делового сотрудничества отвечают кафедры Института.</w:t>
      </w:r>
    </w:p>
    <w:p w:rsidR="00F96705" w:rsidRDefault="00F96705" w:rsidP="00F9670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Традиционно сложившейся формой довузовской подготовки являются </w:t>
      </w:r>
      <w:r>
        <w:rPr>
          <w:rFonts w:ascii="Times New Roman" w:hAnsi="Times New Roman" w:cs="Times New Roman"/>
          <w:sz w:val="28"/>
          <w:szCs w:val="28"/>
        </w:rPr>
        <w:t xml:space="preserve">подготовительные </w:t>
      </w:r>
      <w:r w:rsidRPr="00661226">
        <w:rPr>
          <w:rFonts w:ascii="Times New Roman" w:hAnsi="Times New Roman" w:cs="Times New Roman"/>
          <w:sz w:val="28"/>
          <w:szCs w:val="28"/>
        </w:rPr>
        <w:t xml:space="preserve">курсы по общеобразовательным дисциплинам с различными сроками обучения. Слушателями курсов являются обучающиеся школ и </w:t>
      </w:r>
      <w:r>
        <w:rPr>
          <w:rFonts w:ascii="Times New Roman" w:hAnsi="Times New Roman" w:cs="Times New Roman"/>
          <w:sz w:val="28"/>
          <w:szCs w:val="28"/>
        </w:rPr>
        <w:t>учреждений среднего профессионального образования</w:t>
      </w:r>
      <w:r w:rsidRPr="00661226">
        <w:rPr>
          <w:rFonts w:ascii="Times New Roman" w:hAnsi="Times New Roman" w:cs="Times New Roman"/>
          <w:sz w:val="28"/>
          <w:szCs w:val="28"/>
        </w:rPr>
        <w:t xml:space="preserve">, а также их выпускники. </w:t>
      </w:r>
    </w:p>
    <w:p w:rsidR="00F96705" w:rsidRDefault="00F96705" w:rsidP="00F9670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Основной задачей курсов является повышение уровня знаний, предметная подготовка слушателей и обеспечение профессиональной ориентации в процессе обучения. </w:t>
      </w:r>
    </w:p>
    <w:p w:rsidR="00F96705" w:rsidRDefault="00F96705" w:rsidP="002C5306">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Подготовительные курсы имеют различную продолжительность – от 5 до 8 месяцев.</w:t>
      </w:r>
      <w:r>
        <w:rPr>
          <w:rFonts w:ascii="Times New Roman" w:hAnsi="Times New Roman" w:cs="Times New Roman"/>
          <w:sz w:val="28"/>
          <w:szCs w:val="28"/>
        </w:rPr>
        <w:t xml:space="preserve"> Занятия проводятся в группах численностью от 3 до 8 человек. Подготовительные курсы имеют две формы проведения: курсовая подготовка по одному предмету и курсовая подготовка от двух до четырех дисциплин («Абонемент»). Численность обучающихся</w:t>
      </w:r>
      <w:r w:rsidRPr="00661226">
        <w:rPr>
          <w:rFonts w:ascii="Times New Roman" w:hAnsi="Times New Roman" w:cs="Times New Roman"/>
          <w:sz w:val="28"/>
          <w:szCs w:val="28"/>
        </w:rPr>
        <w:t xml:space="preserve"> на подготовительны</w:t>
      </w:r>
      <w:r>
        <w:rPr>
          <w:rFonts w:ascii="Times New Roman" w:hAnsi="Times New Roman" w:cs="Times New Roman"/>
          <w:sz w:val="28"/>
          <w:szCs w:val="28"/>
        </w:rPr>
        <w:t>х</w:t>
      </w:r>
      <w:r w:rsidRPr="00661226">
        <w:rPr>
          <w:rFonts w:ascii="Times New Roman" w:hAnsi="Times New Roman" w:cs="Times New Roman"/>
          <w:sz w:val="28"/>
          <w:szCs w:val="28"/>
        </w:rPr>
        <w:t xml:space="preserve"> курс</w:t>
      </w:r>
      <w:r>
        <w:rPr>
          <w:rFonts w:ascii="Times New Roman" w:hAnsi="Times New Roman" w:cs="Times New Roman"/>
          <w:sz w:val="28"/>
          <w:szCs w:val="28"/>
        </w:rPr>
        <w:t>ах представлена в таблице 3</w:t>
      </w:r>
      <w:r w:rsidRPr="00661226">
        <w:rPr>
          <w:rFonts w:ascii="Times New Roman" w:hAnsi="Times New Roman" w:cs="Times New Roman"/>
          <w:sz w:val="28"/>
          <w:szCs w:val="28"/>
        </w:rPr>
        <w:t>.</w:t>
      </w:r>
      <w:r>
        <w:rPr>
          <w:rFonts w:ascii="Times New Roman" w:hAnsi="Times New Roman" w:cs="Times New Roman"/>
          <w:sz w:val="28"/>
          <w:szCs w:val="28"/>
        </w:rPr>
        <w:t xml:space="preserve"> </w:t>
      </w:r>
    </w:p>
    <w:p w:rsidR="002C5306" w:rsidRPr="007142A3" w:rsidRDefault="002C5306" w:rsidP="002C5306">
      <w:pPr>
        <w:widowControl w:val="0"/>
        <w:shd w:val="clear" w:color="auto" w:fill="FFFFFF" w:themeFill="background1"/>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2C5306" w:rsidRDefault="002C5306" w:rsidP="002C5306">
      <w:pPr>
        <w:widowControl w:val="0"/>
        <w:shd w:val="clear" w:color="auto" w:fill="FFFFFF" w:themeFill="background1"/>
        <w:spacing w:after="0" w:line="264" w:lineRule="auto"/>
        <w:jc w:val="center"/>
        <w:rPr>
          <w:rFonts w:ascii="Times New Roman" w:hAnsi="Times New Roman" w:cs="Times New Roman"/>
          <w:sz w:val="28"/>
          <w:szCs w:val="28"/>
        </w:rPr>
      </w:pPr>
      <w:r w:rsidRPr="00661226">
        <w:rPr>
          <w:rFonts w:ascii="Times New Roman" w:hAnsi="Times New Roman" w:cs="Times New Roman"/>
          <w:sz w:val="28"/>
          <w:szCs w:val="28"/>
        </w:rPr>
        <w:t xml:space="preserve">Сводные данные о контингенте обучающихся по дополнительным общеобразовательным программам </w:t>
      </w:r>
    </w:p>
    <w:tbl>
      <w:tblPr>
        <w:tblW w:w="0" w:type="auto"/>
        <w:jc w:val="center"/>
        <w:tblLook w:val="04A0" w:firstRow="1" w:lastRow="0" w:firstColumn="1" w:lastColumn="0" w:noHBand="0" w:noVBand="1"/>
      </w:tblPr>
      <w:tblGrid>
        <w:gridCol w:w="1707"/>
        <w:gridCol w:w="3235"/>
        <w:gridCol w:w="1935"/>
        <w:gridCol w:w="1935"/>
        <w:gridCol w:w="759"/>
      </w:tblGrid>
      <w:tr w:rsidR="002C5306" w:rsidRPr="00906638" w:rsidTr="002C530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Учебный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Показатель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 полугодие – курс 8 месяцев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 полугодие – курс 5 месяцев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Всего</w:t>
            </w:r>
          </w:p>
        </w:tc>
      </w:tr>
      <w:tr w:rsidR="002C5306" w:rsidRPr="00906638" w:rsidTr="002C5306">
        <w:trPr>
          <w:jc w:val="center"/>
        </w:trPr>
        <w:tc>
          <w:tcPr>
            <w:tcW w:w="0" w:type="auto"/>
            <w:vMerge w:val="restart"/>
            <w:tcBorders>
              <w:top w:val="single" w:sz="4" w:space="0" w:color="auto"/>
              <w:left w:val="single" w:sz="4" w:space="0" w:color="auto"/>
              <w:right w:val="single" w:sz="4" w:space="0" w:color="auto"/>
            </w:tcBorders>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i/>
                <w:color w:val="000000"/>
                <w:lang w:eastAsia="ru-RU"/>
              </w:rPr>
            </w:pPr>
            <w:r w:rsidRPr="00906638">
              <w:rPr>
                <w:rFonts w:ascii="Times New Roman" w:eastAsia="Times New Roman" w:hAnsi="Times New Roman" w:cs="Times New Roman"/>
                <w:color w:val="000000"/>
                <w:lang w:eastAsia="ru-RU"/>
              </w:rPr>
              <w:t>2020 / 2021 уч.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2C5306" w:rsidRPr="00906638" w:rsidRDefault="002C5306" w:rsidP="001143F0">
            <w:pPr>
              <w:widowControl w:val="0"/>
              <w:spacing w:after="0" w:line="240" w:lineRule="auto"/>
              <w:jc w:val="both"/>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Зачислено,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77</w:t>
            </w:r>
          </w:p>
        </w:tc>
      </w:tr>
      <w:tr w:rsidR="002C5306" w:rsidRPr="00906638" w:rsidTr="002C5306">
        <w:trPr>
          <w:jc w:val="center"/>
        </w:trPr>
        <w:tc>
          <w:tcPr>
            <w:tcW w:w="0" w:type="auto"/>
            <w:vMerge/>
            <w:tcBorders>
              <w:left w:val="single" w:sz="4" w:space="0" w:color="auto"/>
              <w:bottom w:val="single" w:sz="4" w:space="0" w:color="auto"/>
              <w:right w:val="single" w:sz="4" w:space="0" w:color="auto"/>
            </w:tcBorders>
            <w:vAlign w:val="center"/>
          </w:tcPr>
          <w:p w:rsidR="002C5306" w:rsidRPr="00906638" w:rsidRDefault="002C5306" w:rsidP="001143F0">
            <w:pPr>
              <w:widowControl w:val="0"/>
              <w:spacing w:after="0" w:line="240" w:lineRule="auto"/>
              <w:rPr>
                <w:rFonts w:ascii="Times New Roman" w:eastAsia="Times New Roman" w:hAnsi="Times New Roman" w:cs="Times New Roman"/>
                <w:i/>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C5306" w:rsidRPr="00906638" w:rsidRDefault="002C5306" w:rsidP="001143F0">
            <w:pPr>
              <w:widowControl w:val="0"/>
              <w:spacing w:after="0" w:line="240" w:lineRule="auto"/>
              <w:jc w:val="both"/>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Отчислено по собственному желанию,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18</w:t>
            </w:r>
          </w:p>
        </w:tc>
      </w:tr>
      <w:tr w:rsidR="002C5306" w:rsidRPr="00906638" w:rsidTr="002C5306">
        <w:trPr>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2021 / 2022 уч.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2C5306" w:rsidRPr="00906638" w:rsidRDefault="002C5306" w:rsidP="001143F0">
            <w:pPr>
              <w:widowControl w:val="0"/>
              <w:spacing w:after="0" w:line="240" w:lineRule="auto"/>
              <w:jc w:val="both"/>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Зачислено,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67</w:t>
            </w:r>
          </w:p>
        </w:tc>
      </w:tr>
      <w:tr w:rsidR="002C5306" w:rsidRPr="00906638" w:rsidTr="002C5306">
        <w:trPr>
          <w:jc w:val="center"/>
        </w:trPr>
        <w:tc>
          <w:tcPr>
            <w:tcW w:w="0" w:type="auto"/>
            <w:vMerge/>
            <w:tcBorders>
              <w:left w:val="single" w:sz="4" w:space="0" w:color="auto"/>
              <w:bottom w:val="single" w:sz="4" w:space="0" w:color="auto"/>
              <w:right w:val="single" w:sz="4" w:space="0" w:color="auto"/>
            </w:tcBorders>
            <w:vAlign w:val="center"/>
          </w:tcPr>
          <w:p w:rsidR="002C5306" w:rsidRPr="00906638" w:rsidRDefault="002C5306" w:rsidP="001143F0">
            <w:pPr>
              <w:widowControl w:val="0"/>
              <w:spacing w:after="0" w:line="240" w:lineRule="auto"/>
              <w:rPr>
                <w:rFonts w:ascii="Times New Roman" w:eastAsia="Times New Roman" w:hAnsi="Times New Roman" w:cs="Times New Roman"/>
                <w:i/>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C5306" w:rsidRPr="00906638" w:rsidRDefault="002C5306" w:rsidP="001143F0">
            <w:pPr>
              <w:widowControl w:val="0"/>
              <w:spacing w:after="0" w:line="240" w:lineRule="auto"/>
              <w:jc w:val="both"/>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Отчислено по собственному желанию,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8</w:t>
            </w:r>
          </w:p>
        </w:tc>
      </w:tr>
      <w:tr w:rsidR="002C5306" w:rsidRPr="00906638" w:rsidTr="002C5306">
        <w:trPr>
          <w:jc w:val="center"/>
        </w:trPr>
        <w:tc>
          <w:tcPr>
            <w:tcW w:w="0" w:type="auto"/>
            <w:vMerge w:val="restart"/>
            <w:tcBorders>
              <w:top w:val="single" w:sz="4" w:space="0" w:color="auto"/>
              <w:left w:val="single" w:sz="4" w:space="0" w:color="auto"/>
              <w:right w:val="single" w:sz="4" w:space="0" w:color="auto"/>
            </w:tcBorders>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i/>
                <w:color w:val="000000"/>
                <w:lang w:eastAsia="ru-RU"/>
              </w:rPr>
            </w:pPr>
            <w:r w:rsidRPr="00906638">
              <w:rPr>
                <w:rFonts w:ascii="Times New Roman" w:eastAsia="Times New Roman" w:hAnsi="Times New Roman" w:cs="Times New Roman"/>
                <w:color w:val="000000"/>
                <w:lang w:eastAsia="ru-RU"/>
              </w:rPr>
              <w:t>2022 / 2023 уч.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2C5306" w:rsidRPr="00906638" w:rsidRDefault="002C5306" w:rsidP="001143F0">
            <w:pPr>
              <w:widowControl w:val="0"/>
              <w:spacing w:after="0" w:line="240" w:lineRule="auto"/>
              <w:jc w:val="both"/>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Зачислено,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50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61</w:t>
            </w:r>
          </w:p>
        </w:tc>
      </w:tr>
      <w:tr w:rsidR="002C5306" w:rsidRPr="00906638" w:rsidTr="002C5306">
        <w:trPr>
          <w:jc w:val="center"/>
        </w:trPr>
        <w:tc>
          <w:tcPr>
            <w:tcW w:w="0" w:type="auto"/>
            <w:vMerge/>
            <w:tcBorders>
              <w:left w:val="single" w:sz="4" w:space="0" w:color="auto"/>
              <w:bottom w:val="single" w:sz="4" w:space="0" w:color="auto"/>
              <w:right w:val="single" w:sz="4" w:space="0" w:color="auto"/>
            </w:tcBorders>
            <w:vAlign w:val="center"/>
          </w:tcPr>
          <w:p w:rsidR="002C5306" w:rsidRPr="00906638" w:rsidRDefault="002C5306" w:rsidP="001143F0">
            <w:pPr>
              <w:widowControl w:val="0"/>
              <w:spacing w:after="0" w:line="240" w:lineRule="auto"/>
              <w:rPr>
                <w:rFonts w:ascii="Times New Roman" w:eastAsia="Times New Roman" w:hAnsi="Times New Roman" w:cs="Times New Roman"/>
                <w:i/>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C5306" w:rsidRPr="00906638" w:rsidRDefault="002C5306" w:rsidP="001143F0">
            <w:pPr>
              <w:widowControl w:val="0"/>
              <w:spacing w:after="0" w:line="240" w:lineRule="auto"/>
              <w:jc w:val="both"/>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Отчислено по собственному желанию,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C5306" w:rsidRPr="00906638" w:rsidRDefault="002C5306"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5</w:t>
            </w:r>
          </w:p>
        </w:tc>
      </w:tr>
    </w:tbl>
    <w:p w:rsidR="002C5306" w:rsidRPr="006471BE" w:rsidRDefault="002C5306" w:rsidP="002C5306">
      <w:pPr>
        <w:widowControl w:val="0"/>
        <w:shd w:val="clear" w:color="auto" w:fill="FFFFFF" w:themeFill="background1"/>
        <w:spacing w:after="0" w:line="240" w:lineRule="auto"/>
        <w:jc w:val="both"/>
        <w:rPr>
          <w:rFonts w:ascii="Times New Roman" w:hAnsi="Times New Roman" w:cs="Times New Roman"/>
          <w:sz w:val="24"/>
          <w:szCs w:val="24"/>
        </w:rPr>
      </w:pPr>
      <w:r w:rsidRPr="006471BE">
        <w:rPr>
          <w:rFonts w:ascii="Times New Roman" w:hAnsi="Times New Roman" w:cs="Times New Roman"/>
          <w:sz w:val="24"/>
          <w:szCs w:val="24"/>
        </w:rPr>
        <w:t xml:space="preserve">* по состоянию на </w:t>
      </w:r>
      <w:r>
        <w:rPr>
          <w:rFonts w:ascii="Times New Roman" w:hAnsi="Times New Roman" w:cs="Times New Roman"/>
          <w:sz w:val="24"/>
          <w:szCs w:val="24"/>
        </w:rPr>
        <w:t>10.02.2023</w:t>
      </w:r>
    </w:p>
    <w:p w:rsidR="00F96705" w:rsidRDefault="00F96705" w:rsidP="00D7460D">
      <w:pPr>
        <w:widowControl w:val="0"/>
        <w:shd w:val="clear" w:color="auto" w:fill="FFFFFF" w:themeFill="background1"/>
        <w:spacing w:before="120" w:after="0" w:line="312" w:lineRule="auto"/>
        <w:jc w:val="both"/>
        <w:rPr>
          <w:rFonts w:ascii="Times New Roman" w:hAnsi="Times New Roman" w:cs="Times New Roman"/>
          <w:sz w:val="28"/>
          <w:szCs w:val="28"/>
        </w:rPr>
      </w:pPr>
    </w:p>
    <w:p w:rsidR="00906638" w:rsidRPr="00B2588E" w:rsidRDefault="00906638" w:rsidP="00906638">
      <w:pPr>
        <w:keepNext/>
        <w:widowControl w:val="0"/>
        <w:shd w:val="clear" w:color="auto" w:fill="FFFFFF" w:themeFill="background1"/>
        <w:spacing w:before="120"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906638" w:rsidRPr="006737A9" w:rsidRDefault="00906638" w:rsidP="00906638">
      <w:pPr>
        <w:keepNext/>
        <w:widowControl w:val="0"/>
        <w:shd w:val="clear" w:color="auto" w:fill="FFFFFF" w:themeFill="background1"/>
        <w:spacing w:after="0" w:line="264" w:lineRule="auto"/>
        <w:jc w:val="center"/>
        <w:rPr>
          <w:rFonts w:ascii="Times New Roman" w:hAnsi="Times New Roman" w:cs="Times New Roman"/>
          <w:sz w:val="28"/>
          <w:szCs w:val="28"/>
        </w:rPr>
      </w:pPr>
      <w:r w:rsidRPr="006737A9">
        <w:rPr>
          <w:rFonts w:ascii="Times New Roman" w:hAnsi="Times New Roman" w:cs="Times New Roman"/>
          <w:sz w:val="28"/>
          <w:szCs w:val="28"/>
        </w:rPr>
        <w:t xml:space="preserve">Сведения о </w:t>
      </w:r>
      <w:r>
        <w:rPr>
          <w:rFonts w:ascii="Times New Roman" w:hAnsi="Times New Roman" w:cs="Times New Roman"/>
          <w:sz w:val="28"/>
          <w:szCs w:val="28"/>
        </w:rPr>
        <w:t>количестве групп по дисциплинам дополнительных</w:t>
      </w:r>
      <w:r w:rsidRPr="006737A9">
        <w:rPr>
          <w:rFonts w:ascii="Times New Roman" w:hAnsi="Times New Roman" w:cs="Times New Roman"/>
          <w:sz w:val="28"/>
          <w:szCs w:val="28"/>
        </w:rPr>
        <w:t xml:space="preserve"> общеобразовате</w:t>
      </w:r>
      <w:r>
        <w:rPr>
          <w:rFonts w:ascii="Times New Roman" w:hAnsi="Times New Roman" w:cs="Times New Roman"/>
          <w:sz w:val="28"/>
          <w:szCs w:val="28"/>
        </w:rPr>
        <w:t>льных</w:t>
      </w:r>
      <w:r w:rsidRPr="006737A9">
        <w:rPr>
          <w:rFonts w:ascii="Times New Roman" w:hAnsi="Times New Roman" w:cs="Times New Roman"/>
          <w:sz w:val="28"/>
          <w:szCs w:val="28"/>
        </w:rPr>
        <w:t xml:space="preserve"> программ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85"/>
        <w:gridCol w:w="1006"/>
        <w:gridCol w:w="1007"/>
        <w:gridCol w:w="701"/>
        <w:gridCol w:w="701"/>
        <w:gridCol w:w="701"/>
        <w:gridCol w:w="701"/>
        <w:gridCol w:w="701"/>
        <w:gridCol w:w="701"/>
        <w:gridCol w:w="701"/>
      </w:tblGrid>
      <w:tr w:rsidR="00906638" w:rsidRPr="00906638" w:rsidTr="00906638">
        <w:trPr>
          <w:trHeight w:val="360"/>
          <w:jc w:val="center"/>
        </w:trPr>
        <w:tc>
          <w:tcPr>
            <w:tcW w:w="662" w:type="pct"/>
            <w:vMerge w:val="restart"/>
            <w:shd w:val="clear" w:color="auto" w:fill="auto"/>
            <w:vAlign w:val="center"/>
            <w:hideMark/>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Учебный год</w:t>
            </w:r>
          </w:p>
        </w:tc>
        <w:tc>
          <w:tcPr>
            <w:tcW w:w="724" w:type="pct"/>
            <w:vMerge w:val="restart"/>
            <w:shd w:val="clear" w:color="auto" w:fill="auto"/>
            <w:vAlign w:val="center"/>
            <w:hideMark/>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Общее кол-во групп (1)</w:t>
            </w:r>
          </w:p>
        </w:tc>
        <w:tc>
          <w:tcPr>
            <w:tcW w:w="1051" w:type="pct"/>
            <w:gridSpan w:val="2"/>
            <w:shd w:val="clear" w:color="auto" w:fill="auto"/>
            <w:noWrap/>
            <w:vAlign w:val="center"/>
            <w:hideMark/>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 xml:space="preserve">из (1) по уровням </w:t>
            </w:r>
          </w:p>
        </w:tc>
        <w:tc>
          <w:tcPr>
            <w:tcW w:w="2563" w:type="pct"/>
            <w:gridSpan w:val="7"/>
            <w:shd w:val="clear" w:color="auto" w:fill="auto"/>
            <w:noWrap/>
            <w:vAlign w:val="center"/>
            <w:hideMark/>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из (1) по общеобразовательным дисциплинам</w:t>
            </w:r>
          </w:p>
        </w:tc>
      </w:tr>
      <w:tr w:rsidR="00906638" w:rsidRPr="00906638" w:rsidTr="00906638">
        <w:trPr>
          <w:cantSplit/>
          <w:trHeight w:val="2022"/>
          <w:jc w:val="center"/>
        </w:trPr>
        <w:tc>
          <w:tcPr>
            <w:tcW w:w="662" w:type="pct"/>
            <w:vMerge/>
            <w:vAlign w:val="center"/>
            <w:hideMark/>
          </w:tcPr>
          <w:p w:rsidR="00906638" w:rsidRPr="00906638" w:rsidRDefault="00906638" w:rsidP="001143F0">
            <w:pPr>
              <w:widowControl w:val="0"/>
              <w:spacing w:after="0" w:line="240" w:lineRule="auto"/>
              <w:rPr>
                <w:rFonts w:ascii="Times New Roman" w:eastAsia="Times New Roman" w:hAnsi="Times New Roman" w:cs="Times New Roman"/>
                <w:color w:val="000000"/>
                <w:lang w:eastAsia="ru-RU"/>
              </w:rPr>
            </w:pPr>
          </w:p>
        </w:tc>
        <w:tc>
          <w:tcPr>
            <w:tcW w:w="724" w:type="pct"/>
            <w:vMerge/>
            <w:vAlign w:val="center"/>
            <w:hideMark/>
          </w:tcPr>
          <w:p w:rsidR="00906638" w:rsidRPr="00906638" w:rsidRDefault="00906638" w:rsidP="001143F0">
            <w:pPr>
              <w:widowControl w:val="0"/>
              <w:spacing w:after="0" w:line="240" w:lineRule="auto"/>
              <w:rPr>
                <w:rFonts w:ascii="Times New Roman" w:eastAsia="Times New Roman" w:hAnsi="Times New Roman" w:cs="Times New Roman"/>
                <w:color w:val="000000"/>
                <w:lang w:eastAsia="ru-RU"/>
              </w:rPr>
            </w:pPr>
          </w:p>
        </w:tc>
        <w:tc>
          <w:tcPr>
            <w:tcW w:w="526" w:type="pct"/>
            <w:shd w:val="clear" w:color="auto" w:fill="auto"/>
            <w:noWrap/>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ГИА-11</w:t>
            </w:r>
          </w:p>
        </w:tc>
        <w:tc>
          <w:tcPr>
            <w:tcW w:w="526" w:type="pct"/>
            <w:shd w:val="clear" w:color="auto" w:fill="auto"/>
            <w:noWrap/>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ГИА-9</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Русский язык</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Математика</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Информатика</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Физика</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История</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Обществознание</w:t>
            </w:r>
          </w:p>
        </w:tc>
        <w:tc>
          <w:tcPr>
            <w:tcW w:w="366" w:type="pct"/>
            <w:shd w:val="clear" w:color="auto" w:fill="auto"/>
            <w:textDirection w:val="btLr"/>
            <w:vAlign w:val="center"/>
            <w:hideMark/>
          </w:tcPr>
          <w:p w:rsidR="00906638" w:rsidRPr="00906638" w:rsidRDefault="00906638" w:rsidP="001143F0">
            <w:pPr>
              <w:widowControl w:val="0"/>
              <w:spacing w:after="0" w:line="240" w:lineRule="auto"/>
              <w:ind w:left="113" w:right="113"/>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Английский язык</w:t>
            </w:r>
          </w:p>
        </w:tc>
      </w:tr>
      <w:tr w:rsidR="00906638" w:rsidRPr="00906638" w:rsidTr="00906638">
        <w:trPr>
          <w:trHeight w:val="552"/>
          <w:jc w:val="center"/>
        </w:trPr>
        <w:tc>
          <w:tcPr>
            <w:tcW w:w="662"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2020/2021</w:t>
            </w:r>
          </w:p>
        </w:tc>
        <w:tc>
          <w:tcPr>
            <w:tcW w:w="724"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24</w:t>
            </w:r>
          </w:p>
        </w:tc>
        <w:tc>
          <w:tcPr>
            <w:tcW w:w="526" w:type="pct"/>
            <w:shd w:val="clear" w:color="auto" w:fill="auto"/>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10</w:t>
            </w:r>
          </w:p>
        </w:tc>
        <w:tc>
          <w:tcPr>
            <w:tcW w:w="526" w:type="pct"/>
            <w:shd w:val="clear" w:color="auto" w:fill="auto"/>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14</w:t>
            </w:r>
          </w:p>
        </w:tc>
        <w:tc>
          <w:tcPr>
            <w:tcW w:w="366"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5</w:t>
            </w:r>
          </w:p>
        </w:tc>
        <w:tc>
          <w:tcPr>
            <w:tcW w:w="366"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w:t>
            </w:r>
          </w:p>
        </w:tc>
      </w:tr>
      <w:tr w:rsidR="00906638" w:rsidRPr="00906638" w:rsidTr="00906638">
        <w:trPr>
          <w:trHeight w:val="552"/>
          <w:jc w:val="center"/>
        </w:trPr>
        <w:tc>
          <w:tcPr>
            <w:tcW w:w="662"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2021/2022</w:t>
            </w:r>
          </w:p>
        </w:tc>
        <w:tc>
          <w:tcPr>
            <w:tcW w:w="724"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26</w:t>
            </w:r>
          </w:p>
        </w:tc>
        <w:tc>
          <w:tcPr>
            <w:tcW w:w="526" w:type="pct"/>
            <w:shd w:val="clear" w:color="auto" w:fill="auto"/>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12</w:t>
            </w:r>
          </w:p>
        </w:tc>
        <w:tc>
          <w:tcPr>
            <w:tcW w:w="526" w:type="pct"/>
            <w:shd w:val="clear" w:color="auto" w:fill="auto"/>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14</w:t>
            </w:r>
          </w:p>
        </w:tc>
        <w:tc>
          <w:tcPr>
            <w:tcW w:w="366"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w:t>
            </w:r>
          </w:p>
        </w:tc>
        <w:tc>
          <w:tcPr>
            <w:tcW w:w="366"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7</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w:t>
            </w:r>
          </w:p>
        </w:tc>
      </w:tr>
      <w:tr w:rsidR="00906638" w:rsidRPr="00906638" w:rsidTr="00906638">
        <w:trPr>
          <w:trHeight w:val="552"/>
          <w:jc w:val="center"/>
        </w:trPr>
        <w:tc>
          <w:tcPr>
            <w:tcW w:w="662"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2022/2023</w:t>
            </w:r>
          </w:p>
        </w:tc>
        <w:tc>
          <w:tcPr>
            <w:tcW w:w="724"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22</w:t>
            </w:r>
          </w:p>
        </w:tc>
        <w:tc>
          <w:tcPr>
            <w:tcW w:w="526" w:type="pct"/>
            <w:shd w:val="clear" w:color="auto" w:fill="auto"/>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14</w:t>
            </w:r>
          </w:p>
        </w:tc>
        <w:tc>
          <w:tcPr>
            <w:tcW w:w="526" w:type="pct"/>
            <w:shd w:val="clear" w:color="auto" w:fill="auto"/>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8</w:t>
            </w:r>
          </w:p>
        </w:tc>
        <w:tc>
          <w:tcPr>
            <w:tcW w:w="366"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w:t>
            </w:r>
          </w:p>
        </w:tc>
        <w:tc>
          <w:tcPr>
            <w:tcW w:w="366" w:type="pct"/>
            <w:shd w:val="clear" w:color="auto" w:fill="auto"/>
            <w:noWrap/>
            <w:vAlign w:val="center"/>
          </w:tcPr>
          <w:p w:rsidR="00906638" w:rsidRPr="00906638" w:rsidRDefault="00906638" w:rsidP="001143F0">
            <w:pPr>
              <w:widowControl w:val="0"/>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6</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3</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4</w:t>
            </w:r>
          </w:p>
        </w:tc>
        <w:tc>
          <w:tcPr>
            <w:tcW w:w="366" w:type="pct"/>
            <w:shd w:val="clear" w:color="auto" w:fill="auto"/>
            <w:noWrap/>
            <w:vAlign w:val="center"/>
          </w:tcPr>
          <w:p w:rsidR="00906638" w:rsidRPr="00906638" w:rsidRDefault="00906638" w:rsidP="001143F0">
            <w:pPr>
              <w:spacing w:after="0" w:line="240" w:lineRule="auto"/>
              <w:jc w:val="center"/>
              <w:rPr>
                <w:rFonts w:ascii="Times New Roman" w:eastAsia="Times New Roman" w:hAnsi="Times New Roman" w:cs="Times New Roman"/>
                <w:color w:val="000000"/>
                <w:lang w:eastAsia="ru-RU"/>
              </w:rPr>
            </w:pPr>
            <w:r w:rsidRPr="00906638">
              <w:rPr>
                <w:rFonts w:ascii="Times New Roman" w:eastAsia="Times New Roman" w:hAnsi="Times New Roman" w:cs="Times New Roman"/>
                <w:color w:val="000000"/>
                <w:lang w:eastAsia="ru-RU"/>
              </w:rPr>
              <w:t>1</w:t>
            </w:r>
          </w:p>
        </w:tc>
      </w:tr>
    </w:tbl>
    <w:p w:rsidR="00906638" w:rsidRPr="006737A9" w:rsidRDefault="00906638" w:rsidP="00906638">
      <w:pPr>
        <w:widowControl w:val="0"/>
        <w:shd w:val="clear" w:color="auto" w:fill="FFFFFF" w:themeFill="background1"/>
        <w:spacing w:after="0" w:line="240" w:lineRule="auto"/>
        <w:jc w:val="both"/>
        <w:rPr>
          <w:rFonts w:ascii="Times New Roman" w:hAnsi="Times New Roman" w:cs="Times New Roman"/>
          <w:sz w:val="24"/>
          <w:szCs w:val="24"/>
        </w:rPr>
      </w:pPr>
      <w:r w:rsidRPr="006737A9">
        <w:rPr>
          <w:rFonts w:ascii="Times New Roman" w:hAnsi="Times New Roman" w:cs="Times New Roman"/>
          <w:sz w:val="24"/>
          <w:szCs w:val="24"/>
        </w:rPr>
        <w:t xml:space="preserve">* по состоянию на </w:t>
      </w:r>
      <w:r>
        <w:rPr>
          <w:rFonts w:ascii="Times New Roman" w:hAnsi="Times New Roman" w:cs="Times New Roman"/>
          <w:sz w:val="24"/>
          <w:szCs w:val="24"/>
        </w:rPr>
        <w:t>10</w:t>
      </w:r>
      <w:r w:rsidRPr="006737A9">
        <w:rPr>
          <w:rFonts w:ascii="Times New Roman" w:hAnsi="Times New Roman" w:cs="Times New Roman"/>
          <w:sz w:val="24"/>
          <w:szCs w:val="24"/>
        </w:rPr>
        <w:t>.0</w:t>
      </w:r>
      <w:r>
        <w:rPr>
          <w:rFonts w:ascii="Times New Roman" w:hAnsi="Times New Roman" w:cs="Times New Roman"/>
          <w:sz w:val="24"/>
          <w:szCs w:val="24"/>
        </w:rPr>
        <w:t>2</w:t>
      </w:r>
      <w:r w:rsidRPr="006737A9">
        <w:rPr>
          <w:rFonts w:ascii="Times New Roman" w:hAnsi="Times New Roman" w:cs="Times New Roman"/>
          <w:sz w:val="24"/>
          <w:szCs w:val="24"/>
        </w:rPr>
        <w:t>.20</w:t>
      </w:r>
      <w:r>
        <w:rPr>
          <w:rFonts w:ascii="Times New Roman" w:hAnsi="Times New Roman" w:cs="Times New Roman"/>
          <w:sz w:val="24"/>
          <w:szCs w:val="24"/>
        </w:rPr>
        <w:t>23</w:t>
      </w:r>
    </w:p>
    <w:p w:rsidR="001953A8" w:rsidRDefault="001953A8" w:rsidP="001953A8">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5847D7">
        <w:rPr>
          <w:rFonts w:ascii="Times New Roman" w:hAnsi="Times New Roman" w:cs="Times New Roman"/>
          <w:sz w:val="28"/>
          <w:szCs w:val="28"/>
        </w:rPr>
        <w:t xml:space="preserve">Программы обучения на подготовительных курсах </w:t>
      </w:r>
      <w:r>
        <w:rPr>
          <w:rFonts w:ascii="Times New Roman" w:hAnsi="Times New Roman" w:cs="Times New Roman"/>
          <w:sz w:val="28"/>
          <w:szCs w:val="28"/>
        </w:rPr>
        <w:t>ориентированы на кодификатор и разработаны в соответствии с текущими изменениями в ЕГЭ/ОГЭ. Большинство преподавателей, задействованных в учебном процессе по дополнительным общеобразовательным программам, являются экспертами предметных комиссий по проверке экзаменационных работ участников государственной итоговой аттестации.</w:t>
      </w:r>
    </w:p>
    <w:p w:rsidR="001953A8" w:rsidRDefault="001953A8" w:rsidP="001953A8">
      <w:pPr>
        <w:widowControl w:val="0"/>
        <w:shd w:val="clear" w:color="auto" w:fill="FFFFFF" w:themeFill="background1"/>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w:t>
      </w:r>
    </w:p>
    <w:p w:rsidR="001953A8" w:rsidRDefault="001953A8" w:rsidP="001953A8">
      <w:pPr>
        <w:widowControl w:val="0"/>
        <w:shd w:val="clear" w:color="auto" w:fill="FFFFFF" w:themeFill="background1"/>
        <w:spacing w:after="0" w:line="264" w:lineRule="auto"/>
        <w:jc w:val="center"/>
        <w:rPr>
          <w:rFonts w:ascii="Times New Roman" w:hAnsi="Times New Roman" w:cs="Times New Roman"/>
          <w:sz w:val="28"/>
          <w:szCs w:val="28"/>
        </w:rPr>
      </w:pPr>
      <w:r w:rsidRPr="00121FF7">
        <w:rPr>
          <w:rFonts w:ascii="Times New Roman" w:hAnsi="Times New Roman" w:cs="Times New Roman"/>
          <w:sz w:val="28"/>
          <w:szCs w:val="28"/>
        </w:rPr>
        <w:t>Количество преподавателей, задействованных в учебном процессе по дополнительным общеобразовательным программам</w:t>
      </w:r>
    </w:p>
    <w:tbl>
      <w:tblPr>
        <w:tblW w:w="0" w:type="auto"/>
        <w:jc w:val="center"/>
        <w:tblLayout w:type="fixed"/>
        <w:tblLook w:val="04A0" w:firstRow="1" w:lastRow="0" w:firstColumn="1" w:lastColumn="0" w:noHBand="0" w:noVBand="1"/>
      </w:tblPr>
      <w:tblGrid>
        <w:gridCol w:w="5637"/>
        <w:gridCol w:w="3934"/>
      </w:tblGrid>
      <w:tr w:rsidR="001953A8" w:rsidRPr="001953A8" w:rsidTr="001143F0">
        <w:trPr>
          <w:trHeight w:val="653"/>
          <w:jc w:val="center"/>
        </w:trPr>
        <w:tc>
          <w:tcPr>
            <w:tcW w:w="5637" w:type="dxa"/>
            <w:tcBorders>
              <w:top w:val="single" w:sz="4" w:space="0" w:color="auto"/>
              <w:left w:val="single" w:sz="4" w:space="0" w:color="auto"/>
              <w:bottom w:val="single" w:sz="4" w:space="0" w:color="auto"/>
              <w:right w:val="single" w:sz="4" w:space="0" w:color="auto"/>
            </w:tcBorders>
            <w:noWrap/>
            <w:vAlign w:val="center"/>
            <w:hideMark/>
          </w:tcPr>
          <w:p w:rsidR="001953A8" w:rsidRPr="001953A8" w:rsidRDefault="001953A8" w:rsidP="001143F0">
            <w:pPr>
              <w:widowControl w:val="0"/>
              <w:spacing w:after="0" w:line="312" w:lineRule="auto"/>
              <w:jc w:val="center"/>
              <w:rPr>
                <w:rFonts w:ascii="Times New Roman" w:eastAsia="Times New Roman" w:hAnsi="Times New Roman" w:cs="Times New Roman"/>
                <w:color w:val="000000"/>
                <w:lang w:eastAsia="ru-RU"/>
              </w:rPr>
            </w:pPr>
            <w:r w:rsidRPr="001953A8">
              <w:rPr>
                <w:rFonts w:ascii="Times New Roman" w:eastAsia="Times New Roman" w:hAnsi="Times New Roman" w:cs="Times New Roman"/>
                <w:color w:val="000000"/>
                <w:lang w:eastAsia="ru-RU"/>
              </w:rPr>
              <w:t>Кафедра</w:t>
            </w:r>
          </w:p>
        </w:tc>
        <w:tc>
          <w:tcPr>
            <w:tcW w:w="3934" w:type="dxa"/>
            <w:tcBorders>
              <w:top w:val="single" w:sz="4" w:space="0" w:color="auto"/>
              <w:left w:val="nil"/>
              <w:bottom w:val="single" w:sz="4" w:space="0" w:color="auto"/>
              <w:right w:val="single" w:sz="4" w:space="0" w:color="auto"/>
            </w:tcBorders>
            <w:vAlign w:val="center"/>
            <w:hideMark/>
          </w:tcPr>
          <w:p w:rsidR="001953A8" w:rsidRPr="001953A8" w:rsidRDefault="001953A8" w:rsidP="001143F0">
            <w:pPr>
              <w:widowControl w:val="0"/>
              <w:spacing w:after="0" w:line="312" w:lineRule="auto"/>
              <w:jc w:val="center"/>
              <w:rPr>
                <w:rFonts w:ascii="Times New Roman" w:eastAsia="Times New Roman" w:hAnsi="Times New Roman" w:cs="Times New Roman"/>
                <w:color w:val="000000"/>
                <w:lang w:eastAsia="ru-RU"/>
              </w:rPr>
            </w:pPr>
            <w:r w:rsidRPr="001953A8">
              <w:rPr>
                <w:rFonts w:ascii="Times New Roman" w:eastAsia="Times New Roman" w:hAnsi="Times New Roman" w:cs="Times New Roman"/>
                <w:color w:val="000000"/>
                <w:lang w:eastAsia="ru-RU"/>
              </w:rPr>
              <w:t>Задействовано преподавателей, чел.</w:t>
            </w:r>
          </w:p>
        </w:tc>
      </w:tr>
      <w:tr w:rsidR="001953A8" w:rsidRPr="001953A8" w:rsidTr="001143F0">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1953A8" w:rsidRPr="001953A8" w:rsidRDefault="001953A8" w:rsidP="001143F0">
            <w:pPr>
              <w:widowControl w:val="0"/>
              <w:spacing w:after="0" w:line="312" w:lineRule="auto"/>
              <w:rPr>
                <w:rFonts w:ascii="Times New Roman" w:hAnsi="Times New Roman" w:cs="Times New Roman"/>
              </w:rPr>
            </w:pPr>
            <w:r w:rsidRPr="001953A8">
              <w:rPr>
                <w:rFonts w:ascii="Times New Roman" w:hAnsi="Times New Roman" w:cs="Times New Roman"/>
              </w:rPr>
              <w:t>Кафедра информационных технологий и высшей математики</w:t>
            </w:r>
          </w:p>
        </w:tc>
        <w:tc>
          <w:tcPr>
            <w:tcW w:w="3934" w:type="dxa"/>
            <w:tcBorders>
              <w:top w:val="nil"/>
              <w:left w:val="nil"/>
              <w:bottom w:val="single" w:sz="4" w:space="0" w:color="auto"/>
              <w:right w:val="single" w:sz="4" w:space="0" w:color="auto"/>
            </w:tcBorders>
            <w:noWrap/>
            <w:vAlign w:val="center"/>
            <w:hideMark/>
          </w:tcPr>
          <w:p w:rsidR="001953A8" w:rsidRPr="001953A8" w:rsidRDefault="001953A8" w:rsidP="001143F0">
            <w:pPr>
              <w:widowControl w:val="0"/>
              <w:spacing w:after="0" w:line="312" w:lineRule="auto"/>
              <w:jc w:val="center"/>
              <w:rPr>
                <w:rFonts w:ascii="Times New Roman" w:eastAsia="Times New Roman" w:hAnsi="Times New Roman" w:cs="Times New Roman"/>
                <w:color w:val="000000"/>
                <w:lang w:eastAsia="ru-RU"/>
              </w:rPr>
            </w:pPr>
            <w:r w:rsidRPr="001953A8">
              <w:rPr>
                <w:rFonts w:ascii="Times New Roman" w:eastAsia="Times New Roman" w:hAnsi="Times New Roman" w:cs="Times New Roman"/>
                <w:color w:val="000000"/>
                <w:lang w:eastAsia="ru-RU"/>
              </w:rPr>
              <w:t>4</w:t>
            </w:r>
          </w:p>
        </w:tc>
      </w:tr>
      <w:tr w:rsidR="001953A8" w:rsidRPr="001953A8" w:rsidTr="001143F0">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1953A8" w:rsidRPr="001953A8" w:rsidRDefault="001953A8" w:rsidP="001143F0">
            <w:pPr>
              <w:widowControl w:val="0"/>
              <w:spacing w:after="0" w:line="312" w:lineRule="auto"/>
              <w:rPr>
                <w:rFonts w:ascii="Times New Roman" w:hAnsi="Times New Roman" w:cs="Times New Roman"/>
              </w:rPr>
            </w:pPr>
            <w:r w:rsidRPr="001953A8">
              <w:rPr>
                <w:rFonts w:ascii="Times New Roman" w:hAnsi="Times New Roman" w:cs="Times New Roman"/>
              </w:rPr>
              <w:t>Кафедра мировой экономики, предпринимательства и гуманитарных дисциплин</w:t>
            </w:r>
          </w:p>
        </w:tc>
        <w:tc>
          <w:tcPr>
            <w:tcW w:w="3934" w:type="dxa"/>
            <w:tcBorders>
              <w:top w:val="nil"/>
              <w:left w:val="nil"/>
              <w:bottom w:val="single" w:sz="4" w:space="0" w:color="auto"/>
              <w:right w:val="single" w:sz="4" w:space="0" w:color="auto"/>
            </w:tcBorders>
            <w:noWrap/>
            <w:vAlign w:val="center"/>
            <w:hideMark/>
          </w:tcPr>
          <w:p w:rsidR="001953A8" w:rsidRPr="001953A8" w:rsidRDefault="001953A8" w:rsidP="001143F0">
            <w:pPr>
              <w:widowControl w:val="0"/>
              <w:spacing w:after="0" w:line="312" w:lineRule="auto"/>
              <w:jc w:val="center"/>
              <w:rPr>
                <w:rFonts w:ascii="Times New Roman" w:eastAsia="Times New Roman" w:hAnsi="Times New Roman" w:cs="Times New Roman"/>
                <w:color w:val="000000"/>
                <w:lang w:eastAsia="ru-RU"/>
              </w:rPr>
            </w:pPr>
            <w:r w:rsidRPr="001953A8">
              <w:rPr>
                <w:rFonts w:ascii="Times New Roman" w:eastAsia="Times New Roman" w:hAnsi="Times New Roman" w:cs="Times New Roman"/>
                <w:color w:val="000000"/>
                <w:lang w:eastAsia="ru-RU"/>
              </w:rPr>
              <w:t>2</w:t>
            </w:r>
          </w:p>
        </w:tc>
      </w:tr>
      <w:tr w:rsidR="001953A8" w:rsidRPr="001953A8" w:rsidTr="001143F0">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1953A8" w:rsidRPr="001953A8" w:rsidRDefault="001953A8" w:rsidP="001143F0">
            <w:pPr>
              <w:widowControl w:val="0"/>
              <w:spacing w:after="0" w:line="312" w:lineRule="auto"/>
              <w:rPr>
                <w:rFonts w:ascii="Times New Roman" w:hAnsi="Times New Roman" w:cs="Times New Roman"/>
              </w:rPr>
            </w:pPr>
            <w:r w:rsidRPr="001953A8">
              <w:rPr>
                <w:rFonts w:ascii="Times New Roman" w:hAnsi="Times New Roman" w:cs="Times New Roman"/>
              </w:rPr>
              <w:t>Кафедра иностранных языков</w:t>
            </w:r>
          </w:p>
        </w:tc>
        <w:tc>
          <w:tcPr>
            <w:tcW w:w="3934" w:type="dxa"/>
            <w:tcBorders>
              <w:top w:val="nil"/>
              <w:left w:val="nil"/>
              <w:bottom w:val="single" w:sz="4" w:space="0" w:color="auto"/>
              <w:right w:val="single" w:sz="4" w:space="0" w:color="auto"/>
            </w:tcBorders>
            <w:noWrap/>
            <w:vAlign w:val="center"/>
            <w:hideMark/>
          </w:tcPr>
          <w:p w:rsidR="001953A8" w:rsidRPr="001953A8" w:rsidRDefault="001953A8" w:rsidP="001143F0">
            <w:pPr>
              <w:widowControl w:val="0"/>
              <w:spacing w:after="0" w:line="312" w:lineRule="auto"/>
              <w:jc w:val="center"/>
              <w:rPr>
                <w:rFonts w:ascii="Times New Roman" w:eastAsia="Times New Roman" w:hAnsi="Times New Roman" w:cs="Times New Roman"/>
                <w:color w:val="000000"/>
                <w:lang w:eastAsia="ru-RU"/>
              </w:rPr>
            </w:pPr>
            <w:r w:rsidRPr="001953A8">
              <w:rPr>
                <w:rFonts w:ascii="Times New Roman" w:eastAsia="Times New Roman" w:hAnsi="Times New Roman" w:cs="Times New Roman"/>
                <w:color w:val="000000"/>
                <w:lang w:eastAsia="ru-RU"/>
              </w:rPr>
              <w:t>1</w:t>
            </w:r>
          </w:p>
        </w:tc>
      </w:tr>
    </w:tbl>
    <w:p w:rsidR="001953A8" w:rsidRDefault="001953A8" w:rsidP="001953A8">
      <w:pPr>
        <w:widowControl w:val="0"/>
        <w:shd w:val="clear" w:color="auto" w:fill="FFFFFF" w:themeFill="background1"/>
        <w:spacing w:before="12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отчётного периода Институтом проводились мероприятия в рамках профориентационной работы. </w:t>
      </w:r>
    </w:p>
    <w:p w:rsidR="001953A8" w:rsidRPr="001953A8" w:rsidRDefault="001953A8" w:rsidP="00B214E4">
      <w:pPr>
        <w:pStyle w:val="a7"/>
        <w:widowControl w:val="0"/>
        <w:numPr>
          <w:ilvl w:val="0"/>
          <w:numId w:val="8"/>
        </w:numPr>
        <w:shd w:val="clear" w:color="auto" w:fill="FFFFFF" w:themeFill="background1"/>
        <w:spacing w:after="0" w:line="264" w:lineRule="auto"/>
        <w:ind w:left="0" w:firstLine="709"/>
        <w:jc w:val="both"/>
        <w:rPr>
          <w:rFonts w:ascii="Times New Roman" w:hAnsi="Times New Roman" w:cs="Times New Roman"/>
          <w:sz w:val="28"/>
          <w:szCs w:val="28"/>
        </w:rPr>
      </w:pPr>
      <w:r w:rsidRPr="001953A8">
        <w:rPr>
          <w:rFonts w:ascii="Times New Roman" w:hAnsi="Times New Roman" w:cs="Times New Roman"/>
          <w:sz w:val="28"/>
          <w:szCs w:val="28"/>
        </w:rPr>
        <w:t>Организация онлайн-школы ЧИ БГУ по подготовке учащихся общеобразовательных учреждений Забайкальского края к успе</w:t>
      </w:r>
      <w:r>
        <w:rPr>
          <w:rFonts w:ascii="Times New Roman" w:hAnsi="Times New Roman" w:cs="Times New Roman"/>
          <w:sz w:val="28"/>
          <w:szCs w:val="28"/>
        </w:rPr>
        <w:t xml:space="preserve">шной сдаче ЕГЭ по математике и к </w:t>
      </w:r>
      <w:r w:rsidRPr="001953A8">
        <w:rPr>
          <w:rFonts w:ascii="Times New Roman" w:hAnsi="Times New Roman" w:cs="Times New Roman"/>
          <w:sz w:val="28"/>
          <w:szCs w:val="28"/>
        </w:rPr>
        <w:t xml:space="preserve">ЕГЭ по информатике и ИКТ с 01.02.2022 по 20.05.2022. </w:t>
      </w:r>
    </w:p>
    <w:p w:rsidR="001953A8" w:rsidRDefault="001953A8" w:rsidP="00B214E4">
      <w:pPr>
        <w:pStyle w:val="a7"/>
        <w:widowControl w:val="0"/>
        <w:numPr>
          <w:ilvl w:val="0"/>
          <w:numId w:val="8"/>
        </w:numPr>
        <w:shd w:val="clear" w:color="auto" w:fill="FFFFFF" w:themeFill="background1"/>
        <w:spacing w:after="0" w:line="264" w:lineRule="auto"/>
        <w:ind w:left="0" w:firstLine="709"/>
        <w:jc w:val="both"/>
        <w:rPr>
          <w:rFonts w:ascii="Times New Roman" w:hAnsi="Times New Roman" w:cs="Times New Roman"/>
          <w:sz w:val="28"/>
          <w:szCs w:val="28"/>
        </w:rPr>
      </w:pPr>
      <w:r w:rsidRPr="001953A8">
        <w:rPr>
          <w:rFonts w:ascii="Times New Roman" w:hAnsi="Times New Roman" w:cs="Times New Roman"/>
          <w:sz w:val="28"/>
          <w:szCs w:val="28"/>
        </w:rPr>
        <w:t xml:space="preserve">Посещение общеобразовательных учреждений с целью информирования обучающихся и их родителей о направлениях подготовки высшего образования и специальностях среднего профессионального </w:t>
      </w:r>
      <w:r w:rsidRPr="001953A8">
        <w:rPr>
          <w:rFonts w:ascii="Times New Roman" w:hAnsi="Times New Roman" w:cs="Times New Roman"/>
          <w:sz w:val="28"/>
          <w:szCs w:val="28"/>
        </w:rPr>
        <w:lastRenderedPageBreak/>
        <w:t>образования в Институте, правилах приема, преимуществах обучения, внеурочной студенческой жизни.</w:t>
      </w:r>
    </w:p>
    <w:p w:rsidR="001953A8" w:rsidRPr="001953A8" w:rsidRDefault="001953A8" w:rsidP="001953A8">
      <w:pPr>
        <w:widowControl w:val="0"/>
        <w:shd w:val="clear" w:color="auto" w:fill="FFFFFF" w:themeFill="background1"/>
        <w:spacing w:after="0" w:line="264" w:lineRule="auto"/>
        <w:ind w:firstLine="708"/>
        <w:jc w:val="both"/>
        <w:rPr>
          <w:rFonts w:ascii="Times New Roman" w:hAnsi="Times New Roman" w:cs="Times New Roman"/>
          <w:sz w:val="28"/>
          <w:szCs w:val="28"/>
        </w:rPr>
      </w:pPr>
      <w:r w:rsidRPr="001953A8">
        <w:rPr>
          <w:rFonts w:ascii="Times New Roman" w:hAnsi="Times New Roman" w:cs="Times New Roman"/>
          <w:sz w:val="28"/>
          <w:szCs w:val="28"/>
        </w:rPr>
        <w:t>За период с января по май и с октября по декабрь 2022 года были посещены общеобразовательные учреждения следующих населенных пунктов: г. Чита, г. Хилок, г. Нерчинск, г. Шилка, г. Борзя, г. Краснокаменск, пгт. Забайкальск, пгт. Агинское, пгт. Могойтуй, пгт. Карымское, пгт. Первомайский, пгт. Шерловая Гора, пгт. Приаргунск, п. Горный, с. Домна, с. Смоленка, пгт. Новокручининский, пгт. Атамановский, с. Улеты.</w:t>
      </w:r>
    </w:p>
    <w:p w:rsidR="00CB5AAC" w:rsidRPr="001C75A4" w:rsidRDefault="00CB5AAC" w:rsidP="00B214E4">
      <w:pPr>
        <w:pStyle w:val="a7"/>
        <w:widowControl w:val="0"/>
        <w:numPr>
          <w:ilvl w:val="0"/>
          <w:numId w:val="8"/>
        </w:numPr>
        <w:shd w:val="clear" w:color="auto" w:fill="FFFFFF" w:themeFill="background1"/>
        <w:spacing w:after="0" w:line="264" w:lineRule="auto"/>
        <w:ind w:left="0" w:firstLine="709"/>
        <w:jc w:val="both"/>
        <w:rPr>
          <w:rFonts w:ascii="Times New Roman" w:hAnsi="Times New Roman" w:cs="Times New Roman"/>
          <w:sz w:val="28"/>
          <w:szCs w:val="28"/>
        </w:rPr>
      </w:pPr>
      <w:r w:rsidRPr="001C75A4">
        <w:rPr>
          <w:rFonts w:ascii="Times New Roman" w:hAnsi="Times New Roman" w:cs="Times New Roman"/>
          <w:sz w:val="28"/>
          <w:szCs w:val="28"/>
        </w:rPr>
        <w:t>Посещение студентов выпускных курсов средних профессиональных образовательных учреждений г. Читы.</w:t>
      </w:r>
    </w:p>
    <w:p w:rsidR="00CB5AAC" w:rsidRPr="00CB5AAC" w:rsidRDefault="00CB5AAC" w:rsidP="00CB5AAC">
      <w:pPr>
        <w:widowControl w:val="0"/>
        <w:shd w:val="clear" w:color="auto" w:fill="FFFFFF" w:themeFill="background1"/>
        <w:spacing w:after="0" w:line="264" w:lineRule="auto"/>
        <w:ind w:firstLine="708"/>
        <w:jc w:val="both"/>
        <w:rPr>
          <w:rFonts w:ascii="Times New Roman" w:hAnsi="Times New Roman" w:cs="Times New Roman"/>
          <w:sz w:val="28"/>
          <w:szCs w:val="28"/>
        </w:rPr>
      </w:pPr>
      <w:r w:rsidRPr="00A33C0A">
        <w:rPr>
          <w:rFonts w:ascii="Times New Roman" w:hAnsi="Times New Roman" w:cs="Times New Roman"/>
          <w:sz w:val="28"/>
          <w:szCs w:val="28"/>
        </w:rPr>
        <w:t xml:space="preserve">За </w:t>
      </w:r>
      <w:r>
        <w:rPr>
          <w:rFonts w:ascii="Times New Roman" w:hAnsi="Times New Roman" w:cs="Times New Roman"/>
          <w:sz w:val="28"/>
          <w:szCs w:val="28"/>
        </w:rPr>
        <w:t xml:space="preserve">отчетный </w:t>
      </w:r>
      <w:r w:rsidRPr="00A33C0A">
        <w:rPr>
          <w:rFonts w:ascii="Times New Roman" w:hAnsi="Times New Roman" w:cs="Times New Roman"/>
          <w:sz w:val="28"/>
          <w:szCs w:val="28"/>
        </w:rPr>
        <w:t xml:space="preserve">период были посещены средние профессиональные </w:t>
      </w:r>
      <w:r>
        <w:rPr>
          <w:rFonts w:ascii="Times New Roman" w:hAnsi="Times New Roman" w:cs="Times New Roman"/>
          <w:sz w:val="28"/>
          <w:szCs w:val="28"/>
        </w:rPr>
        <w:t>образовательные учреждения города Читы</w:t>
      </w:r>
      <w:r w:rsidRPr="00A33C0A">
        <w:rPr>
          <w:rFonts w:ascii="Times New Roman" w:hAnsi="Times New Roman" w:cs="Times New Roman"/>
          <w:sz w:val="28"/>
          <w:szCs w:val="28"/>
        </w:rPr>
        <w:t xml:space="preserve">: </w:t>
      </w:r>
      <w:r>
        <w:rPr>
          <w:rFonts w:ascii="Times New Roman" w:hAnsi="Times New Roman" w:cs="Times New Roman"/>
          <w:sz w:val="28"/>
          <w:szCs w:val="28"/>
        </w:rPr>
        <w:t xml:space="preserve">ГПОУ «Забайкальский техникум профессиональных технологий и сервиса», </w:t>
      </w:r>
      <w:r w:rsidRPr="00A33C0A">
        <w:rPr>
          <w:rFonts w:ascii="Times New Roman" w:hAnsi="Times New Roman" w:cs="Times New Roman"/>
          <w:sz w:val="28"/>
          <w:szCs w:val="28"/>
        </w:rPr>
        <w:t>ГПОУ</w:t>
      </w:r>
      <w:r>
        <w:rPr>
          <w:rFonts w:ascii="Times New Roman" w:hAnsi="Times New Roman" w:cs="Times New Roman"/>
          <w:sz w:val="28"/>
          <w:szCs w:val="28"/>
        </w:rPr>
        <w:t> </w:t>
      </w:r>
      <w:r w:rsidRPr="00A33C0A">
        <w:rPr>
          <w:rFonts w:ascii="Times New Roman" w:hAnsi="Times New Roman" w:cs="Times New Roman"/>
          <w:sz w:val="28"/>
          <w:szCs w:val="28"/>
        </w:rPr>
        <w:t xml:space="preserve">«Читинский техникум отраслевых технологий и бизнеса», </w:t>
      </w:r>
      <w:r w:rsidRPr="00CB5AAC">
        <w:rPr>
          <w:rFonts w:ascii="Times New Roman" w:hAnsi="Times New Roman" w:cs="Times New Roman"/>
          <w:sz w:val="28"/>
          <w:szCs w:val="28"/>
        </w:rPr>
        <w:t xml:space="preserve">ГПОУ «Читинский политехнический колледж», </w:t>
      </w:r>
      <w:r w:rsidRPr="00A33C0A">
        <w:rPr>
          <w:rFonts w:ascii="Times New Roman" w:hAnsi="Times New Roman" w:cs="Times New Roman"/>
          <w:sz w:val="28"/>
          <w:szCs w:val="28"/>
        </w:rPr>
        <w:t>ГАПОУ </w:t>
      </w:r>
      <w:r>
        <w:rPr>
          <w:rFonts w:ascii="Times New Roman" w:hAnsi="Times New Roman" w:cs="Times New Roman"/>
          <w:sz w:val="28"/>
          <w:szCs w:val="28"/>
        </w:rPr>
        <w:t>«</w:t>
      </w:r>
      <w:r w:rsidRPr="00A33C0A">
        <w:rPr>
          <w:rFonts w:ascii="Times New Roman" w:hAnsi="Times New Roman" w:cs="Times New Roman"/>
          <w:sz w:val="28"/>
          <w:szCs w:val="28"/>
        </w:rPr>
        <w:t>Забайкальский горный колледж имени М.И. Агошкова</w:t>
      </w:r>
      <w:r>
        <w:rPr>
          <w:rFonts w:ascii="Times New Roman" w:hAnsi="Times New Roman" w:cs="Times New Roman"/>
          <w:sz w:val="28"/>
          <w:szCs w:val="28"/>
        </w:rPr>
        <w:t xml:space="preserve">», </w:t>
      </w:r>
      <w:r w:rsidRPr="00CB5AAC">
        <w:rPr>
          <w:rFonts w:ascii="Times New Roman" w:hAnsi="Times New Roman" w:cs="Times New Roman"/>
          <w:sz w:val="28"/>
          <w:szCs w:val="28"/>
        </w:rPr>
        <w:t xml:space="preserve">ГАПОУ «Читинский педагогический колледж». </w:t>
      </w:r>
    </w:p>
    <w:p w:rsidR="00390364" w:rsidRDefault="00390364" w:rsidP="00B214E4">
      <w:pPr>
        <w:pStyle w:val="a7"/>
        <w:widowControl w:val="0"/>
        <w:numPr>
          <w:ilvl w:val="0"/>
          <w:numId w:val="8"/>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23 марта 2022 года в Институте проводился День открытых дверей. Программа включала следующие мероприятия:</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sidRPr="00DF4226">
        <w:rPr>
          <w:rFonts w:ascii="Times New Roman" w:hAnsi="Times New Roman" w:cs="Times New Roman"/>
          <w:sz w:val="28"/>
          <w:szCs w:val="28"/>
        </w:rPr>
        <w:t>Профориентационный квест</w:t>
      </w:r>
      <w:r>
        <w:rPr>
          <w:rFonts w:ascii="Times New Roman" w:hAnsi="Times New Roman" w:cs="Times New Roman"/>
          <w:sz w:val="28"/>
          <w:szCs w:val="28"/>
        </w:rPr>
        <w:t xml:space="preserve"> </w:t>
      </w:r>
      <w:r w:rsidRPr="00DF4226">
        <w:rPr>
          <w:rFonts w:ascii="Times New Roman" w:hAnsi="Times New Roman" w:cs="Times New Roman"/>
          <w:sz w:val="28"/>
          <w:szCs w:val="28"/>
        </w:rPr>
        <w:t>«ИНТЕЛЛЕКТ-TEAMBUILDING ЮФ: МЕСТО ПРЕСТУПЛЕНИЯ»</w:t>
      </w:r>
      <w:r>
        <w:rPr>
          <w:rFonts w:ascii="Times New Roman" w:hAnsi="Times New Roman" w:cs="Times New Roman"/>
          <w:sz w:val="28"/>
          <w:szCs w:val="28"/>
        </w:rPr>
        <w:t>;</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Профориентационный квест «Найди нужную дверь в профессию»;</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Квест «Создай свой бизнес»;</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Викторина «Ты и мир»;</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Викторина «Финансовые ребусы»;</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Мастер-класс «Не все гаджеты вредны: </w:t>
      </w:r>
      <w:r w:rsidRPr="00DF4226">
        <w:rPr>
          <w:rFonts w:ascii="Times New Roman" w:hAnsi="Times New Roman" w:cs="Times New Roman"/>
          <w:sz w:val="28"/>
          <w:szCs w:val="28"/>
        </w:rPr>
        <w:t>Xbox 360 + Kinect – занятия спортом с помощью игровой консоли»</w:t>
      </w:r>
      <w:r>
        <w:rPr>
          <w:rFonts w:ascii="Times New Roman" w:hAnsi="Times New Roman" w:cs="Times New Roman"/>
          <w:sz w:val="28"/>
          <w:szCs w:val="28"/>
        </w:rPr>
        <w:t>;</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sidRPr="00DF4226">
        <w:rPr>
          <w:rFonts w:ascii="Times New Roman" w:hAnsi="Times New Roman" w:cs="Times New Roman"/>
          <w:sz w:val="28"/>
          <w:szCs w:val="28"/>
        </w:rPr>
        <w:t>Экскурсия в центр студенческого питания: «Ни один студент не останется голодным!»</w:t>
      </w:r>
      <w:r>
        <w:rPr>
          <w:rFonts w:ascii="Times New Roman" w:hAnsi="Times New Roman" w:cs="Times New Roman"/>
          <w:sz w:val="28"/>
          <w:szCs w:val="28"/>
        </w:rPr>
        <w:t>;</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Экскурсия по ЧИ БГУ «Окунись в атмосферу знаний!»;</w:t>
      </w:r>
    </w:p>
    <w:p w:rsidR="00390364" w:rsidRDefault="00390364" w:rsidP="00B214E4">
      <w:pPr>
        <w:pStyle w:val="a7"/>
        <w:widowControl w:val="0"/>
        <w:numPr>
          <w:ilvl w:val="0"/>
          <w:numId w:val="9"/>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Квест </w:t>
      </w:r>
      <w:r w:rsidRPr="00DE1231">
        <w:rPr>
          <w:rFonts w:ascii="Times New Roman" w:hAnsi="Times New Roman" w:cs="Times New Roman"/>
          <w:sz w:val="28"/>
          <w:szCs w:val="28"/>
        </w:rPr>
        <w:t>«Выбор профессии – миссия выполнима»</w:t>
      </w:r>
      <w:r>
        <w:rPr>
          <w:rFonts w:ascii="Times New Roman" w:hAnsi="Times New Roman" w:cs="Times New Roman"/>
          <w:sz w:val="28"/>
          <w:szCs w:val="28"/>
        </w:rPr>
        <w:t>.</w:t>
      </w:r>
    </w:p>
    <w:p w:rsidR="00390364" w:rsidRDefault="00390364" w:rsidP="00390364">
      <w:pPr>
        <w:widowControl w:val="0"/>
        <w:shd w:val="clear" w:color="auto" w:fill="FFFFFF" w:themeFill="background1"/>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В мероприятиях Дня открытых дверей приняло участие 287 человек.</w:t>
      </w:r>
    </w:p>
    <w:p w:rsidR="00652348" w:rsidRPr="00FF5B4E" w:rsidRDefault="00652348" w:rsidP="00B214E4">
      <w:pPr>
        <w:pStyle w:val="a7"/>
        <w:widowControl w:val="0"/>
        <w:numPr>
          <w:ilvl w:val="0"/>
          <w:numId w:val="8"/>
        </w:numPr>
        <w:shd w:val="clear" w:color="auto" w:fill="FFFFFF" w:themeFill="background1"/>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F5B4E">
        <w:rPr>
          <w:rFonts w:ascii="Times New Roman" w:hAnsi="Times New Roman" w:cs="Times New Roman"/>
          <w:sz w:val="28"/>
          <w:szCs w:val="28"/>
        </w:rPr>
        <w:t xml:space="preserve"> 24 ноября 2022 года по 06 декабря 2022 года проходила Единая декада профориентации в очном режиме на площадках Института (ул.</w:t>
      </w:r>
      <w:r>
        <w:rPr>
          <w:rFonts w:ascii="Times New Roman" w:hAnsi="Times New Roman" w:cs="Times New Roman"/>
          <w:sz w:val="28"/>
          <w:szCs w:val="28"/>
        </w:rPr>
        <w:t> </w:t>
      </w:r>
      <w:r w:rsidRPr="00FF5B4E">
        <w:rPr>
          <w:rFonts w:ascii="Times New Roman" w:hAnsi="Times New Roman" w:cs="Times New Roman"/>
          <w:sz w:val="28"/>
          <w:szCs w:val="28"/>
        </w:rPr>
        <w:t>Анохина, д. 56, ул. Нерчинская, 17).</w:t>
      </w:r>
      <w:r w:rsidR="00A0701E">
        <w:rPr>
          <w:rFonts w:ascii="Times New Roman" w:hAnsi="Times New Roman" w:cs="Times New Roman"/>
          <w:sz w:val="28"/>
          <w:szCs w:val="28"/>
        </w:rPr>
        <w:t xml:space="preserve"> </w:t>
      </w:r>
      <w:r w:rsidR="00A0701E" w:rsidRPr="00A0701E">
        <w:rPr>
          <w:rFonts w:ascii="Times New Roman" w:hAnsi="Times New Roman" w:cs="Times New Roman"/>
          <w:sz w:val="28"/>
          <w:szCs w:val="28"/>
        </w:rPr>
        <w:t>В мероприятиях Единой декады профориентации приняли участие 292 человека.</w:t>
      </w:r>
    </w:p>
    <w:p w:rsidR="00652348" w:rsidRDefault="00652348" w:rsidP="00652348">
      <w:pPr>
        <w:widowControl w:val="0"/>
        <w:shd w:val="clear" w:color="auto" w:fill="FFFFFF" w:themeFill="background1"/>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652348" w:rsidRDefault="00652348" w:rsidP="00652348">
      <w:pPr>
        <w:spacing w:after="0" w:line="264" w:lineRule="auto"/>
        <w:jc w:val="center"/>
        <w:rPr>
          <w:rFonts w:ascii="Times New Roman" w:hAnsi="Times New Roman" w:cs="Times New Roman"/>
          <w:sz w:val="28"/>
          <w:szCs w:val="24"/>
        </w:rPr>
      </w:pPr>
      <w:r w:rsidRPr="00AE7C85">
        <w:rPr>
          <w:rFonts w:ascii="Times New Roman" w:hAnsi="Times New Roman" w:cs="Times New Roman"/>
          <w:sz w:val="28"/>
          <w:szCs w:val="24"/>
        </w:rPr>
        <w:t xml:space="preserve">Мероприятия </w:t>
      </w:r>
      <w:r>
        <w:rPr>
          <w:rFonts w:ascii="Times New Roman" w:hAnsi="Times New Roman" w:cs="Times New Roman"/>
          <w:sz w:val="28"/>
          <w:szCs w:val="24"/>
        </w:rPr>
        <w:t xml:space="preserve">Единой </w:t>
      </w:r>
      <w:r w:rsidRPr="00AE7C85">
        <w:rPr>
          <w:rFonts w:ascii="Times New Roman" w:hAnsi="Times New Roman" w:cs="Times New Roman"/>
          <w:sz w:val="28"/>
          <w:szCs w:val="24"/>
        </w:rPr>
        <w:t xml:space="preserve">декады профориентации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7829"/>
      </w:tblGrid>
      <w:tr w:rsidR="00652348" w:rsidRPr="00652348" w:rsidTr="002D1E95">
        <w:trPr>
          <w:tblHeader/>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652348" w:rsidRDefault="00652348" w:rsidP="001143F0">
            <w:pPr>
              <w:spacing w:after="0" w:line="312" w:lineRule="auto"/>
              <w:jc w:val="center"/>
              <w:rPr>
                <w:rFonts w:ascii="Times New Roman" w:hAnsi="Times New Roman" w:cs="Times New Roman"/>
                <w:bCs/>
                <w:sz w:val="24"/>
                <w:szCs w:val="24"/>
              </w:rPr>
            </w:pPr>
            <w:r w:rsidRPr="00652348">
              <w:rPr>
                <w:rFonts w:ascii="Times New Roman" w:hAnsi="Times New Roman" w:cs="Times New Roman"/>
                <w:bCs/>
                <w:sz w:val="24"/>
                <w:szCs w:val="24"/>
              </w:rPr>
              <w:t>Дата</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652348" w:rsidRDefault="00652348" w:rsidP="001143F0">
            <w:pPr>
              <w:spacing w:after="0" w:line="312" w:lineRule="auto"/>
              <w:jc w:val="center"/>
              <w:rPr>
                <w:rFonts w:ascii="Times New Roman" w:hAnsi="Times New Roman" w:cs="Times New Roman"/>
                <w:bCs/>
                <w:sz w:val="24"/>
                <w:szCs w:val="24"/>
              </w:rPr>
            </w:pPr>
            <w:r w:rsidRPr="00652348">
              <w:rPr>
                <w:rFonts w:ascii="Times New Roman" w:hAnsi="Times New Roman" w:cs="Times New Roman"/>
                <w:bCs/>
                <w:sz w:val="24"/>
                <w:szCs w:val="24"/>
              </w:rPr>
              <w:t>Наименование мероприятия</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«Веселые старты»</w:t>
            </w:r>
            <w:r>
              <w:rPr>
                <w:rFonts w:ascii="Times New Roman" w:hAnsi="Times New Roman" w:cs="Times New Roman"/>
                <w:sz w:val="24"/>
                <w:szCs w:val="24"/>
              </w:rPr>
              <w:t xml:space="preserve"> </w:t>
            </w:r>
            <w:r w:rsidRPr="00C62ADF">
              <w:rPr>
                <w:rFonts w:ascii="Times New Roman" w:hAnsi="Times New Roman" w:cs="Times New Roman"/>
                <w:sz w:val="24"/>
                <w:szCs w:val="24"/>
              </w:rPr>
              <w:t>со школьниками и студентами института</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lastRenderedPageBreak/>
              <w:t>24.11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«Мастер-класс</w:t>
            </w:r>
            <w:r>
              <w:rPr>
                <w:rFonts w:ascii="Times New Roman" w:hAnsi="Times New Roman" w:cs="Times New Roman"/>
                <w:sz w:val="24"/>
                <w:szCs w:val="24"/>
              </w:rPr>
              <w:t xml:space="preserve"> </w:t>
            </w:r>
            <w:r w:rsidRPr="00B7576A">
              <w:rPr>
                <w:rFonts w:ascii="Times New Roman" w:hAnsi="Times New Roman" w:cs="Times New Roman"/>
                <w:sz w:val="24"/>
                <w:szCs w:val="24"/>
              </w:rPr>
              <w:t>по написанию иероглифов»</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Интерактивная викторина</w:t>
            </w:r>
            <w:r>
              <w:rPr>
                <w:rFonts w:ascii="Times New Roman" w:hAnsi="Times New Roman" w:cs="Times New Roman"/>
                <w:sz w:val="24"/>
                <w:szCs w:val="24"/>
              </w:rPr>
              <w:t xml:space="preserve"> </w:t>
            </w:r>
            <w:r w:rsidRPr="00B7576A">
              <w:rPr>
                <w:rFonts w:ascii="Times New Roman" w:hAnsi="Times New Roman" w:cs="Times New Roman"/>
                <w:sz w:val="24"/>
                <w:szCs w:val="24"/>
              </w:rPr>
              <w:t>«Ты и мир»</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Мастер-класс «Стань предпринимателем»</w:t>
            </w:r>
            <w:r>
              <w:rPr>
                <w:rFonts w:ascii="Times New Roman" w:hAnsi="Times New Roman" w:cs="Times New Roman"/>
                <w:sz w:val="24"/>
                <w:szCs w:val="24"/>
              </w:rPr>
              <w:t xml:space="preserve"> </w:t>
            </w:r>
            <w:r w:rsidRPr="00C62ADF">
              <w:rPr>
                <w:rFonts w:ascii="Times New Roman" w:hAnsi="Times New Roman" w:cs="Times New Roman"/>
                <w:sz w:val="24"/>
                <w:szCs w:val="24"/>
              </w:rPr>
              <w:t>с приглашением молодых предпринимателей-выпускников ЧИ БГУ</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Социально-психологический тренинг «Путь к мечте – путь к себе»</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30.11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Решение 17 задачи</w:t>
            </w:r>
            <w:r>
              <w:rPr>
                <w:rFonts w:ascii="Times New Roman" w:hAnsi="Times New Roman" w:cs="Times New Roman"/>
                <w:sz w:val="24"/>
                <w:szCs w:val="24"/>
              </w:rPr>
              <w:t xml:space="preserve"> </w:t>
            </w:r>
            <w:r w:rsidRPr="00B7576A">
              <w:rPr>
                <w:rFonts w:ascii="Times New Roman" w:hAnsi="Times New Roman" w:cs="Times New Roman"/>
                <w:sz w:val="24"/>
                <w:szCs w:val="24"/>
              </w:rPr>
              <w:t>в ЕГЭ по математике</w:t>
            </w:r>
            <w:r>
              <w:rPr>
                <w:rFonts w:ascii="Times New Roman" w:hAnsi="Times New Roman" w:cs="Times New Roman"/>
                <w:sz w:val="24"/>
                <w:szCs w:val="24"/>
              </w:rPr>
              <w:t xml:space="preserve"> </w:t>
            </w:r>
            <w:r w:rsidRPr="00B7576A">
              <w:rPr>
                <w:rFonts w:ascii="Times New Roman" w:hAnsi="Times New Roman" w:cs="Times New Roman"/>
                <w:sz w:val="24"/>
                <w:szCs w:val="24"/>
              </w:rPr>
              <w:t>«Это просто»</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30.11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Просмотр и обсуждение фильма</w:t>
            </w:r>
            <w:r>
              <w:rPr>
                <w:rFonts w:ascii="Times New Roman" w:hAnsi="Times New Roman" w:cs="Times New Roman"/>
                <w:sz w:val="24"/>
                <w:szCs w:val="24"/>
              </w:rPr>
              <w:t xml:space="preserve"> </w:t>
            </w:r>
            <w:r w:rsidRPr="00B7576A">
              <w:rPr>
                <w:rFonts w:ascii="Times New Roman" w:hAnsi="Times New Roman" w:cs="Times New Roman"/>
                <w:sz w:val="24"/>
                <w:szCs w:val="24"/>
              </w:rPr>
              <w:t>на английском языке</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C62ADF"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Правовой батл</w:t>
            </w:r>
            <w:r>
              <w:rPr>
                <w:rFonts w:ascii="Times New Roman" w:hAnsi="Times New Roman" w:cs="Times New Roman"/>
                <w:sz w:val="24"/>
                <w:szCs w:val="24"/>
              </w:rPr>
              <w:t xml:space="preserve"> </w:t>
            </w:r>
            <w:r w:rsidRPr="00B7576A">
              <w:rPr>
                <w:rFonts w:ascii="Times New Roman" w:hAnsi="Times New Roman" w:cs="Times New Roman"/>
                <w:sz w:val="24"/>
                <w:szCs w:val="24"/>
              </w:rPr>
              <w:t>«Я – гражданин России!»</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Интернет вещей</w:t>
            </w:r>
            <w:r>
              <w:rPr>
                <w:rFonts w:ascii="Times New Roman" w:hAnsi="Times New Roman" w:cs="Times New Roman"/>
                <w:sz w:val="24"/>
                <w:szCs w:val="24"/>
              </w:rPr>
              <w:t xml:space="preserve"> </w:t>
            </w:r>
            <w:r w:rsidRPr="00B7576A">
              <w:rPr>
                <w:rFonts w:ascii="Times New Roman" w:hAnsi="Times New Roman" w:cs="Times New Roman"/>
                <w:sz w:val="24"/>
                <w:szCs w:val="24"/>
              </w:rPr>
              <w:t>на основе Arduino: почувствуй себя создателем</w:t>
            </w:r>
            <w:r>
              <w:rPr>
                <w:rFonts w:ascii="Times New Roman" w:hAnsi="Times New Roman" w:cs="Times New Roman"/>
                <w:sz w:val="24"/>
                <w:szCs w:val="24"/>
              </w:rPr>
              <w:t xml:space="preserve"> </w:t>
            </w:r>
            <w:r w:rsidRPr="00B7576A">
              <w:rPr>
                <w:rFonts w:ascii="Times New Roman" w:hAnsi="Times New Roman" w:cs="Times New Roman"/>
                <w:sz w:val="24"/>
                <w:szCs w:val="24"/>
              </w:rPr>
              <w:t>«умного дома»</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Обучающий тренинг «Урок красноречия»</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Правовой батл</w:t>
            </w:r>
            <w:r>
              <w:rPr>
                <w:rFonts w:ascii="Times New Roman" w:hAnsi="Times New Roman" w:cs="Times New Roman"/>
                <w:sz w:val="24"/>
                <w:szCs w:val="24"/>
              </w:rPr>
              <w:t xml:space="preserve"> </w:t>
            </w:r>
            <w:r w:rsidRPr="00B7576A">
              <w:rPr>
                <w:rFonts w:ascii="Times New Roman" w:hAnsi="Times New Roman" w:cs="Times New Roman"/>
                <w:sz w:val="24"/>
                <w:szCs w:val="24"/>
              </w:rPr>
              <w:t>«Азбука прав»</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Мастер-класс «Участие в государственных закупках»</w:t>
            </w:r>
          </w:p>
        </w:tc>
      </w:tr>
      <w:tr w:rsidR="00652348" w:rsidRPr="00C62ADF" w:rsidTr="002D1E95">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06.12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652348" w:rsidRPr="00B7576A" w:rsidRDefault="00652348" w:rsidP="001143F0">
            <w:pPr>
              <w:spacing w:after="0" w:line="312" w:lineRule="auto"/>
              <w:jc w:val="both"/>
              <w:rPr>
                <w:rFonts w:ascii="Times New Roman" w:hAnsi="Times New Roman" w:cs="Times New Roman"/>
                <w:sz w:val="24"/>
                <w:szCs w:val="24"/>
              </w:rPr>
            </w:pPr>
            <w:r w:rsidRPr="00B7576A">
              <w:rPr>
                <w:rFonts w:ascii="Times New Roman" w:hAnsi="Times New Roman" w:cs="Times New Roman"/>
                <w:sz w:val="24"/>
                <w:szCs w:val="24"/>
              </w:rPr>
              <w:t>Игра – квест</w:t>
            </w:r>
            <w:r>
              <w:rPr>
                <w:rFonts w:ascii="Times New Roman" w:hAnsi="Times New Roman" w:cs="Times New Roman"/>
                <w:sz w:val="24"/>
                <w:szCs w:val="24"/>
              </w:rPr>
              <w:t xml:space="preserve"> </w:t>
            </w:r>
            <w:r w:rsidRPr="00B7576A">
              <w:rPr>
                <w:rFonts w:ascii="Times New Roman" w:hAnsi="Times New Roman" w:cs="Times New Roman"/>
                <w:sz w:val="24"/>
                <w:szCs w:val="24"/>
              </w:rPr>
              <w:t>«Выбор профессии – миссия выполнима»</w:t>
            </w:r>
          </w:p>
        </w:tc>
      </w:tr>
    </w:tbl>
    <w:p w:rsidR="00C263BD" w:rsidRPr="00DE1231" w:rsidRDefault="00C263BD" w:rsidP="00B214E4">
      <w:pPr>
        <w:pStyle w:val="a7"/>
        <w:widowControl w:val="0"/>
        <w:numPr>
          <w:ilvl w:val="0"/>
          <w:numId w:val="8"/>
        </w:numPr>
        <w:shd w:val="clear" w:color="auto" w:fill="FFFFFF" w:themeFill="background1"/>
        <w:spacing w:before="120"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развития познавательного интереса в области экономики, обществознания, математики, информатики и иностранных языков, а также для профессиональной ориентации молодежи на ранних этапах формирования личности Институтом был организован региональный конкурс «ЧИБГУрёнок» для учащихся 5 – 9 классов общеобразовательных учреждений города Читы и Забайкальского края. В 2022 году в конкурсе приняло участие 552 человека из 10 районов Забайкальского края: Балейского, Нерчинского, Чернышевского, Забайкальского, Газимуро-Заводского, Красночикойского, Могочинского, Тунгокочинского, Шилкинского и города Чита.</w:t>
      </w:r>
    </w:p>
    <w:p w:rsidR="0075168F" w:rsidRDefault="0075168F" w:rsidP="00B21EDC">
      <w:pPr>
        <w:widowControl w:val="0"/>
        <w:shd w:val="clear" w:color="auto" w:fill="FFFFFF" w:themeFill="background1"/>
        <w:spacing w:after="0" w:line="264" w:lineRule="auto"/>
        <w:ind w:left="6" w:right="11" w:hanging="6"/>
        <w:jc w:val="both"/>
        <w:rPr>
          <w:rFonts w:ascii="Times New Roman" w:hAnsi="Times New Roman" w:cs="Times New Roman"/>
          <w:color w:val="000000"/>
          <w:sz w:val="28"/>
          <w:szCs w:val="28"/>
        </w:rPr>
      </w:pPr>
    </w:p>
    <w:p w:rsidR="00B21EDC" w:rsidRPr="00575357" w:rsidRDefault="00B21EDC" w:rsidP="00B21EDC">
      <w:pPr>
        <w:spacing w:after="0" w:line="264" w:lineRule="auto"/>
        <w:jc w:val="center"/>
        <w:rPr>
          <w:rFonts w:ascii="Times New Roman" w:hAnsi="Times New Roman" w:cs="Times New Roman"/>
          <w:b/>
          <w:sz w:val="28"/>
          <w:szCs w:val="28"/>
        </w:rPr>
      </w:pPr>
      <w:bookmarkStart w:id="39" w:name="_Toc4957537"/>
      <w:r w:rsidRPr="00575357">
        <w:rPr>
          <w:rFonts w:ascii="Times New Roman" w:hAnsi="Times New Roman" w:cs="Times New Roman"/>
          <w:b/>
          <w:sz w:val="28"/>
          <w:szCs w:val="28"/>
        </w:rPr>
        <w:t>Прием по программам высшего образования (программам бакалавриата) и среднего профессионального образования (программам подготовки специалистов среднего звена)</w:t>
      </w:r>
      <w:bookmarkEnd w:id="39"/>
    </w:p>
    <w:p w:rsidR="00B21EDC" w:rsidRDefault="002D1E95" w:rsidP="006D2985">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2D1E95">
        <w:rPr>
          <w:rFonts w:ascii="Times New Roman" w:hAnsi="Times New Roman" w:cs="Times New Roman"/>
          <w:color w:val="000000"/>
          <w:sz w:val="28"/>
          <w:szCs w:val="28"/>
        </w:rPr>
        <w:t>Прием в Институт осуществляется на основании нормативных документов Министерства науки и высшего образования и РФ, Положения о Центральной приемной комиссии БГУ, Положения о приемной комиссии ЧИ ФГБОУ ВО «БГУ», Положения о предметной экзаменационной, апелляционной комиссии и комиссии по учету индивидуальных достижений, Положения об аттестационной комиссии, Правил приема на соответствующий учебный год.</w:t>
      </w:r>
    </w:p>
    <w:p w:rsidR="002D1E95" w:rsidRDefault="002D1E95" w:rsidP="006D2985">
      <w:pPr>
        <w:shd w:val="clear" w:color="auto" w:fill="FFFFFF" w:themeFill="background1"/>
        <w:spacing w:after="0" w:line="264"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В 202</w:t>
      </w:r>
      <w:r w:rsidRPr="00C0241F">
        <w:rPr>
          <w:rFonts w:ascii="Times New Roman" w:hAnsi="Times New Roman" w:cs="Times New Roman"/>
          <w:color w:val="000000"/>
          <w:sz w:val="28"/>
          <w:szCs w:val="28"/>
        </w:rPr>
        <w:t>2</w:t>
      </w:r>
      <w:r w:rsidRPr="000B418E">
        <w:rPr>
          <w:rFonts w:ascii="Times New Roman" w:hAnsi="Times New Roman" w:cs="Times New Roman"/>
          <w:color w:val="000000"/>
          <w:sz w:val="28"/>
          <w:szCs w:val="28"/>
        </w:rPr>
        <w:t xml:space="preserve"> году </w:t>
      </w:r>
      <w:r>
        <w:rPr>
          <w:rFonts w:ascii="Times New Roman" w:hAnsi="Times New Roman" w:cs="Times New Roman"/>
          <w:color w:val="000000"/>
          <w:sz w:val="28"/>
          <w:szCs w:val="28"/>
        </w:rPr>
        <w:t xml:space="preserve">выделено 25 </w:t>
      </w:r>
      <w:r w:rsidRPr="000B418E">
        <w:rPr>
          <w:rFonts w:ascii="Times New Roman" w:hAnsi="Times New Roman" w:cs="Times New Roman"/>
          <w:color w:val="000000"/>
          <w:sz w:val="28"/>
          <w:szCs w:val="28"/>
        </w:rPr>
        <w:t>мест, финансируемых за</w:t>
      </w:r>
      <w:r>
        <w:rPr>
          <w:rFonts w:ascii="Times New Roman" w:hAnsi="Times New Roman" w:cs="Times New Roman"/>
          <w:color w:val="000000"/>
          <w:sz w:val="28"/>
          <w:szCs w:val="28"/>
        </w:rPr>
        <w:t xml:space="preserve"> счет бюджетных ассигнований </w:t>
      </w:r>
      <w:r w:rsidRPr="000B418E">
        <w:rPr>
          <w:rFonts w:ascii="Times New Roman" w:hAnsi="Times New Roman" w:cs="Times New Roman"/>
          <w:color w:val="000000"/>
          <w:sz w:val="28"/>
          <w:szCs w:val="28"/>
        </w:rPr>
        <w:t>федер</w:t>
      </w:r>
      <w:r>
        <w:rPr>
          <w:rFonts w:ascii="Times New Roman" w:hAnsi="Times New Roman" w:cs="Times New Roman"/>
          <w:color w:val="000000"/>
          <w:sz w:val="28"/>
          <w:szCs w:val="28"/>
        </w:rPr>
        <w:t>ального бюджета, по направлению</w:t>
      </w:r>
      <w:r w:rsidRPr="000B418E">
        <w:rPr>
          <w:rFonts w:ascii="Times New Roman" w:hAnsi="Times New Roman" w:cs="Times New Roman"/>
          <w:color w:val="000000"/>
          <w:sz w:val="28"/>
          <w:szCs w:val="28"/>
        </w:rPr>
        <w:t xml:space="preserve"> подготовки среднего профессионального образования</w:t>
      </w:r>
      <w:r>
        <w:rPr>
          <w:rFonts w:ascii="Times New Roman" w:hAnsi="Times New Roman" w:cs="Times New Roman"/>
          <w:color w:val="000000"/>
          <w:sz w:val="28"/>
          <w:szCs w:val="28"/>
        </w:rPr>
        <w:t xml:space="preserve"> </w:t>
      </w:r>
      <w:r w:rsidRPr="00C0241F">
        <w:rPr>
          <w:rFonts w:ascii="Times New Roman" w:hAnsi="Times New Roman" w:cs="Times New Roman"/>
          <w:color w:val="000000"/>
          <w:sz w:val="28"/>
          <w:szCs w:val="28"/>
        </w:rPr>
        <w:t xml:space="preserve">38.02.05 </w:t>
      </w:r>
      <w:r w:rsidRPr="0088733E">
        <w:rPr>
          <w:rFonts w:ascii="Times New Roman" w:hAnsi="Times New Roman" w:cs="Times New Roman"/>
          <w:color w:val="000000"/>
          <w:sz w:val="28"/>
          <w:szCs w:val="28"/>
        </w:rPr>
        <w:t>Товароведение и экспертиза качества потребительских товаров</w:t>
      </w:r>
      <w:r w:rsidRPr="000B418E">
        <w:rPr>
          <w:rFonts w:ascii="Times New Roman" w:hAnsi="Times New Roman" w:cs="Times New Roman"/>
          <w:color w:val="000000"/>
          <w:sz w:val="28"/>
          <w:szCs w:val="28"/>
        </w:rPr>
        <w:t>. По направлениям подгот</w:t>
      </w:r>
      <w:r>
        <w:rPr>
          <w:rFonts w:ascii="Times New Roman" w:hAnsi="Times New Roman" w:cs="Times New Roman"/>
          <w:color w:val="000000"/>
          <w:sz w:val="28"/>
          <w:szCs w:val="28"/>
        </w:rPr>
        <w:t xml:space="preserve">овки высшего </w:t>
      </w:r>
      <w:r>
        <w:rPr>
          <w:rFonts w:ascii="Times New Roman" w:hAnsi="Times New Roman" w:cs="Times New Roman"/>
          <w:color w:val="000000"/>
          <w:sz w:val="28"/>
          <w:szCs w:val="28"/>
        </w:rPr>
        <w:lastRenderedPageBreak/>
        <w:t>образования на 2022</w:t>
      </w:r>
      <w:r w:rsidRPr="000B418E">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0B418E">
        <w:rPr>
          <w:rFonts w:ascii="Times New Roman" w:hAnsi="Times New Roman" w:cs="Times New Roman"/>
          <w:color w:val="000000"/>
          <w:sz w:val="28"/>
          <w:szCs w:val="28"/>
        </w:rPr>
        <w:t xml:space="preserve"> учебный год бюджетные места были предусмотрены по направлению подготовки 09.03.03 «Приклад</w:t>
      </w:r>
      <w:r>
        <w:rPr>
          <w:rFonts w:ascii="Times New Roman" w:hAnsi="Times New Roman" w:cs="Times New Roman"/>
          <w:color w:val="000000"/>
          <w:sz w:val="28"/>
          <w:szCs w:val="28"/>
        </w:rPr>
        <w:t>ная информатика» в количестве 45</w:t>
      </w:r>
      <w:r w:rsidRPr="000B418E">
        <w:rPr>
          <w:rFonts w:ascii="Times New Roman" w:hAnsi="Times New Roman" w:cs="Times New Roman"/>
          <w:color w:val="000000"/>
          <w:sz w:val="28"/>
          <w:szCs w:val="28"/>
        </w:rPr>
        <w:t xml:space="preserve"> мест по очной форме обучения и 6 мест по заочной форме обучения, по направлению подго</w:t>
      </w:r>
      <w:r>
        <w:rPr>
          <w:rFonts w:ascii="Times New Roman" w:hAnsi="Times New Roman" w:cs="Times New Roman"/>
          <w:color w:val="000000"/>
          <w:sz w:val="28"/>
          <w:szCs w:val="28"/>
        </w:rPr>
        <w:t xml:space="preserve">товки 40.03.01 Юриспруденция – 5 мест по очной форме обучения, по направлению подготовки 38.03.01 Экономика – 3 места по очной форме обучения и по направлению подготовки </w:t>
      </w:r>
      <w:r w:rsidRPr="0088733E">
        <w:rPr>
          <w:rFonts w:ascii="Times New Roman" w:hAnsi="Times New Roman" w:cs="Times New Roman"/>
          <w:color w:val="000000"/>
          <w:sz w:val="28"/>
          <w:szCs w:val="28"/>
        </w:rPr>
        <w:t>38.03.03 Управление персоналом</w:t>
      </w:r>
      <w:r>
        <w:rPr>
          <w:rFonts w:ascii="Times New Roman" w:hAnsi="Times New Roman" w:cs="Times New Roman"/>
          <w:color w:val="000000"/>
          <w:sz w:val="28"/>
          <w:szCs w:val="28"/>
        </w:rPr>
        <w:t xml:space="preserve"> – 1 место по очной форме обучения.</w:t>
      </w:r>
    </w:p>
    <w:p w:rsidR="002D1E95" w:rsidRPr="000B418E" w:rsidRDefault="002D1E95" w:rsidP="006D2985">
      <w:pPr>
        <w:shd w:val="clear" w:color="auto" w:fill="FFFFFF" w:themeFill="background1"/>
        <w:spacing w:after="0" w:line="264"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Прием по остальным направлениям подготовки осуществлялся только на места по договорам об оказании платных образовательных услуг.</w:t>
      </w:r>
    </w:p>
    <w:p w:rsidR="002D1E95" w:rsidRDefault="002D1E95" w:rsidP="006D2985">
      <w:pPr>
        <w:shd w:val="clear" w:color="auto" w:fill="FFFFFF" w:themeFill="background1"/>
        <w:spacing w:after="0" w:line="264"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Для обучения по программам бакалавриата на</w:t>
      </w:r>
      <w:r>
        <w:rPr>
          <w:rFonts w:ascii="Times New Roman" w:hAnsi="Times New Roman" w:cs="Times New Roman"/>
          <w:color w:val="000000"/>
          <w:sz w:val="28"/>
          <w:szCs w:val="28"/>
        </w:rPr>
        <w:t xml:space="preserve"> очную форму обучения принят 141 абитуриент, 59 – на очно-заочную и 91</w:t>
      </w:r>
      <w:r w:rsidRPr="000B418E">
        <w:rPr>
          <w:rFonts w:ascii="Times New Roman" w:hAnsi="Times New Roman" w:cs="Times New Roman"/>
          <w:color w:val="000000"/>
          <w:sz w:val="28"/>
          <w:szCs w:val="28"/>
        </w:rPr>
        <w:t xml:space="preserve"> – на заочную форму обучения.</w:t>
      </w:r>
    </w:p>
    <w:p w:rsidR="002D1E95" w:rsidRPr="007E5C87" w:rsidRDefault="002D1E95" w:rsidP="006D2985">
      <w:pPr>
        <w:widowControl w:val="0"/>
        <w:spacing w:after="0" w:line="264" w:lineRule="auto"/>
        <w:ind w:firstLine="709"/>
        <w:jc w:val="right"/>
        <w:rPr>
          <w:rFonts w:ascii="Times New Roman" w:eastAsiaTheme="minorEastAsia" w:hAnsi="Times New Roman" w:cs="Times New Roman"/>
          <w:sz w:val="28"/>
          <w:szCs w:val="28"/>
          <w:lang w:eastAsia="ru-RU"/>
        </w:rPr>
      </w:pPr>
      <w:r w:rsidRPr="007E5C87">
        <w:rPr>
          <w:rFonts w:ascii="Times New Roman" w:eastAsiaTheme="minorEastAsia" w:hAnsi="Times New Roman" w:cs="Times New Roman"/>
          <w:sz w:val="28"/>
          <w:szCs w:val="28"/>
          <w:lang w:eastAsia="ru-RU"/>
        </w:rPr>
        <w:t xml:space="preserve">Таблица </w:t>
      </w:r>
      <w:r>
        <w:rPr>
          <w:rFonts w:ascii="Times New Roman" w:eastAsiaTheme="minorEastAsia" w:hAnsi="Times New Roman" w:cs="Times New Roman"/>
          <w:sz w:val="28"/>
          <w:szCs w:val="28"/>
          <w:lang w:eastAsia="ru-RU"/>
        </w:rPr>
        <w:t>7</w:t>
      </w:r>
    </w:p>
    <w:p w:rsidR="002D1E95" w:rsidRPr="007E5C87" w:rsidRDefault="002D1E95" w:rsidP="006D2985">
      <w:pPr>
        <w:widowControl w:val="0"/>
        <w:spacing w:after="0" w:line="264" w:lineRule="auto"/>
        <w:jc w:val="center"/>
        <w:rPr>
          <w:rFonts w:ascii="Times New Roman" w:eastAsiaTheme="minorEastAsia" w:hAnsi="Times New Roman" w:cs="Times New Roman"/>
          <w:sz w:val="28"/>
          <w:szCs w:val="28"/>
          <w:lang w:eastAsia="ru-RU"/>
        </w:rPr>
      </w:pPr>
      <w:r w:rsidRPr="007E5C87">
        <w:rPr>
          <w:rFonts w:ascii="Times New Roman" w:eastAsiaTheme="minorEastAsia" w:hAnsi="Times New Roman" w:cs="Times New Roman"/>
          <w:sz w:val="28"/>
          <w:szCs w:val="28"/>
          <w:lang w:eastAsia="ru-RU"/>
        </w:rPr>
        <w:t>Стру</w:t>
      </w:r>
      <w:r>
        <w:rPr>
          <w:rFonts w:ascii="Times New Roman" w:eastAsiaTheme="minorEastAsia" w:hAnsi="Times New Roman" w:cs="Times New Roman"/>
          <w:sz w:val="28"/>
          <w:szCs w:val="28"/>
          <w:lang w:eastAsia="ru-RU"/>
        </w:rPr>
        <w:t>ктура приема абитуриентов в 2022</w:t>
      </w:r>
      <w:r w:rsidRPr="007E5C87">
        <w:rPr>
          <w:rFonts w:ascii="Times New Roman" w:eastAsiaTheme="minorEastAsia" w:hAnsi="Times New Roman" w:cs="Times New Roman"/>
          <w:sz w:val="28"/>
          <w:szCs w:val="28"/>
          <w:lang w:eastAsia="ru-RU"/>
        </w:rPr>
        <w:t xml:space="preserve"> году на очную форму обучения по программам бакалавриата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1358"/>
        <w:gridCol w:w="1494"/>
        <w:gridCol w:w="1993"/>
        <w:gridCol w:w="1602"/>
      </w:tblGrid>
      <w:tr w:rsidR="002D1E95" w:rsidRPr="002D1E95" w:rsidTr="006D2985">
        <w:trPr>
          <w:trHeight w:val="562"/>
        </w:trPr>
        <w:tc>
          <w:tcPr>
            <w:tcW w:w="1632" w:type="pct"/>
            <w:vMerge w:val="restar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Направление подготовки</w:t>
            </w:r>
          </w:p>
        </w:tc>
        <w:tc>
          <w:tcPr>
            <w:tcW w:w="709" w:type="pct"/>
            <w:vMerge w:val="restar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Принято по результатам ЕГЭ</w:t>
            </w:r>
          </w:p>
        </w:tc>
        <w:tc>
          <w:tcPr>
            <w:tcW w:w="780" w:type="pct"/>
            <w:vMerge w:val="restar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Из них с полным возмещением затрат</w:t>
            </w:r>
          </w:p>
        </w:tc>
        <w:tc>
          <w:tcPr>
            <w:tcW w:w="1878" w:type="pct"/>
            <w:gridSpan w:val="2"/>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Средний балл ЕГЭ</w:t>
            </w:r>
          </w:p>
        </w:tc>
      </w:tr>
      <w:tr w:rsidR="002D1E95" w:rsidRPr="002D1E95" w:rsidTr="006D2985">
        <w:trPr>
          <w:trHeight w:val="1010"/>
        </w:trPr>
        <w:tc>
          <w:tcPr>
            <w:tcW w:w="1632" w:type="pct"/>
            <w:vMerge/>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p>
        </w:tc>
        <w:tc>
          <w:tcPr>
            <w:tcW w:w="709" w:type="pct"/>
            <w:vMerge/>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p>
        </w:tc>
        <w:tc>
          <w:tcPr>
            <w:tcW w:w="780" w:type="pct"/>
            <w:vMerge/>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Принятых на обучение за счет средств федерального бюджета</w:t>
            </w: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Принятых на места с полным возмещением затрат</w:t>
            </w:r>
          </w:p>
        </w:tc>
      </w:tr>
      <w:tr w:rsidR="002D1E95" w:rsidRPr="002D1E95" w:rsidTr="006D2985">
        <w:tc>
          <w:tcPr>
            <w:tcW w:w="1632" w:type="pct"/>
            <w:shd w:val="clear" w:color="auto" w:fill="auto"/>
            <w:vAlign w:val="center"/>
          </w:tcPr>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Программы бакалавриата – всего:</w:t>
            </w:r>
          </w:p>
        </w:tc>
        <w:tc>
          <w:tcPr>
            <w:tcW w:w="709"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77</w:t>
            </w:r>
          </w:p>
        </w:tc>
        <w:tc>
          <w:tcPr>
            <w:tcW w:w="780"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45</w:t>
            </w: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p>
        </w:tc>
      </w:tr>
      <w:tr w:rsidR="002D1E95" w:rsidRPr="002D1E95" w:rsidTr="006D2985">
        <w:tc>
          <w:tcPr>
            <w:tcW w:w="1632" w:type="pct"/>
            <w:shd w:val="clear" w:color="auto" w:fill="auto"/>
            <w:vAlign w:val="center"/>
          </w:tcPr>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в том числе по направлениям:</w:t>
            </w:r>
          </w:p>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Юриспруденция</w:t>
            </w:r>
          </w:p>
        </w:tc>
        <w:tc>
          <w:tcPr>
            <w:tcW w:w="709"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39</w:t>
            </w:r>
          </w:p>
        </w:tc>
        <w:tc>
          <w:tcPr>
            <w:tcW w:w="780"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35</w:t>
            </w: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64,55</w:t>
            </w: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62,60</w:t>
            </w:r>
          </w:p>
        </w:tc>
      </w:tr>
      <w:tr w:rsidR="002D1E95" w:rsidRPr="002D1E95" w:rsidTr="006D2985">
        <w:tc>
          <w:tcPr>
            <w:tcW w:w="1632" w:type="pct"/>
            <w:shd w:val="clear" w:color="auto" w:fill="auto"/>
            <w:vAlign w:val="center"/>
          </w:tcPr>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Экономика</w:t>
            </w:r>
          </w:p>
        </w:tc>
        <w:tc>
          <w:tcPr>
            <w:tcW w:w="709"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11</w:t>
            </w:r>
          </w:p>
        </w:tc>
        <w:tc>
          <w:tcPr>
            <w:tcW w:w="780"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8</w:t>
            </w: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61,78</w:t>
            </w: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60,38</w:t>
            </w:r>
          </w:p>
        </w:tc>
      </w:tr>
      <w:tr w:rsidR="002D1E95" w:rsidRPr="002D1E95" w:rsidTr="006D2985">
        <w:tc>
          <w:tcPr>
            <w:tcW w:w="1632" w:type="pct"/>
            <w:shd w:val="clear" w:color="auto" w:fill="auto"/>
            <w:vAlign w:val="center"/>
          </w:tcPr>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Управление персоналом</w:t>
            </w:r>
          </w:p>
        </w:tc>
        <w:tc>
          <w:tcPr>
            <w:tcW w:w="709"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1</w:t>
            </w:r>
          </w:p>
        </w:tc>
        <w:tc>
          <w:tcPr>
            <w:tcW w:w="780"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0</w:t>
            </w: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71,33</w:t>
            </w: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w:t>
            </w:r>
          </w:p>
        </w:tc>
      </w:tr>
      <w:tr w:rsidR="002D1E95" w:rsidRPr="002D1E95" w:rsidTr="006D2985">
        <w:tc>
          <w:tcPr>
            <w:tcW w:w="1632" w:type="pct"/>
            <w:shd w:val="clear" w:color="auto" w:fill="auto"/>
            <w:vAlign w:val="center"/>
          </w:tcPr>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Государственное и муниципальное управление</w:t>
            </w:r>
          </w:p>
        </w:tc>
        <w:tc>
          <w:tcPr>
            <w:tcW w:w="709"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2</w:t>
            </w:r>
          </w:p>
        </w:tc>
        <w:tc>
          <w:tcPr>
            <w:tcW w:w="780"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2</w:t>
            </w: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w:t>
            </w: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51,17</w:t>
            </w:r>
          </w:p>
        </w:tc>
      </w:tr>
      <w:tr w:rsidR="002D1E95" w:rsidRPr="002D1E95" w:rsidTr="006D2985">
        <w:tc>
          <w:tcPr>
            <w:tcW w:w="1632" w:type="pct"/>
            <w:shd w:val="clear" w:color="auto" w:fill="auto"/>
            <w:vAlign w:val="center"/>
          </w:tcPr>
          <w:p w:rsidR="002D1E95" w:rsidRPr="002D1E95" w:rsidRDefault="002D1E95" w:rsidP="001143F0">
            <w:pPr>
              <w:widowControl w:val="0"/>
              <w:spacing w:before="40" w:after="40" w:line="240" w:lineRule="auto"/>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Прикладная информатика</w:t>
            </w:r>
          </w:p>
        </w:tc>
        <w:tc>
          <w:tcPr>
            <w:tcW w:w="709"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24</w:t>
            </w:r>
          </w:p>
        </w:tc>
        <w:tc>
          <w:tcPr>
            <w:tcW w:w="780"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0</w:t>
            </w:r>
          </w:p>
        </w:tc>
        <w:tc>
          <w:tcPr>
            <w:tcW w:w="1041"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60,01</w:t>
            </w:r>
          </w:p>
        </w:tc>
        <w:tc>
          <w:tcPr>
            <w:tcW w:w="837" w:type="pct"/>
            <w:shd w:val="clear" w:color="auto" w:fill="auto"/>
            <w:vAlign w:val="center"/>
          </w:tcPr>
          <w:p w:rsidR="002D1E95" w:rsidRPr="002D1E95" w:rsidRDefault="002D1E95" w:rsidP="001143F0">
            <w:pPr>
              <w:widowControl w:val="0"/>
              <w:spacing w:before="40" w:after="40" w:line="240" w:lineRule="auto"/>
              <w:jc w:val="center"/>
              <w:rPr>
                <w:rFonts w:ascii="Times New Roman" w:eastAsiaTheme="minorEastAsia" w:hAnsi="Times New Roman" w:cs="Times New Roman"/>
                <w:lang w:eastAsia="ru-RU"/>
              </w:rPr>
            </w:pPr>
            <w:r w:rsidRPr="002D1E95">
              <w:rPr>
                <w:rFonts w:ascii="Times New Roman" w:eastAsiaTheme="minorEastAsia" w:hAnsi="Times New Roman" w:cs="Times New Roman"/>
                <w:lang w:eastAsia="ru-RU"/>
              </w:rPr>
              <w:t>-</w:t>
            </w:r>
          </w:p>
        </w:tc>
      </w:tr>
    </w:tbl>
    <w:p w:rsidR="006D2985" w:rsidRDefault="006D2985" w:rsidP="002A5017">
      <w:pPr>
        <w:shd w:val="clear" w:color="auto" w:fill="FFFFFF" w:themeFill="background1"/>
        <w:spacing w:before="120" w:after="0" w:line="264"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Средний балл ЕГЭ обучающихся, принятых по результатам ЕГЭ на очную форму по программам бакалавриата за счет бюджетных ассигнований из федерального бюджета и места по договорам об оказании платных обра</w:t>
      </w:r>
      <w:r>
        <w:rPr>
          <w:rFonts w:ascii="Times New Roman" w:hAnsi="Times New Roman" w:cs="Times New Roman"/>
          <w:color w:val="000000"/>
          <w:sz w:val="28"/>
          <w:szCs w:val="28"/>
        </w:rPr>
        <w:t>зовательных услуг, составил 6</w:t>
      </w:r>
      <w:r w:rsidR="00A179EB">
        <w:rPr>
          <w:rFonts w:ascii="Times New Roman" w:hAnsi="Times New Roman" w:cs="Times New Roman"/>
          <w:color w:val="000000"/>
          <w:sz w:val="28"/>
          <w:szCs w:val="28"/>
        </w:rPr>
        <w:t>1</w:t>
      </w:r>
      <w:r>
        <w:rPr>
          <w:rFonts w:ascii="Times New Roman" w:hAnsi="Times New Roman" w:cs="Times New Roman"/>
          <w:color w:val="000000"/>
          <w:sz w:val="28"/>
          <w:szCs w:val="28"/>
        </w:rPr>
        <w:t>,</w:t>
      </w:r>
      <w:r w:rsidR="00A179EB">
        <w:rPr>
          <w:rFonts w:ascii="Times New Roman" w:hAnsi="Times New Roman" w:cs="Times New Roman"/>
          <w:color w:val="000000"/>
          <w:sz w:val="28"/>
          <w:szCs w:val="28"/>
        </w:rPr>
        <w:t>98</w:t>
      </w:r>
      <w:r w:rsidRPr="000B418E">
        <w:rPr>
          <w:rFonts w:ascii="Times New Roman" w:hAnsi="Times New Roman" w:cs="Times New Roman"/>
          <w:color w:val="000000"/>
          <w:sz w:val="28"/>
          <w:szCs w:val="28"/>
        </w:rPr>
        <w:t xml:space="preserve"> балла.</w:t>
      </w:r>
    </w:p>
    <w:p w:rsidR="006D2985" w:rsidRPr="007E5C87" w:rsidRDefault="006D2985" w:rsidP="006D2985">
      <w:pPr>
        <w:widowControl w:val="0"/>
        <w:spacing w:after="0" w:line="264" w:lineRule="auto"/>
        <w:ind w:firstLine="709"/>
        <w:jc w:val="right"/>
        <w:rPr>
          <w:rFonts w:ascii="Times New Roman" w:eastAsiaTheme="minorEastAsia" w:hAnsi="Times New Roman" w:cs="Times New Roman"/>
          <w:sz w:val="28"/>
          <w:szCs w:val="28"/>
          <w:lang w:eastAsia="ru-RU"/>
        </w:rPr>
      </w:pPr>
      <w:r w:rsidRPr="007E5C87">
        <w:rPr>
          <w:rFonts w:ascii="Times New Roman" w:eastAsiaTheme="minorEastAsia" w:hAnsi="Times New Roman" w:cs="Times New Roman"/>
          <w:sz w:val="28"/>
          <w:szCs w:val="28"/>
          <w:lang w:eastAsia="ru-RU"/>
        </w:rPr>
        <w:t xml:space="preserve">Таблица </w:t>
      </w:r>
      <w:r>
        <w:rPr>
          <w:rFonts w:ascii="Times New Roman" w:eastAsiaTheme="minorEastAsia" w:hAnsi="Times New Roman" w:cs="Times New Roman"/>
          <w:sz w:val="28"/>
          <w:szCs w:val="28"/>
          <w:lang w:eastAsia="ru-RU"/>
        </w:rPr>
        <w:t>8</w:t>
      </w:r>
    </w:p>
    <w:p w:rsidR="006D2985" w:rsidRPr="007E5C87" w:rsidRDefault="006D2985" w:rsidP="006D2985">
      <w:pPr>
        <w:widowControl w:val="0"/>
        <w:spacing w:after="0" w:line="264" w:lineRule="auto"/>
        <w:jc w:val="center"/>
        <w:rPr>
          <w:rFonts w:ascii="Times New Roman" w:eastAsiaTheme="minorEastAsia" w:hAnsi="Times New Roman" w:cs="Times New Roman"/>
          <w:sz w:val="28"/>
          <w:szCs w:val="28"/>
          <w:lang w:eastAsia="ru-RU"/>
        </w:rPr>
      </w:pPr>
      <w:r w:rsidRPr="007E5C87">
        <w:rPr>
          <w:rFonts w:ascii="Times New Roman" w:eastAsiaTheme="minorEastAsia" w:hAnsi="Times New Roman" w:cs="Times New Roman"/>
          <w:sz w:val="28"/>
          <w:szCs w:val="28"/>
          <w:lang w:eastAsia="ru-RU"/>
        </w:rPr>
        <w:t>Средний балл ЕГЭ абитури</w:t>
      </w:r>
      <w:r>
        <w:rPr>
          <w:rFonts w:ascii="Times New Roman" w:eastAsiaTheme="minorEastAsia" w:hAnsi="Times New Roman" w:cs="Times New Roman"/>
          <w:sz w:val="28"/>
          <w:szCs w:val="28"/>
          <w:lang w:eastAsia="ru-RU"/>
        </w:rPr>
        <w:t>ентов, принятых на 1 курс в 2022</w:t>
      </w:r>
      <w:r w:rsidRPr="007E5C87">
        <w:rPr>
          <w:rFonts w:ascii="Times New Roman" w:eastAsiaTheme="minorEastAsia" w:hAnsi="Times New Roman" w:cs="Times New Roman"/>
          <w:sz w:val="28"/>
          <w:szCs w:val="28"/>
          <w:lang w:eastAsia="ru-RU"/>
        </w:rPr>
        <w:t xml:space="preserve"> году на обучение по очной форме по программам бакалавриата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757"/>
        <w:gridCol w:w="898"/>
        <w:gridCol w:w="1363"/>
      </w:tblGrid>
      <w:tr w:rsidR="006D2985" w:rsidRPr="00C242F4" w:rsidTr="001143F0">
        <w:trPr>
          <w:trHeight w:val="892"/>
          <w:tblHeader/>
        </w:trPr>
        <w:tc>
          <w:tcPr>
            <w:tcW w:w="289" w:type="pct"/>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w:t>
            </w:r>
          </w:p>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п/п</w:t>
            </w:r>
          </w:p>
        </w:tc>
        <w:tc>
          <w:tcPr>
            <w:tcW w:w="3530" w:type="pct"/>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Показатели</w:t>
            </w:r>
          </w:p>
        </w:tc>
        <w:tc>
          <w:tcPr>
            <w:tcW w:w="469" w:type="pct"/>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Ед. изм.</w:t>
            </w:r>
          </w:p>
        </w:tc>
        <w:tc>
          <w:tcPr>
            <w:tcW w:w="712" w:type="pct"/>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rPr>
              <w:t>Значение показателя</w:t>
            </w:r>
          </w:p>
        </w:tc>
      </w:tr>
      <w:tr w:rsidR="006D2985" w:rsidRPr="00C242F4" w:rsidTr="001143F0">
        <w:tc>
          <w:tcPr>
            <w:tcW w:w="289" w:type="pct"/>
            <w:vAlign w:val="center"/>
          </w:tcPr>
          <w:p w:rsidR="006D2985" w:rsidRPr="00C242F4" w:rsidRDefault="006D2985" w:rsidP="00B214E4">
            <w:pPr>
              <w:widowControl w:val="0"/>
              <w:numPr>
                <w:ilvl w:val="0"/>
                <w:numId w:val="10"/>
              </w:numPr>
              <w:spacing w:after="0" w:line="240" w:lineRule="auto"/>
              <w:ind w:left="0" w:firstLine="0"/>
              <w:contextualSpacing/>
              <w:jc w:val="center"/>
              <w:rPr>
                <w:rFonts w:ascii="Times New Roman" w:eastAsia="Calibri" w:hAnsi="Times New Roman" w:cs="Times New Roman"/>
                <w:sz w:val="24"/>
                <w:szCs w:val="20"/>
                <w:lang w:val="en-US" w:eastAsia="ru-RU" w:bidi="he-IL"/>
              </w:rPr>
            </w:pPr>
          </w:p>
        </w:tc>
        <w:tc>
          <w:tcPr>
            <w:tcW w:w="3530" w:type="pct"/>
          </w:tcPr>
          <w:p w:rsidR="006D2985" w:rsidRPr="00C242F4" w:rsidRDefault="006D2985" w:rsidP="001143F0">
            <w:pPr>
              <w:widowControl w:val="0"/>
              <w:spacing w:after="0" w:line="240" w:lineRule="auto"/>
              <w:jc w:val="both"/>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 xml:space="preserve">Средний балл единого государственного экзамена (далее ЕГЭ) студентов, принятых по результатам ЕГЭ на обучение по </w:t>
            </w:r>
            <w:r w:rsidRPr="00C242F4">
              <w:rPr>
                <w:rFonts w:ascii="Times New Roman" w:eastAsiaTheme="minorEastAsia" w:hAnsi="Times New Roman" w:cs="Times New Roman"/>
                <w:sz w:val="24"/>
                <w:szCs w:val="20"/>
                <w:lang w:eastAsia="ru-RU" w:bidi="he-IL"/>
              </w:rPr>
              <w:lastRenderedPageBreak/>
              <w:t>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w:t>
            </w:r>
          </w:p>
        </w:tc>
        <w:tc>
          <w:tcPr>
            <w:tcW w:w="469" w:type="pct"/>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lastRenderedPageBreak/>
              <w:t>баллы</w:t>
            </w:r>
          </w:p>
        </w:tc>
        <w:tc>
          <w:tcPr>
            <w:tcW w:w="712" w:type="pct"/>
            <w:vAlign w:val="center"/>
          </w:tcPr>
          <w:p w:rsidR="006D2985" w:rsidRPr="00C242F4" w:rsidRDefault="006D2985" w:rsidP="00A179EB">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6</w:t>
            </w:r>
            <w:r w:rsidR="00A179EB">
              <w:rPr>
                <w:rFonts w:ascii="Times New Roman" w:eastAsiaTheme="minorEastAsia" w:hAnsi="Times New Roman" w:cs="Times New Roman"/>
                <w:sz w:val="24"/>
                <w:szCs w:val="20"/>
                <w:lang w:eastAsia="ru-RU" w:bidi="he-IL"/>
              </w:rPr>
              <w:t>1</w:t>
            </w:r>
            <w:r w:rsidRPr="00C242F4">
              <w:rPr>
                <w:rFonts w:ascii="Times New Roman" w:eastAsiaTheme="minorEastAsia" w:hAnsi="Times New Roman" w:cs="Times New Roman"/>
                <w:sz w:val="24"/>
                <w:szCs w:val="20"/>
                <w:lang w:eastAsia="ru-RU" w:bidi="he-IL"/>
              </w:rPr>
              <w:t>,</w:t>
            </w:r>
            <w:r w:rsidR="00A179EB">
              <w:rPr>
                <w:rFonts w:ascii="Times New Roman" w:eastAsiaTheme="minorEastAsia" w:hAnsi="Times New Roman" w:cs="Times New Roman"/>
                <w:sz w:val="24"/>
                <w:szCs w:val="20"/>
                <w:lang w:eastAsia="ru-RU" w:bidi="he-IL"/>
              </w:rPr>
              <w:t>98</w:t>
            </w:r>
          </w:p>
        </w:tc>
      </w:tr>
      <w:tr w:rsidR="006D2985" w:rsidRPr="00C242F4" w:rsidTr="001143F0">
        <w:trPr>
          <w:trHeight w:val="654"/>
        </w:trPr>
        <w:tc>
          <w:tcPr>
            <w:tcW w:w="289" w:type="pct"/>
            <w:shd w:val="clear" w:color="auto" w:fill="auto"/>
            <w:vAlign w:val="center"/>
          </w:tcPr>
          <w:p w:rsidR="006D2985" w:rsidRPr="00C242F4" w:rsidRDefault="006D2985" w:rsidP="00B214E4">
            <w:pPr>
              <w:widowControl w:val="0"/>
              <w:numPr>
                <w:ilvl w:val="0"/>
                <w:numId w:val="10"/>
              </w:numPr>
              <w:spacing w:after="0" w:line="240" w:lineRule="auto"/>
              <w:ind w:left="0" w:firstLine="0"/>
              <w:contextualSpacing/>
              <w:jc w:val="center"/>
              <w:rPr>
                <w:rFonts w:ascii="Times New Roman" w:eastAsia="Calibri" w:hAnsi="Times New Roman" w:cs="Times New Roman"/>
                <w:sz w:val="24"/>
                <w:szCs w:val="20"/>
                <w:lang w:eastAsia="ru-RU" w:bidi="he-IL"/>
              </w:rPr>
            </w:pPr>
          </w:p>
        </w:tc>
        <w:tc>
          <w:tcPr>
            <w:tcW w:w="3530" w:type="pct"/>
            <w:shd w:val="clear" w:color="auto" w:fill="auto"/>
          </w:tcPr>
          <w:p w:rsidR="006D2985" w:rsidRPr="00C242F4" w:rsidRDefault="006D2985" w:rsidP="001143F0">
            <w:pPr>
              <w:widowControl w:val="0"/>
              <w:spacing w:after="0" w:line="240" w:lineRule="auto"/>
              <w:jc w:val="both"/>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469" w:type="pct"/>
            <w:shd w:val="clear" w:color="auto" w:fill="auto"/>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баллы</w:t>
            </w:r>
          </w:p>
        </w:tc>
        <w:tc>
          <w:tcPr>
            <w:tcW w:w="712" w:type="pct"/>
            <w:vAlign w:val="center"/>
          </w:tcPr>
          <w:p w:rsidR="006D2985" w:rsidRPr="00C242F4" w:rsidRDefault="006D2985" w:rsidP="00A179EB">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6</w:t>
            </w:r>
            <w:r w:rsidR="00A179EB">
              <w:rPr>
                <w:rFonts w:ascii="Times New Roman" w:eastAsiaTheme="minorEastAsia" w:hAnsi="Times New Roman" w:cs="Times New Roman"/>
                <w:sz w:val="24"/>
                <w:szCs w:val="20"/>
                <w:lang w:eastAsia="ru-RU" w:bidi="he-IL"/>
              </w:rPr>
              <w:t>2</w:t>
            </w:r>
            <w:r w:rsidRPr="00C242F4">
              <w:rPr>
                <w:rFonts w:ascii="Times New Roman" w:eastAsiaTheme="minorEastAsia" w:hAnsi="Times New Roman" w:cs="Times New Roman"/>
                <w:sz w:val="24"/>
                <w:szCs w:val="20"/>
                <w:lang w:eastAsia="ru-RU" w:bidi="he-IL"/>
              </w:rPr>
              <w:t>,</w:t>
            </w:r>
            <w:r w:rsidR="00A179EB">
              <w:rPr>
                <w:rFonts w:ascii="Times New Roman" w:eastAsiaTheme="minorEastAsia" w:hAnsi="Times New Roman" w:cs="Times New Roman"/>
                <w:sz w:val="24"/>
                <w:szCs w:val="20"/>
                <w:lang w:eastAsia="ru-RU" w:bidi="he-IL"/>
              </w:rPr>
              <w:t>43</w:t>
            </w:r>
          </w:p>
        </w:tc>
      </w:tr>
      <w:tr w:rsidR="006D2985" w:rsidRPr="00C242F4" w:rsidTr="001143F0">
        <w:tc>
          <w:tcPr>
            <w:tcW w:w="289" w:type="pct"/>
            <w:shd w:val="clear" w:color="auto" w:fill="auto"/>
            <w:vAlign w:val="center"/>
          </w:tcPr>
          <w:p w:rsidR="006D2985" w:rsidRPr="00C242F4" w:rsidRDefault="006D2985" w:rsidP="00B214E4">
            <w:pPr>
              <w:widowControl w:val="0"/>
              <w:numPr>
                <w:ilvl w:val="0"/>
                <w:numId w:val="10"/>
              </w:numPr>
              <w:spacing w:after="0" w:line="240" w:lineRule="auto"/>
              <w:ind w:left="0" w:firstLine="0"/>
              <w:contextualSpacing/>
              <w:jc w:val="center"/>
              <w:rPr>
                <w:rFonts w:ascii="Times New Roman" w:eastAsia="Calibri" w:hAnsi="Times New Roman" w:cs="Times New Roman"/>
                <w:sz w:val="24"/>
                <w:szCs w:val="20"/>
                <w:lang w:val="en-US" w:eastAsia="ru-RU" w:bidi="he-IL"/>
              </w:rPr>
            </w:pPr>
          </w:p>
        </w:tc>
        <w:tc>
          <w:tcPr>
            <w:tcW w:w="3530" w:type="pct"/>
            <w:shd w:val="clear" w:color="auto" w:fill="auto"/>
          </w:tcPr>
          <w:p w:rsidR="006D2985" w:rsidRPr="00C242F4" w:rsidRDefault="006D2985" w:rsidP="001143F0">
            <w:pPr>
              <w:widowControl w:val="0"/>
              <w:spacing w:after="0" w:line="240" w:lineRule="auto"/>
              <w:jc w:val="both"/>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за исключением лиц, поступивших с учетом особых прав и в рамках квоты целевого приема</w:t>
            </w:r>
          </w:p>
        </w:tc>
        <w:tc>
          <w:tcPr>
            <w:tcW w:w="469" w:type="pct"/>
            <w:shd w:val="clear" w:color="auto" w:fill="auto"/>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баллы</w:t>
            </w:r>
          </w:p>
        </w:tc>
        <w:tc>
          <w:tcPr>
            <w:tcW w:w="712" w:type="pct"/>
            <w:vAlign w:val="center"/>
          </w:tcPr>
          <w:p w:rsidR="006D2985" w:rsidRPr="00C242F4" w:rsidRDefault="00A179EB" w:rsidP="00A179EB">
            <w:pPr>
              <w:widowControl w:val="0"/>
              <w:spacing w:after="0" w:line="240" w:lineRule="auto"/>
              <w:jc w:val="center"/>
              <w:rPr>
                <w:rFonts w:ascii="Times New Roman" w:eastAsiaTheme="minorEastAsia" w:hAnsi="Times New Roman" w:cs="Times New Roman"/>
                <w:sz w:val="24"/>
                <w:szCs w:val="20"/>
                <w:lang w:eastAsia="ru-RU" w:bidi="he-IL"/>
              </w:rPr>
            </w:pPr>
            <w:r>
              <w:rPr>
                <w:rFonts w:ascii="Times New Roman" w:eastAsiaTheme="minorEastAsia" w:hAnsi="Times New Roman" w:cs="Times New Roman"/>
                <w:sz w:val="24"/>
                <w:szCs w:val="20"/>
                <w:lang w:eastAsia="ru-RU" w:bidi="he-IL"/>
              </w:rPr>
              <w:t>62</w:t>
            </w:r>
            <w:r w:rsidR="006D2985" w:rsidRPr="00C242F4">
              <w:rPr>
                <w:rFonts w:ascii="Times New Roman" w:eastAsiaTheme="minorEastAsia" w:hAnsi="Times New Roman" w:cs="Times New Roman"/>
                <w:sz w:val="24"/>
                <w:szCs w:val="20"/>
                <w:lang w:eastAsia="ru-RU" w:bidi="he-IL"/>
              </w:rPr>
              <w:t>,</w:t>
            </w:r>
            <w:r>
              <w:rPr>
                <w:rFonts w:ascii="Times New Roman" w:eastAsiaTheme="minorEastAsia" w:hAnsi="Times New Roman" w:cs="Times New Roman"/>
                <w:sz w:val="24"/>
                <w:szCs w:val="20"/>
                <w:lang w:eastAsia="ru-RU" w:bidi="he-IL"/>
              </w:rPr>
              <w:t>43</w:t>
            </w:r>
          </w:p>
        </w:tc>
      </w:tr>
      <w:tr w:rsidR="006D2985" w:rsidRPr="00C242F4" w:rsidTr="001143F0">
        <w:tc>
          <w:tcPr>
            <w:tcW w:w="289" w:type="pct"/>
            <w:shd w:val="clear" w:color="auto" w:fill="auto"/>
            <w:vAlign w:val="center"/>
          </w:tcPr>
          <w:p w:rsidR="006D2985" w:rsidRPr="00C242F4" w:rsidRDefault="006D2985" w:rsidP="00B214E4">
            <w:pPr>
              <w:widowControl w:val="0"/>
              <w:numPr>
                <w:ilvl w:val="0"/>
                <w:numId w:val="10"/>
              </w:numPr>
              <w:spacing w:after="0" w:line="240" w:lineRule="auto"/>
              <w:ind w:left="0" w:firstLine="0"/>
              <w:contextualSpacing/>
              <w:jc w:val="center"/>
              <w:rPr>
                <w:rFonts w:ascii="Times New Roman" w:eastAsia="Calibri" w:hAnsi="Times New Roman" w:cs="Times New Roman"/>
                <w:sz w:val="24"/>
                <w:szCs w:val="20"/>
                <w:lang w:eastAsia="ru-RU" w:bidi="he-IL"/>
              </w:rPr>
            </w:pPr>
          </w:p>
        </w:tc>
        <w:tc>
          <w:tcPr>
            <w:tcW w:w="3530" w:type="pct"/>
            <w:shd w:val="clear" w:color="auto" w:fill="auto"/>
          </w:tcPr>
          <w:p w:rsidR="006D2985" w:rsidRPr="00C242F4" w:rsidRDefault="006D2985" w:rsidP="001143F0">
            <w:pPr>
              <w:widowControl w:val="0"/>
              <w:spacing w:after="0" w:line="240" w:lineRule="auto"/>
              <w:jc w:val="both"/>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с оплатой стоимости затрат на обучение физическими и юридическими лицами</w:t>
            </w:r>
          </w:p>
        </w:tc>
        <w:tc>
          <w:tcPr>
            <w:tcW w:w="469" w:type="pct"/>
            <w:shd w:val="clear" w:color="auto" w:fill="auto"/>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баллы</w:t>
            </w:r>
          </w:p>
        </w:tc>
        <w:tc>
          <w:tcPr>
            <w:tcW w:w="712" w:type="pct"/>
            <w:vAlign w:val="center"/>
          </w:tcPr>
          <w:p w:rsidR="006D2985" w:rsidRPr="00C242F4" w:rsidRDefault="00A179EB" w:rsidP="00A179EB">
            <w:pPr>
              <w:widowControl w:val="0"/>
              <w:spacing w:after="0" w:line="240" w:lineRule="auto"/>
              <w:jc w:val="center"/>
              <w:rPr>
                <w:rFonts w:ascii="Times New Roman" w:eastAsiaTheme="minorEastAsia" w:hAnsi="Times New Roman" w:cs="Times New Roman"/>
                <w:sz w:val="24"/>
                <w:szCs w:val="20"/>
                <w:lang w:eastAsia="ru-RU" w:bidi="he-IL"/>
              </w:rPr>
            </w:pPr>
            <w:r>
              <w:rPr>
                <w:rFonts w:ascii="Times New Roman" w:eastAsiaTheme="minorEastAsia" w:hAnsi="Times New Roman" w:cs="Times New Roman"/>
                <w:sz w:val="24"/>
                <w:szCs w:val="20"/>
                <w:lang w:eastAsia="ru-RU" w:bidi="he-IL"/>
              </w:rPr>
              <w:t>61</w:t>
            </w:r>
            <w:r w:rsidR="006D2985" w:rsidRPr="00C242F4">
              <w:rPr>
                <w:rFonts w:ascii="Times New Roman" w:eastAsiaTheme="minorEastAsia" w:hAnsi="Times New Roman" w:cs="Times New Roman"/>
                <w:sz w:val="24"/>
                <w:szCs w:val="20"/>
                <w:lang w:eastAsia="ru-RU" w:bidi="he-IL"/>
              </w:rPr>
              <w:t>,</w:t>
            </w:r>
            <w:r>
              <w:rPr>
                <w:rFonts w:ascii="Times New Roman" w:eastAsiaTheme="minorEastAsia" w:hAnsi="Times New Roman" w:cs="Times New Roman"/>
                <w:sz w:val="24"/>
                <w:szCs w:val="20"/>
                <w:lang w:eastAsia="ru-RU" w:bidi="he-IL"/>
              </w:rPr>
              <w:t>70</w:t>
            </w:r>
          </w:p>
        </w:tc>
      </w:tr>
      <w:tr w:rsidR="006D2985" w:rsidRPr="00C242F4" w:rsidTr="001143F0">
        <w:tc>
          <w:tcPr>
            <w:tcW w:w="289" w:type="pct"/>
            <w:shd w:val="clear" w:color="auto" w:fill="auto"/>
            <w:vAlign w:val="center"/>
          </w:tcPr>
          <w:p w:rsidR="006D2985" w:rsidRPr="00C242F4" w:rsidRDefault="006D2985" w:rsidP="00B214E4">
            <w:pPr>
              <w:widowControl w:val="0"/>
              <w:numPr>
                <w:ilvl w:val="0"/>
                <w:numId w:val="10"/>
              </w:numPr>
              <w:spacing w:after="0" w:line="240" w:lineRule="auto"/>
              <w:ind w:left="0" w:firstLine="0"/>
              <w:contextualSpacing/>
              <w:jc w:val="center"/>
              <w:rPr>
                <w:rFonts w:ascii="Times New Roman" w:eastAsia="Calibri" w:hAnsi="Times New Roman" w:cs="Times New Roman"/>
                <w:sz w:val="24"/>
                <w:szCs w:val="20"/>
                <w:lang w:eastAsia="ru-RU" w:bidi="he-IL"/>
              </w:rPr>
            </w:pPr>
          </w:p>
        </w:tc>
        <w:tc>
          <w:tcPr>
            <w:tcW w:w="3530" w:type="pct"/>
            <w:shd w:val="clear" w:color="auto" w:fill="auto"/>
          </w:tcPr>
          <w:p w:rsidR="006D2985" w:rsidRPr="00C242F4" w:rsidRDefault="006D2985" w:rsidP="001143F0">
            <w:pPr>
              <w:widowControl w:val="0"/>
              <w:spacing w:after="0" w:line="240" w:lineRule="auto"/>
              <w:jc w:val="both"/>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Усредненный по реализуемым направлениям (специальностям) минимальный балл ЕГЭ студентов, принятых по результатам ЕГЭ на обучение по очной форме на программы бакалавриата и специалитета</w:t>
            </w:r>
          </w:p>
        </w:tc>
        <w:tc>
          <w:tcPr>
            <w:tcW w:w="469" w:type="pct"/>
            <w:shd w:val="clear" w:color="auto" w:fill="auto"/>
            <w:vAlign w:val="center"/>
          </w:tcPr>
          <w:p w:rsidR="006D2985" w:rsidRPr="00C242F4" w:rsidRDefault="006D2985" w:rsidP="001143F0">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баллы</w:t>
            </w:r>
          </w:p>
        </w:tc>
        <w:tc>
          <w:tcPr>
            <w:tcW w:w="712" w:type="pct"/>
            <w:vAlign w:val="center"/>
          </w:tcPr>
          <w:p w:rsidR="006D2985" w:rsidRPr="00C242F4" w:rsidRDefault="006D2985" w:rsidP="00A179EB">
            <w:pPr>
              <w:widowControl w:val="0"/>
              <w:spacing w:after="0" w:line="240" w:lineRule="auto"/>
              <w:jc w:val="center"/>
              <w:rPr>
                <w:rFonts w:ascii="Times New Roman" w:eastAsiaTheme="minorEastAsia" w:hAnsi="Times New Roman" w:cs="Times New Roman"/>
                <w:sz w:val="24"/>
                <w:szCs w:val="20"/>
                <w:lang w:eastAsia="ru-RU" w:bidi="he-IL"/>
              </w:rPr>
            </w:pPr>
            <w:r w:rsidRPr="00C242F4">
              <w:rPr>
                <w:rFonts w:ascii="Times New Roman" w:eastAsiaTheme="minorEastAsia" w:hAnsi="Times New Roman" w:cs="Times New Roman"/>
                <w:sz w:val="24"/>
                <w:szCs w:val="20"/>
                <w:lang w:eastAsia="ru-RU" w:bidi="he-IL"/>
              </w:rPr>
              <w:t>5</w:t>
            </w:r>
            <w:r w:rsidR="00A179EB">
              <w:rPr>
                <w:rFonts w:ascii="Times New Roman" w:eastAsiaTheme="minorEastAsia" w:hAnsi="Times New Roman" w:cs="Times New Roman"/>
                <w:sz w:val="24"/>
                <w:szCs w:val="20"/>
                <w:lang w:eastAsia="ru-RU" w:bidi="he-IL"/>
              </w:rPr>
              <w:t>1</w:t>
            </w:r>
            <w:r w:rsidRPr="00C242F4">
              <w:rPr>
                <w:rFonts w:ascii="Times New Roman" w:eastAsiaTheme="minorEastAsia" w:hAnsi="Times New Roman" w:cs="Times New Roman"/>
                <w:sz w:val="24"/>
                <w:szCs w:val="20"/>
                <w:lang w:eastAsia="ru-RU" w:bidi="he-IL"/>
              </w:rPr>
              <w:t>,</w:t>
            </w:r>
            <w:r w:rsidR="00A179EB">
              <w:rPr>
                <w:rFonts w:ascii="Times New Roman" w:eastAsiaTheme="minorEastAsia" w:hAnsi="Times New Roman" w:cs="Times New Roman"/>
                <w:sz w:val="24"/>
                <w:szCs w:val="20"/>
                <w:lang w:eastAsia="ru-RU" w:bidi="he-IL"/>
              </w:rPr>
              <w:t>28</w:t>
            </w:r>
          </w:p>
        </w:tc>
      </w:tr>
    </w:tbl>
    <w:p w:rsidR="002A5017" w:rsidRDefault="002A5017" w:rsidP="002A5017">
      <w:pPr>
        <w:shd w:val="clear" w:color="auto" w:fill="FFFFFF" w:themeFill="background1"/>
        <w:spacing w:before="120"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2022</w:t>
      </w:r>
      <w:r w:rsidRPr="000B418E">
        <w:rPr>
          <w:rFonts w:ascii="Times New Roman" w:hAnsi="Times New Roman" w:cs="Times New Roman"/>
          <w:color w:val="000000"/>
          <w:sz w:val="28"/>
          <w:szCs w:val="28"/>
        </w:rPr>
        <w:t xml:space="preserve"> году в Колледж на </w:t>
      </w:r>
      <w:r>
        <w:rPr>
          <w:rFonts w:ascii="Times New Roman" w:hAnsi="Times New Roman" w:cs="Times New Roman"/>
          <w:color w:val="000000"/>
          <w:sz w:val="28"/>
          <w:szCs w:val="28"/>
        </w:rPr>
        <w:t>очную форму обучения принято 453 </w:t>
      </w:r>
      <w:r w:rsidRPr="000B418E">
        <w:rPr>
          <w:rFonts w:ascii="Times New Roman" w:hAnsi="Times New Roman" w:cs="Times New Roman"/>
          <w:color w:val="000000"/>
          <w:sz w:val="28"/>
          <w:szCs w:val="28"/>
        </w:rPr>
        <w:t>человек</w:t>
      </w:r>
      <w:r>
        <w:rPr>
          <w:rFonts w:ascii="Times New Roman" w:hAnsi="Times New Roman" w:cs="Times New Roman"/>
          <w:color w:val="000000"/>
          <w:sz w:val="28"/>
          <w:szCs w:val="28"/>
        </w:rPr>
        <w:t>а</w:t>
      </w:r>
      <w:r w:rsidRPr="000B418E">
        <w:rPr>
          <w:rFonts w:ascii="Times New Roman" w:hAnsi="Times New Roman" w:cs="Times New Roman"/>
          <w:color w:val="000000"/>
          <w:sz w:val="28"/>
          <w:szCs w:val="28"/>
        </w:rPr>
        <w:t xml:space="preserve"> по очной форме обучения и 1</w:t>
      </w:r>
      <w:r>
        <w:rPr>
          <w:rFonts w:ascii="Times New Roman" w:hAnsi="Times New Roman" w:cs="Times New Roman"/>
          <w:color w:val="000000"/>
          <w:sz w:val="28"/>
          <w:szCs w:val="28"/>
        </w:rPr>
        <w:t>08</w:t>
      </w:r>
      <w:r w:rsidRPr="000B418E">
        <w:rPr>
          <w:rFonts w:ascii="Times New Roman" w:hAnsi="Times New Roman" w:cs="Times New Roman"/>
          <w:color w:val="000000"/>
          <w:sz w:val="28"/>
          <w:szCs w:val="28"/>
        </w:rPr>
        <w:t xml:space="preserve"> человек по заочной форме обучения.</w:t>
      </w:r>
    </w:p>
    <w:p w:rsidR="002A5017" w:rsidRPr="007E5C87" w:rsidRDefault="002A5017" w:rsidP="00580AFA">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Структура приема на специальности среднего профессионального обра</w:t>
      </w:r>
      <w:r>
        <w:rPr>
          <w:rFonts w:ascii="Times New Roman" w:hAnsi="Times New Roman" w:cs="Times New Roman"/>
          <w:sz w:val="28"/>
          <w:szCs w:val="28"/>
        </w:rPr>
        <w:t>зования представлена в таблице 9</w:t>
      </w:r>
      <w:r w:rsidRPr="007E5C87">
        <w:rPr>
          <w:rFonts w:ascii="Times New Roman" w:hAnsi="Times New Roman" w:cs="Times New Roman"/>
          <w:sz w:val="28"/>
          <w:szCs w:val="28"/>
        </w:rPr>
        <w:t>.</w:t>
      </w:r>
    </w:p>
    <w:p w:rsidR="00580AFA" w:rsidRPr="007E5C87" w:rsidRDefault="00580AFA" w:rsidP="00580AFA">
      <w:pPr>
        <w:widowControl w:val="0"/>
        <w:spacing w:after="0" w:line="264" w:lineRule="auto"/>
        <w:ind w:firstLine="709"/>
        <w:jc w:val="right"/>
        <w:rPr>
          <w:rFonts w:ascii="Times New Roman" w:hAnsi="Times New Roman" w:cs="Times New Roman"/>
          <w:sz w:val="28"/>
          <w:szCs w:val="28"/>
        </w:rPr>
      </w:pPr>
      <w:r w:rsidRPr="007E5C87">
        <w:rPr>
          <w:rFonts w:ascii="Times New Roman" w:hAnsi="Times New Roman" w:cs="Times New Roman"/>
          <w:sz w:val="28"/>
          <w:szCs w:val="28"/>
        </w:rPr>
        <w:t xml:space="preserve">Таблица </w:t>
      </w:r>
      <w:r>
        <w:rPr>
          <w:rFonts w:ascii="Times New Roman" w:hAnsi="Times New Roman" w:cs="Times New Roman"/>
          <w:sz w:val="28"/>
          <w:szCs w:val="28"/>
        </w:rPr>
        <w:t>9</w:t>
      </w:r>
    </w:p>
    <w:p w:rsidR="00580AFA" w:rsidRPr="007E5C87" w:rsidRDefault="00580AFA" w:rsidP="00580AFA">
      <w:pPr>
        <w:widowControl w:val="0"/>
        <w:spacing w:after="0" w:line="264" w:lineRule="auto"/>
        <w:jc w:val="center"/>
        <w:rPr>
          <w:rFonts w:ascii="Times New Roman" w:hAnsi="Times New Roman" w:cs="Times New Roman"/>
          <w:sz w:val="28"/>
          <w:szCs w:val="28"/>
        </w:rPr>
      </w:pPr>
      <w:r w:rsidRPr="007E5C87">
        <w:rPr>
          <w:rFonts w:ascii="Times New Roman" w:hAnsi="Times New Roman" w:cs="Times New Roman"/>
          <w:sz w:val="28"/>
          <w:szCs w:val="28"/>
        </w:rPr>
        <w:t>Стру</w:t>
      </w:r>
      <w:r>
        <w:rPr>
          <w:rFonts w:ascii="Times New Roman" w:hAnsi="Times New Roman" w:cs="Times New Roman"/>
          <w:sz w:val="28"/>
          <w:szCs w:val="28"/>
        </w:rPr>
        <w:t>ктура приема абитуриентов в 2022</w:t>
      </w:r>
      <w:r w:rsidRPr="007E5C87">
        <w:rPr>
          <w:rFonts w:ascii="Times New Roman" w:hAnsi="Times New Roman" w:cs="Times New Roman"/>
          <w:sz w:val="28"/>
          <w:szCs w:val="28"/>
        </w:rPr>
        <w:t xml:space="preserve"> году на очную форму обучения по специальностям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1949"/>
        <w:gridCol w:w="3465"/>
      </w:tblGrid>
      <w:tr w:rsidR="00580AFA" w:rsidRPr="00580AFA" w:rsidTr="001143F0">
        <w:trPr>
          <w:tblHeader/>
        </w:trPr>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rPr>
            </w:pPr>
            <w:r w:rsidRPr="00580AFA">
              <w:rPr>
                <w:rFonts w:ascii="Times New Roman" w:hAnsi="Times New Roman" w:cs="Times New Roman"/>
                <w:color w:val="000000"/>
              </w:rPr>
              <w:t>Код, наименование специальностей</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rPr>
              <w:t>Принятых на обучение, всего</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rPr>
              <w:t>Принятых на обучение за счет средств федерального бюджета</w:t>
            </w:r>
          </w:p>
        </w:tc>
      </w:tr>
      <w:tr w:rsidR="00580AFA" w:rsidRPr="00580AFA" w:rsidTr="001143F0">
        <w:tc>
          <w:tcPr>
            <w:tcW w:w="0" w:type="auto"/>
          </w:tcPr>
          <w:p w:rsidR="00580AFA" w:rsidRPr="00580AFA" w:rsidRDefault="00580AFA" w:rsidP="001143F0">
            <w:pPr>
              <w:widowControl w:val="0"/>
              <w:spacing w:after="0" w:line="240" w:lineRule="auto"/>
              <w:rPr>
                <w:rFonts w:ascii="Times New Roman" w:hAnsi="Times New Roman" w:cs="Times New Roman"/>
                <w:color w:val="000000"/>
              </w:rPr>
            </w:pPr>
            <w:r w:rsidRPr="00580AFA">
              <w:rPr>
                <w:rFonts w:ascii="Times New Roman" w:hAnsi="Times New Roman" w:cs="Times New Roman"/>
                <w:color w:val="000000"/>
              </w:rPr>
              <w:t>38.02.01 Экономика и бухгалтерский учет (по отраслям)</w:t>
            </w:r>
          </w:p>
        </w:tc>
        <w:tc>
          <w:tcPr>
            <w:tcW w:w="0" w:type="auto"/>
            <w:vAlign w:val="center"/>
          </w:tcPr>
          <w:p w:rsidR="00580AFA" w:rsidRPr="00580AFA" w:rsidRDefault="00580AFA" w:rsidP="001143F0">
            <w:pPr>
              <w:spacing w:after="0" w:line="240" w:lineRule="auto"/>
              <w:jc w:val="center"/>
              <w:rPr>
                <w:rFonts w:ascii="Times New Roman" w:hAnsi="Times New Roman" w:cs="Times New Roman"/>
              </w:rPr>
            </w:pPr>
            <w:r w:rsidRPr="00580AFA">
              <w:rPr>
                <w:rFonts w:ascii="Times New Roman" w:hAnsi="Times New Roman" w:cs="Times New Roman"/>
                <w:lang w:val="en-US"/>
              </w:rPr>
              <w:t>31</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color w:val="000000"/>
              </w:rPr>
              <w:t>0</w:t>
            </w:r>
          </w:p>
        </w:tc>
      </w:tr>
      <w:tr w:rsidR="00580AFA" w:rsidRPr="00580AFA" w:rsidTr="001143F0">
        <w:tc>
          <w:tcPr>
            <w:tcW w:w="0" w:type="auto"/>
          </w:tcPr>
          <w:p w:rsidR="00580AFA" w:rsidRPr="00580AFA" w:rsidRDefault="00580AFA" w:rsidP="001143F0">
            <w:pPr>
              <w:widowControl w:val="0"/>
              <w:spacing w:after="0" w:line="240" w:lineRule="auto"/>
              <w:jc w:val="both"/>
              <w:rPr>
                <w:rFonts w:ascii="Times New Roman" w:hAnsi="Times New Roman" w:cs="Times New Roman"/>
                <w:color w:val="000000"/>
              </w:rPr>
            </w:pPr>
            <w:r w:rsidRPr="00580AFA">
              <w:rPr>
                <w:rFonts w:ascii="Times New Roman" w:hAnsi="Times New Roman" w:cs="Times New Roman"/>
                <w:color w:val="000000"/>
              </w:rPr>
              <w:t>38.02.04 Коммерция (по отраслям)</w:t>
            </w:r>
          </w:p>
        </w:tc>
        <w:tc>
          <w:tcPr>
            <w:tcW w:w="0" w:type="auto"/>
            <w:vAlign w:val="center"/>
          </w:tcPr>
          <w:p w:rsidR="00580AFA" w:rsidRPr="00580AFA" w:rsidRDefault="00580AFA" w:rsidP="001143F0">
            <w:pPr>
              <w:spacing w:after="0" w:line="240" w:lineRule="auto"/>
              <w:jc w:val="center"/>
              <w:rPr>
                <w:rFonts w:ascii="Times New Roman" w:hAnsi="Times New Roman" w:cs="Times New Roman"/>
              </w:rPr>
            </w:pPr>
            <w:r w:rsidRPr="00580AFA">
              <w:rPr>
                <w:rFonts w:ascii="Times New Roman" w:hAnsi="Times New Roman" w:cs="Times New Roman"/>
                <w:lang w:val="en-US"/>
              </w:rPr>
              <w:t>43</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color w:val="000000"/>
              </w:rPr>
              <w:t>0</w:t>
            </w:r>
          </w:p>
        </w:tc>
      </w:tr>
      <w:tr w:rsidR="00580AFA" w:rsidRPr="00580AFA" w:rsidTr="001143F0">
        <w:tc>
          <w:tcPr>
            <w:tcW w:w="0" w:type="auto"/>
          </w:tcPr>
          <w:p w:rsidR="00580AFA" w:rsidRPr="00580AFA" w:rsidRDefault="00580AFA" w:rsidP="001143F0">
            <w:pPr>
              <w:widowControl w:val="0"/>
              <w:spacing w:after="0" w:line="240" w:lineRule="auto"/>
              <w:jc w:val="both"/>
              <w:rPr>
                <w:rFonts w:ascii="Times New Roman" w:hAnsi="Times New Roman" w:cs="Times New Roman"/>
                <w:color w:val="000000"/>
              </w:rPr>
            </w:pPr>
            <w:r w:rsidRPr="00580AFA">
              <w:rPr>
                <w:rFonts w:ascii="Times New Roman" w:hAnsi="Times New Roman" w:cs="Times New Roman"/>
                <w:color w:val="000000"/>
              </w:rPr>
              <w:t>38.02.05 Товароведение и экспертиза качества потребительских товаров</w:t>
            </w:r>
          </w:p>
        </w:tc>
        <w:tc>
          <w:tcPr>
            <w:tcW w:w="0" w:type="auto"/>
            <w:vAlign w:val="center"/>
          </w:tcPr>
          <w:p w:rsidR="00580AFA" w:rsidRPr="00580AFA" w:rsidRDefault="00580AFA" w:rsidP="001143F0">
            <w:pPr>
              <w:spacing w:after="0" w:line="240" w:lineRule="auto"/>
              <w:jc w:val="center"/>
              <w:rPr>
                <w:rFonts w:ascii="Times New Roman" w:hAnsi="Times New Roman" w:cs="Times New Roman"/>
              </w:rPr>
            </w:pPr>
            <w:r w:rsidRPr="00580AFA">
              <w:rPr>
                <w:rFonts w:ascii="Times New Roman" w:hAnsi="Times New Roman" w:cs="Times New Roman"/>
                <w:lang w:val="en-US"/>
              </w:rPr>
              <w:t>11</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color w:val="000000"/>
              </w:rPr>
              <w:t>25</w:t>
            </w:r>
          </w:p>
        </w:tc>
      </w:tr>
      <w:tr w:rsidR="00580AFA" w:rsidRPr="00580AFA" w:rsidTr="001143F0">
        <w:tc>
          <w:tcPr>
            <w:tcW w:w="0" w:type="auto"/>
          </w:tcPr>
          <w:p w:rsidR="00580AFA" w:rsidRPr="00580AFA" w:rsidRDefault="00580AFA" w:rsidP="001143F0">
            <w:pPr>
              <w:widowControl w:val="0"/>
              <w:spacing w:after="0" w:line="240" w:lineRule="auto"/>
              <w:jc w:val="both"/>
              <w:rPr>
                <w:rFonts w:ascii="Times New Roman" w:hAnsi="Times New Roman" w:cs="Times New Roman"/>
                <w:color w:val="000000"/>
              </w:rPr>
            </w:pPr>
            <w:r w:rsidRPr="00580AFA">
              <w:rPr>
                <w:rFonts w:ascii="Times New Roman" w:hAnsi="Times New Roman" w:cs="Times New Roman"/>
                <w:color w:val="000000"/>
              </w:rPr>
              <w:t>38.02.07 Банковское дело</w:t>
            </w:r>
          </w:p>
        </w:tc>
        <w:tc>
          <w:tcPr>
            <w:tcW w:w="0" w:type="auto"/>
            <w:vAlign w:val="center"/>
          </w:tcPr>
          <w:p w:rsidR="00580AFA" w:rsidRPr="00580AFA" w:rsidRDefault="00580AFA" w:rsidP="001143F0">
            <w:pPr>
              <w:spacing w:after="0" w:line="240" w:lineRule="auto"/>
              <w:jc w:val="center"/>
              <w:rPr>
                <w:rFonts w:ascii="Times New Roman" w:hAnsi="Times New Roman" w:cs="Times New Roman"/>
              </w:rPr>
            </w:pPr>
            <w:r w:rsidRPr="00580AFA">
              <w:rPr>
                <w:rFonts w:ascii="Times New Roman" w:hAnsi="Times New Roman" w:cs="Times New Roman"/>
                <w:lang w:val="en-US"/>
              </w:rPr>
              <w:t>75</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color w:val="000000"/>
              </w:rPr>
              <w:t>0</w:t>
            </w:r>
          </w:p>
        </w:tc>
      </w:tr>
      <w:tr w:rsidR="00580AFA" w:rsidRPr="00580AFA" w:rsidTr="001143F0">
        <w:tc>
          <w:tcPr>
            <w:tcW w:w="0" w:type="auto"/>
          </w:tcPr>
          <w:p w:rsidR="00580AFA" w:rsidRPr="00580AFA" w:rsidRDefault="00580AFA" w:rsidP="001143F0">
            <w:pPr>
              <w:widowControl w:val="0"/>
              <w:spacing w:after="0" w:line="240" w:lineRule="auto"/>
              <w:rPr>
                <w:rFonts w:ascii="Times New Roman" w:hAnsi="Times New Roman" w:cs="Times New Roman"/>
                <w:color w:val="000000"/>
              </w:rPr>
            </w:pPr>
            <w:r w:rsidRPr="00580AFA">
              <w:rPr>
                <w:rFonts w:ascii="Times New Roman" w:hAnsi="Times New Roman" w:cs="Times New Roman"/>
                <w:color w:val="000000"/>
              </w:rPr>
              <w:t>40.02.01 Право и организация социального обеспечения</w:t>
            </w:r>
          </w:p>
        </w:tc>
        <w:tc>
          <w:tcPr>
            <w:tcW w:w="0" w:type="auto"/>
            <w:vAlign w:val="center"/>
          </w:tcPr>
          <w:p w:rsidR="00580AFA" w:rsidRPr="00580AFA" w:rsidRDefault="00580AFA" w:rsidP="001143F0">
            <w:pPr>
              <w:spacing w:after="0" w:line="240" w:lineRule="auto"/>
              <w:jc w:val="center"/>
              <w:rPr>
                <w:rFonts w:ascii="Times New Roman" w:hAnsi="Times New Roman" w:cs="Times New Roman"/>
              </w:rPr>
            </w:pPr>
            <w:r w:rsidRPr="00580AFA">
              <w:rPr>
                <w:rFonts w:ascii="Times New Roman" w:hAnsi="Times New Roman" w:cs="Times New Roman"/>
                <w:lang w:val="en-US"/>
              </w:rPr>
              <w:t>252</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color w:val="000000"/>
              </w:rPr>
              <w:t>0</w:t>
            </w:r>
          </w:p>
        </w:tc>
      </w:tr>
      <w:tr w:rsidR="00580AFA" w:rsidRPr="00580AFA" w:rsidTr="001143F0">
        <w:tc>
          <w:tcPr>
            <w:tcW w:w="0" w:type="auto"/>
          </w:tcPr>
          <w:p w:rsidR="00580AFA" w:rsidRPr="00580AFA" w:rsidRDefault="00580AFA" w:rsidP="001143F0">
            <w:pPr>
              <w:widowControl w:val="0"/>
              <w:spacing w:after="0" w:line="240" w:lineRule="auto"/>
              <w:jc w:val="both"/>
              <w:rPr>
                <w:rFonts w:ascii="Times New Roman" w:hAnsi="Times New Roman" w:cs="Times New Roman"/>
                <w:color w:val="000000"/>
              </w:rPr>
            </w:pPr>
            <w:r w:rsidRPr="00580AFA">
              <w:rPr>
                <w:rFonts w:ascii="Times New Roman" w:hAnsi="Times New Roman" w:cs="Times New Roman"/>
                <w:color w:val="000000"/>
              </w:rPr>
              <w:t>46.02.01 Документационное обеспечение управления и архивоведение</w:t>
            </w:r>
          </w:p>
        </w:tc>
        <w:tc>
          <w:tcPr>
            <w:tcW w:w="0" w:type="auto"/>
            <w:vAlign w:val="center"/>
          </w:tcPr>
          <w:p w:rsidR="00580AFA" w:rsidRPr="00580AFA" w:rsidRDefault="00580AFA" w:rsidP="001143F0">
            <w:pPr>
              <w:spacing w:after="0" w:line="240" w:lineRule="auto"/>
              <w:jc w:val="center"/>
              <w:rPr>
                <w:rFonts w:ascii="Times New Roman" w:hAnsi="Times New Roman" w:cs="Times New Roman"/>
              </w:rPr>
            </w:pPr>
            <w:r w:rsidRPr="00580AFA">
              <w:rPr>
                <w:rFonts w:ascii="Times New Roman" w:hAnsi="Times New Roman" w:cs="Times New Roman"/>
                <w:lang w:val="en-US"/>
              </w:rPr>
              <w:t>16</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color w:val="000000"/>
              </w:rPr>
            </w:pPr>
            <w:r w:rsidRPr="00580AFA">
              <w:rPr>
                <w:rFonts w:ascii="Times New Roman" w:hAnsi="Times New Roman" w:cs="Times New Roman"/>
                <w:color w:val="000000"/>
              </w:rPr>
              <w:t>0</w:t>
            </w:r>
          </w:p>
        </w:tc>
      </w:tr>
      <w:tr w:rsidR="00580AFA" w:rsidRPr="00580AFA" w:rsidTr="001143F0">
        <w:tc>
          <w:tcPr>
            <w:tcW w:w="0" w:type="auto"/>
          </w:tcPr>
          <w:p w:rsidR="00580AFA" w:rsidRPr="00580AFA" w:rsidRDefault="00580AFA" w:rsidP="001143F0">
            <w:pPr>
              <w:widowControl w:val="0"/>
              <w:spacing w:after="0" w:line="240" w:lineRule="auto"/>
              <w:rPr>
                <w:rFonts w:ascii="Times New Roman" w:hAnsi="Times New Roman" w:cs="Times New Roman"/>
                <w:color w:val="000000"/>
              </w:rPr>
            </w:pPr>
            <w:r w:rsidRPr="00580AFA">
              <w:rPr>
                <w:rFonts w:ascii="Times New Roman" w:hAnsi="Times New Roman" w:cs="Times New Roman"/>
                <w:color w:val="000000"/>
              </w:rPr>
              <w:t>Всего</w:t>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bCs/>
                <w:color w:val="000000"/>
              </w:rPr>
            </w:pPr>
            <w:r w:rsidRPr="00580AFA">
              <w:rPr>
                <w:rFonts w:ascii="Times New Roman" w:hAnsi="Times New Roman" w:cs="Times New Roman"/>
                <w:bCs/>
                <w:color w:val="000000"/>
              </w:rPr>
              <w:fldChar w:fldCharType="begin"/>
            </w:r>
            <w:r w:rsidRPr="00580AFA">
              <w:rPr>
                <w:rFonts w:ascii="Times New Roman" w:hAnsi="Times New Roman" w:cs="Times New Roman"/>
                <w:bCs/>
                <w:color w:val="000000"/>
              </w:rPr>
              <w:instrText xml:space="preserve"> =SUM(ABOVE) </w:instrText>
            </w:r>
            <w:r w:rsidRPr="00580AFA">
              <w:rPr>
                <w:rFonts w:ascii="Times New Roman" w:hAnsi="Times New Roman" w:cs="Times New Roman"/>
                <w:bCs/>
                <w:color w:val="000000"/>
              </w:rPr>
              <w:fldChar w:fldCharType="separate"/>
            </w:r>
            <w:r w:rsidRPr="00580AFA">
              <w:rPr>
                <w:rFonts w:ascii="Times New Roman" w:hAnsi="Times New Roman" w:cs="Times New Roman"/>
                <w:bCs/>
                <w:noProof/>
                <w:color w:val="000000"/>
              </w:rPr>
              <w:t>428</w:t>
            </w:r>
            <w:r w:rsidRPr="00580AFA">
              <w:rPr>
                <w:rFonts w:ascii="Times New Roman" w:hAnsi="Times New Roman" w:cs="Times New Roman"/>
                <w:bCs/>
                <w:color w:val="000000"/>
              </w:rPr>
              <w:fldChar w:fldCharType="end"/>
            </w:r>
          </w:p>
        </w:tc>
        <w:tc>
          <w:tcPr>
            <w:tcW w:w="0" w:type="auto"/>
            <w:vAlign w:val="center"/>
          </w:tcPr>
          <w:p w:rsidR="00580AFA" w:rsidRPr="00580AFA" w:rsidRDefault="00580AFA" w:rsidP="001143F0">
            <w:pPr>
              <w:widowControl w:val="0"/>
              <w:spacing w:after="0" w:line="240" w:lineRule="auto"/>
              <w:jc w:val="center"/>
              <w:rPr>
                <w:rFonts w:ascii="Times New Roman" w:hAnsi="Times New Roman" w:cs="Times New Roman"/>
                <w:bCs/>
                <w:color w:val="000000"/>
              </w:rPr>
            </w:pPr>
            <w:r w:rsidRPr="00580AFA">
              <w:rPr>
                <w:rFonts w:ascii="Times New Roman" w:hAnsi="Times New Roman" w:cs="Times New Roman"/>
                <w:bCs/>
                <w:color w:val="000000"/>
              </w:rPr>
              <w:t>25</w:t>
            </w:r>
          </w:p>
        </w:tc>
      </w:tr>
    </w:tbl>
    <w:p w:rsidR="00747170" w:rsidRPr="00747170" w:rsidRDefault="00747170" w:rsidP="00747170">
      <w:pPr>
        <w:shd w:val="clear" w:color="auto" w:fill="FFFFFF" w:themeFill="background1"/>
        <w:spacing w:before="120" w:after="0" w:line="264" w:lineRule="auto"/>
        <w:ind w:firstLine="709"/>
        <w:jc w:val="both"/>
        <w:rPr>
          <w:rFonts w:ascii="Times New Roman" w:hAnsi="Times New Roman" w:cs="Times New Roman"/>
          <w:color w:val="000000"/>
          <w:sz w:val="28"/>
          <w:szCs w:val="28"/>
        </w:rPr>
      </w:pPr>
      <w:r w:rsidRPr="00747170">
        <w:rPr>
          <w:rFonts w:ascii="Times New Roman" w:hAnsi="Times New Roman" w:cs="Times New Roman"/>
          <w:color w:val="000000"/>
          <w:sz w:val="28"/>
          <w:szCs w:val="28"/>
        </w:rPr>
        <w:t xml:space="preserve">Наиболее востребованной на момент самообследования является специальность 40.02.01 Право и организация социального обеспечения. Отмечается незначительный прием абитуриентов на специальности 38.02.05 </w:t>
      </w:r>
      <w:r w:rsidRPr="00747170">
        <w:rPr>
          <w:rFonts w:ascii="Times New Roman" w:hAnsi="Times New Roman" w:cs="Times New Roman"/>
          <w:color w:val="000000"/>
          <w:sz w:val="28"/>
          <w:szCs w:val="28"/>
        </w:rPr>
        <w:lastRenderedPageBreak/>
        <w:t>Товароведение и экспертиза качества потребительских товаров и 46.02.01 Документационное обеспечение управления и архивоведение. Отмечается увеличение приема студентов по заочной форме обучения за счет набора по специальности 40.02.01 «Право и организация социального обеспечения» и набора на базе основного общего образования.</w:t>
      </w:r>
    </w:p>
    <w:p w:rsidR="00747170" w:rsidRPr="00EB05AB" w:rsidRDefault="00747170" w:rsidP="00747170">
      <w:pPr>
        <w:widowControl w:val="0"/>
        <w:spacing w:after="0" w:line="264" w:lineRule="auto"/>
        <w:ind w:firstLine="709"/>
        <w:jc w:val="both"/>
        <w:rPr>
          <w:rFonts w:ascii="Times New Roman" w:hAnsi="Times New Roman" w:cs="Times New Roman"/>
          <w:sz w:val="28"/>
          <w:szCs w:val="28"/>
        </w:rPr>
      </w:pPr>
      <w:r w:rsidRPr="00542A17">
        <w:rPr>
          <w:rFonts w:ascii="Times New Roman" w:hAnsi="Times New Roman" w:cs="Times New Roman"/>
          <w:sz w:val="28"/>
          <w:szCs w:val="28"/>
        </w:rPr>
        <w:t xml:space="preserve">В 2022 г. прием увеличился относительно 2021 года на 52 человека (35%) по очной и очно-заочной формам обучения </w:t>
      </w:r>
      <w:r w:rsidRPr="00EB05AB">
        <w:rPr>
          <w:rFonts w:ascii="Times New Roman" w:hAnsi="Times New Roman" w:cs="Times New Roman"/>
          <w:sz w:val="28"/>
          <w:szCs w:val="28"/>
        </w:rPr>
        <w:t>и на 31 человека (49%) по заочной форме обучения.</w:t>
      </w:r>
    </w:p>
    <w:p w:rsidR="00747170" w:rsidRPr="00EB05AB" w:rsidRDefault="00747170" w:rsidP="00747170">
      <w:pPr>
        <w:widowControl w:val="0"/>
        <w:spacing w:after="0" w:line="264" w:lineRule="auto"/>
        <w:ind w:firstLine="709"/>
        <w:jc w:val="both"/>
        <w:rPr>
          <w:rFonts w:ascii="Times New Roman" w:hAnsi="Times New Roman" w:cs="Times New Roman"/>
          <w:sz w:val="28"/>
          <w:szCs w:val="28"/>
        </w:rPr>
      </w:pPr>
      <w:r w:rsidRPr="00EB05AB">
        <w:rPr>
          <w:rFonts w:ascii="Times New Roman" w:hAnsi="Times New Roman" w:cs="Times New Roman"/>
          <w:sz w:val="28"/>
          <w:szCs w:val="28"/>
        </w:rPr>
        <w:t xml:space="preserve">Основную долю приема по направлениям подготовки высшего и среднего профессионального образования занимает прием на места по договорам об оказании платных образовательных услуг, доля которого составила 79,6%. </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Следует подчеркнуть, что снижение количества бюджетных мест, снижение количества выпускников, получивших среднее полное (общее) образование, неудовлетворительные результаты ЕГЭ, миграционный отток населения в Забайкальском крае привело к сокращению приема на направления и профили подготовки в Институте. </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Особо следует отметить, что спрос поступающих на образовательные услуги все равно остается высоким. Данная тенденция особо отмечается при приеме граждан по специальностям среднего профессионального образования.</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Ежегодно выпускаются и обновляются буклеты с информацией об Институте, правилах поступления и характеристикой всех направлений подготовки. </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Работа по продвижению бренда Института на рынке образовательных услуг ставит цели прироста числа поступающих, увеличения престижа Института на рынке образовательных услуг; повышения узнаваемости вуза, уровня информированности о направлениях подготовки, подразделениях вуза, его деятельности. В этой связи проводимая работа направлена на создание и продвижение позитивного имиджа Института в целом, а также на повышение эффективности рекламной и выставочной деятельности, продвижение в сети Интернет официального сайта института и сайта Абитуриент, а также использование социальных сетей. </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При выборе рекламных средств используются:</w:t>
      </w:r>
    </w:p>
    <w:p w:rsidR="00747170" w:rsidRPr="007E5C87" w:rsidRDefault="00747170" w:rsidP="00B214E4">
      <w:pPr>
        <w:pStyle w:val="a7"/>
        <w:widowControl w:val="0"/>
        <w:numPr>
          <w:ilvl w:val="0"/>
          <w:numId w:val="11"/>
        </w:numPr>
        <w:spacing w:after="0" w:line="264" w:lineRule="auto"/>
        <w:ind w:left="0" w:firstLine="709"/>
        <w:jc w:val="both"/>
        <w:rPr>
          <w:rFonts w:ascii="Times New Roman" w:hAnsi="Times New Roman" w:cs="Times New Roman"/>
          <w:sz w:val="28"/>
          <w:szCs w:val="28"/>
        </w:rPr>
      </w:pPr>
      <w:r w:rsidRPr="007E5C87">
        <w:rPr>
          <w:rFonts w:ascii="Times New Roman" w:hAnsi="Times New Roman" w:cs="Times New Roman"/>
          <w:sz w:val="28"/>
          <w:szCs w:val="28"/>
        </w:rPr>
        <w:t>результаты анкетирования поступающих прошлых приемных кампаний;</w:t>
      </w:r>
    </w:p>
    <w:p w:rsidR="00747170" w:rsidRPr="007E5C87" w:rsidRDefault="00747170" w:rsidP="00B214E4">
      <w:pPr>
        <w:pStyle w:val="a7"/>
        <w:widowControl w:val="0"/>
        <w:numPr>
          <w:ilvl w:val="0"/>
          <w:numId w:val="11"/>
        </w:numPr>
        <w:spacing w:after="0" w:line="264" w:lineRule="auto"/>
        <w:ind w:left="0" w:firstLine="709"/>
        <w:jc w:val="both"/>
        <w:rPr>
          <w:rFonts w:ascii="Times New Roman" w:hAnsi="Times New Roman" w:cs="Times New Roman"/>
          <w:sz w:val="28"/>
          <w:szCs w:val="28"/>
        </w:rPr>
      </w:pPr>
      <w:r w:rsidRPr="007E5C87">
        <w:rPr>
          <w:rFonts w:ascii="Times New Roman" w:hAnsi="Times New Roman" w:cs="Times New Roman"/>
          <w:sz w:val="28"/>
          <w:szCs w:val="28"/>
        </w:rPr>
        <w:t>результаты оценки эффективности использования средств массовой информации (далее – СМИ) в рекламной деятельности вуза на основе статистики, учета обратной связи и признаков реагирования целевой аудитории прошлых рекламных кампаний;</w:t>
      </w:r>
    </w:p>
    <w:p w:rsidR="00747170" w:rsidRPr="007E5C87" w:rsidRDefault="00747170" w:rsidP="00B214E4">
      <w:pPr>
        <w:pStyle w:val="a7"/>
        <w:widowControl w:val="0"/>
        <w:numPr>
          <w:ilvl w:val="0"/>
          <w:numId w:val="11"/>
        </w:numPr>
        <w:spacing w:after="0" w:line="264" w:lineRule="auto"/>
        <w:ind w:left="0"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результаты мониторингов региональных СМИ и их </w:t>
      </w:r>
      <w:r w:rsidRPr="007E5C87">
        <w:rPr>
          <w:rFonts w:ascii="Times New Roman" w:hAnsi="Times New Roman" w:cs="Times New Roman"/>
          <w:sz w:val="28"/>
          <w:szCs w:val="28"/>
        </w:rPr>
        <w:lastRenderedPageBreak/>
        <w:t>коммерческих предложений по соотношению цена/качество, а также результаты рейтингов СМИ.</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Комплекс испо</w:t>
      </w:r>
      <w:r>
        <w:rPr>
          <w:rFonts w:ascii="Times New Roman" w:hAnsi="Times New Roman" w:cs="Times New Roman"/>
          <w:sz w:val="28"/>
          <w:szCs w:val="28"/>
        </w:rPr>
        <w:t>льзуемых рекламоносителей в 2022</w:t>
      </w:r>
      <w:r w:rsidRPr="007E5C87">
        <w:rPr>
          <w:rFonts w:ascii="Times New Roman" w:hAnsi="Times New Roman" w:cs="Times New Roman"/>
          <w:sz w:val="28"/>
          <w:szCs w:val="28"/>
        </w:rPr>
        <w:t xml:space="preserve"> году:</w:t>
      </w:r>
    </w:p>
    <w:p w:rsidR="00747170" w:rsidRPr="007E5C87" w:rsidRDefault="00747170" w:rsidP="00B214E4">
      <w:pPr>
        <w:pStyle w:val="a7"/>
        <w:widowControl w:val="0"/>
        <w:numPr>
          <w:ilvl w:val="0"/>
          <w:numId w:val="11"/>
        </w:numPr>
        <w:spacing w:after="0" w:line="264" w:lineRule="auto"/>
        <w:ind w:left="0" w:firstLine="709"/>
        <w:jc w:val="both"/>
        <w:rPr>
          <w:rFonts w:ascii="Times New Roman" w:hAnsi="Times New Roman" w:cs="Times New Roman"/>
          <w:sz w:val="28"/>
          <w:szCs w:val="28"/>
        </w:rPr>
      </w:pPr>
      <w:r w:rsidRPr="007E5C87">
        <w:rPr>
          <w:rFonts w:ascii="Times New Roman" w:hAnsi="Times New Roman" w:cs="Times New Roman"/>
          <w:sz w:val="28"/>
          <w:szCs w:val="28"/>
        </w:rPr>
        <w:t>сеть Интернет (Читинский городской портал, социальные сети: «ВКонтакте», «Одноклассники»);</w:t>
      </w:r>
    </w:p>
    <w:p w:rsidR="00747170" w:rsidRPr="007E5C87" w:rsidRDefault="00747170" w:rsidP="00B214E4">
      <w:pPr>
        <w:pStyle w:val="a7"/>
        <w:widowControl w:val="0"/>
        <w:numPr>
          <w:ilvl w:val="0"/>
          <w:numId w:val="11"/>
        </w:numPr>
        <w:spacing w:after="0" w:line="264" w:lineRule="auto"/>
        <w:ind w:left="0" w:firstLine="709"/>
        <w:jc w:val="both"/>
        <w:rPr>
          <w:rFonts w:ascii="Times New Roman" w:hAnsi="Times New Roman" w:cs="Times New Roman"/>
          <w:sz w:val="28"/>
          <w:szCs w:val="28"/>
        </w:rPr>
      </w:pPr>
      <w:r w:rsidRPr="007E5C87">
        <w:rPr>
          <w:rFonts w:ascii="Times New Roman" w:hAnsi="Times New Roman" w:cs="Times New Roman"/>
          <w:sz w:val="28"/>
          <w:szCs w:val="28"/>
        </w:rPr>
        <w:t>наружная реклама (баннер);</w:t>
      </w:r>
    </w:p>
    <w:p w:rsidR="00747170" w:rsidRPr="007E5C87" w:rsidRDefault="00747170" w:rsidP="00B214E4">
      <w:pPr>
        <w:pStyle w:val="a7"/>
        <w:widowControl w:val="0"/>
        <w:numPr>
          <w:ilvl w:val="0"/>
          <w:numId w:val="11"/>
        </w:numPr>
        <w:spacing w:after="0" w:line="264" w:lineRule="auto"/>
        <w:ind w:left="0" w:firstLine="709"/>
        <w:jc w:val="both"/>
        <w:rPr>
          <w:rFonts w:ascii="Times New Roman" w:hAnsi="Times New Roman" w:cs="Times New Roman"/>
          <w:sz w:val="28"/>
          <w:szCs w:val="28"/>
        </w:rPr>
      </w:pPr>
      <w:r w:rsidRPr="007E5C87">
        <w:rPr>
          <w:rFonts w:ascii="Times New Roman" w:hAnsi="Times New Roman" w:cs="Times New Roman"/>
          <w:sz w:val="28"/>
          <w:szCs w:val="28"/>
        </w:rPr>
        <w:t>рекламная полиграфия.</w:t>
      </w:r>
    </w:p>
    <w:p w:rsidR="00747170" w:rsidRPr="007E5C87"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В работе активно используется официальный сайт Института, а также специализированный сайт приемной комиссии. Цель использования сайтов – добиться высокой посещаемости при максимальной открытости и информационной насыщенности. Сайт обладает таким преимуществом, как возможность прямого взаимодействия с целевыми аудиториями, оперативное реагирование и ответы на вопросы поступающих. Работа сайта позволяет оперативно информировать абитуриентов о деятельности Института, особенностях приема и получать от ни</w:t>
      </w:r>
      <w:r>
        <w:rPr>
          <w:rFonts w:ascii="Times New Roman" w:hAnsi="Times New Roman" w:cs="Times New Roman"/>
          <w:sz w:val="28"/>
          <w:szCs w:val="28"/>
        </w:rPr>
        <w:t>х необходимую информацию. В 2022</w:t>
      </w:r>
      <w:r w:rsidRPr="007E5C87">
        <w:rPr>
          <w:rFonts w:ascii="Times New Roman" w:hAnsi="Times New Roman" w:cs="Times New Roman"/>
          <w:sz w:val="28"/>
          <w:szCs w:val="28"/>
        </w:rPr>
        <w:t xml:space="preserve"> году продолжилась работа над совершенствованием сайта приемной комиссии, а также организации возможности онлайн-подачи документов от поступающих. Данные анализа посещаемости сайтов Института, приёмной комиссии и Колледжа показывают, что возрастает число переходов по ссылкам со сторонних сайтов (Чита.ру, ВКонтакте, Одноклассники), что также свидетельствует об эффективности размещаемой информации на сторонних ресурсах.</w:t>
      </w:r>
    </w:p>
    <w:p w:rsidR="00747170" w:rsidRPr="00413B1C" w:rsidRDefault="00747170" w:rsidP="00747170">
      <w:pPr>
        <w:widowControl w:val="0"/>
        <w:spacing w:after="0" w:line="264"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Особенностью приема на места по договорам об оказании платных образовательных услуг явилось дальнейшее развитие системы скидок в Институте. Так Положением о порядке снижения стоимости обучения предусмотрены следующие социальные и корпоративные скидки. Предоставляемые скидки в зависимости от их категории могут устанавливаться как на один год, так и на весь период обучения. Все категории скидок предоставляются при условии успешного прохождения промежуточных испытаний. Также в договорах об оказании платных образовательных услуг может быть установлена возможность дифференцированной оплаты за обучение по различным направлениям подготовки: индивидуально с каждым студентом рассматриваются и оговариваются сроки и формы оплаты. Выпускникам Колледжа, поступившим в Институт, решением Совета Института предоставлена 10% скидка на оплату обучения.</w:t>
      </w:r>
    </w:p>
    <w:p w:rsidR="002D1E95" w:rsidRDefault="002D1E95" w:rsidP="006D2985">
      <w:pPr>
        <w:widowControl w:val="0"/>
        <w:shd w:val="clear" w:color="auto" w:fill="FFFFFF" w:themeFill="background1"/>
        <w:spacing w:after="0" w:line="264" w:lineRule="auto"/>
        <w:ind w:right="11"/>
        <w:jc w:val="both"/>
        <w:rPr>
          <w:rFonts w:ascii="Times New Roman" w:hAnsi="Times New Roman" w:cs="Times New Roman"/>
          <w:color w:val="000000"/>
          <w:sz w:val="28"/>
          <w:szCs w:val="28"/>
        </w:rPr>
      </w:pPr>
    </w:p>
    <w:p w:rsidR="00480325" w:rsidRPr="00575357" w:rsidRDefault="00480325" w:rsidP="00480325">
      <w:pPr>
        <w:spacing w:after="0" w:line="264" w:lineRule="auto"/>
        <w:jc w:val="center"/>
        <w:rPr>
          <w:rFonts w:ascii="Times New Roman" w:hAnsi="Times New Roman" w:cs="Times New Roman"/>
          <w:b/>
          <w:sz w:val="28"/>
          <w:szCs w:val="28"/>
        </w:rPr>
      </w:pPr>
      <w:r w:rsidRPr="00575357">
        <w:rPr>
          <w:rFonts w:ascii="Times New Roman" w:hAnsi="Times New Roman" w:cs="Times New Roman"/>
          <w:b/>
          <w:sz w:val="28"/>
          <w:szCs w:val="28"/>
        </w:rPr>
        <w:t>Инклюзивное образование</w:t>
      </w:r>
    </w:p>
    <w:p w:rsidR="00480325" w:rsidRPr="004900DA" w:rsidRDefault="00480325" w:rsidP="00480325">
      <w:pPr>
        <w:pStyle w:val="51"/>
        <w:widowControl w:val="0"/>
        <w:kinsoku w:val="0"/>
        <w:overflowPunct w:val="0"/>
        <w:autoSpaceDE w:val="0"/>
        <w:autoSpaceDN w:val="0"/>
        <w:spacing w:before="0" w:after="0" w:line="264" w:lineRule="auto"/>
        <w:ind w:firstLine="708"/>
        <w:jc w:val="both"/>
        <w:rPr>
          <w:sz w:val="28"/>
        </w:rPr>
      </w:pPr>
      <w:r w:rsidRPr="004900DA">
        <w:rPr>
          <w:sz w:val="28"/>
        </w:rPr>
        <w:t>К основным</w:t>
      </w:r>
      <w:r>
        <w:rPr>
          <w:sz w:val="28"/>
        </w:rPr>
        <w:t xml:space="preserve"> </w:t>
      </w:r>
      <w:r w:rsidRPr="004900DA">
        <w:rPr>
          <w:sz w:val="28"/>
        </w:rPr>
        <w:t xml:space="preserve">направлениям </w:t>
      </w:r>
      <w:r w:rsidRPr="0040421A">
        <w:rPr>
          <w:rFonts w:eastAsia="Calibri"/>
          <w:sz w:val="28"/>
          <w:szCs w:val="28"/>
        </w:rPr>
        <w:t xml:space="preserve">деятельности по организации обучения </w:t>
      </w:r>
      <w:r>
        <w:rPr>
          <w:rFonts w:eastAsia="Calibri"/>
          <w:sz w:val="28"/>
          <w:szCs w:val="28"/>
        </w:rPr>
        <w:t xml:space="preserve">инвалидов и </w:t>
      </w:r>
      <w:r w:rsidRPr="0040421A">
        <w:rPr>
          <w:rFonts w:eastAsia="Calibri"/>
          <w:sz w:val="28"/>
          <w:szCs w:val="28"/>
        </w:rPr>
        <w:t xml:space="preserve">лиц с </w:t>
      </w:r>
      <w:r>
        <w:rPr>
          <w:rFonts w:eastAsia="Calibri"/>
          <w:sz w:val="28"/>
          <w:szCs w:val="28"/>
        </w:rPr>
        <w:t xml:space="preserve">ограниченными возможностями здоровья (далее – лица с ОВЗ) </w:t>
      </w:r>
      <w:r w:rsidRPr="004900DA">
        <w:rPr>
          <w:sz w:val="28"/>
        </w:rPr>
        <w:t>относятся:</w:t>
      </w:r>
    </w:p>
    <w:p w:rsidR="00480325" w:rsidRPr="00FF1D80"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FF1D80">
        <w:rPr>
          <w:sz w:val="28"/>
        </w:rPr>
        <w:lastRenderedPageBreak/>
        <w:t>организ</w:t>
      </w:r>
      <w:r>
        <w:rPr>
          <w:sz w:val="28"/>
        </w:rPr>
        <w:t>ация</w:t>
      </w:r>
      <w:r w:rsidRPr="00FF1D80">
        <w:rPr>
          <w:sz w:val="28"/>
        </w:rPr>
        <w:t xml:space="preserve"> инструктировани</w:t>
      </w:r>
      <w:r>
        <w:rPr>
          <w:sz w:val="28"/>
        </w:rPr>
        <w:t>я</w:t>
      </w:r>
      <w:r w:rsidRPr="00FF1D80">
        <w:rPr>
          <w:sz w:val="28"/>
        </w:rPr>
        <w:t xml:space="preserve"> или обучение специалистов, работающих с лицами с ОВЗ</w:t>
      </w:r>
      <w:r>
        <w:rPr>
          <w:sz w:val="28"/>
        </w:rPr>
        <w:t>;</w:t>
      </w:r>
    </w:p>
    <w:p w:rsidR="00480325" w:rsidRPr="00153DE1"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153DE1">
        <w:rPr>
          <w:sz w:val="28"/>
        </w:rPr>
        <w:t>довузовская подготовка и профориентационная работа с абитуриентами с ОВЗ;</w:t>
      </w:r>
    </w:p>
    <w:p w:rsidR="00480325" w:rsidRPr="00153DE1"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Pr>
          <w:sz w:val="28"/>
        </w:rPr>
        <w:t>к</w:t>
      </w:r>
      <w:r w:rsidRPr="00153DE1">
        <w:rPr>
          <w:sz w:val="28"/>
        </w:rPr>
        <w:t>омплексное сопровождение образовательного процесса и здоровьесбережения лиц с ОВЗ;</w:t>
      </w:r>
    </w:p>
    <w:p w:rsidR="00480325"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153DE1">
        <w:rPr>
          <w:sz w:val="28"/>
        </w:rPr>
        <w:t>развитие и обслуживание информационно</w:t>
      </w:r>
      <w:r>
        <w:rPr>
          <w:sz w:val="28"/>
        </w:rPr>
        <w:t xml:space="preserve"> </w:t>
      </w:r>
      <w:r w:rsidRPr="00153DE1">
        <w:rPr>
          <w:sz w:val="28"/>
        </w:rPr>
        <w:t>-</w:t>
      </w:r>
      <w:r>
        <w:rPr>
          <w:sz w:val="28"/>
        </w:rPr>
        <w:t xml:space="preserve"> </w:t>
      </w:r>
      <w:r w:rsidRPr="00FB52D9">
        <w:rPr>
          <w:sz w:val="28"/>
        </w:rPr>
        <w:t xml:space="preserve">технологической базы </w:t>
      </w:r>
      <w:r w:rsidRPr="00557965">
        <w:rPr>
          <w:sz w:val="28"/>
        </w:rPr>
        <w:t>дистанционного</w:t>
      </w:r>
      <w:r w:rsidRPr="00FB52D9">
        <w:rPr>
          <w:sz w:val="28"/>
        </w:rPr>
        <w:t xml:space="preserve"> обучения лиц с ОВЗ;</w:t>
      </w:r>
    </w:p>
    <w:p w:rsidR="00480325" w:rsidRPr="00FB52D9"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FB52D9">
        <w:rPr>
          <w:sz w:val="28"/>
        </w:rPr>
        <w:t>развитие и обслуживание образовательных программ, реализуемых с применением дистанционных образовательных технологий для лиц с ОВЗ;</w:t>
      </w:r>
    </w:p>
    <w:p w:rsidR="00480325"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153DE1">
        <w:rPr>
          <w:sz w:val="28"/>
        </w:rPr>
        <w:t>разработка образовательных программ и учебно</w:t>
      </w:r>
      <w:r>
        <w:rPr>
          <w:sz w:val="28"/>
        </w:rPr>
        <w:t>-методического</w:t>
      </w:r>
      <w:r w:rsidRPr="00153DE1">
        <w:rPr>
          <w:sz w:val="28"/>
        </w:rPr>
        <w:t xml:space="preserve"> обеспечения для лиц с ОВЗ</w:t>
      </w:r>
      <w:r>
        <w:rPr>
          <w:sz w:val="28"/>
        </w:rPr>
        <w:t>;</w:t>
      </w:r>
    </w:p>
    <w:p w:rsidR="00480325" w:rsidRPr="00153DE1"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Pr>
          <w:sz w:val="28"/>
        </w:rPr>
        <w:t>с</w:t>
      </w:r>
      <w:r w:rsidRPr="00153DE1">
        <w:rPr>
          <w:sz w:val="28"/>
        </w:rPr>
        <w:t>оциокультурная реабилитация, содействие трудоустройству выпускников</w:t>
      </w:r>
      <w:r w:rsidRPr="00E85BA8">
        <w:rPr>
          <w:sz w:val="28"/>
        </w:rPr>
        <w:t xml:space="preserve"> </w:t>
      </w:r>
      <w:r w:rsidRPr="00153DE1">
        <w:rPr>
          <w:sz w:val="28"/>
        </w:rPr>
        <w:t>с ОВЗ</w:t>
      </w:r>
      <w:r>
        <w:rPr>
          <w:sz w:val="28"/>
        </w:rPr>
        <w:t>;</w:t>
      </w:r>
    </w:p>
    <w:p w:rsidR="00480325"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Pr>
          <w:sz w:val="28"/>
        </w:rPr>
        <w:t>с</w:t>
      </w:r>
      <w:r w:rsidRPr="00153DE1">
        <w:rPr>
          <w:sz w:val="28"/>
        </w:rPr>
        <w:t>оздание безбарьерной архитектурной среды</w:t>
      </w:r>
      <w:r>
        <w:rPr>
          <w:sz w:val="28"/>
        </w:rPr>
        <w:t>;</w:t>
      </w:r>
    </w:p>
    <w:p w:rsidR="00480325"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Pr>
          <w:sz w:val="28"/>
        </w:rPr>
        <w:t>р</w:t>
      </w:r>
      <w:r w:rsidRPr="00153DE1">
        <w:rPr>
          <w:sz w:val="28"/>
        </w:rPr>
        <w:t>азработка адаптационных образовательных программ и учебно-методического обеспечения для лиц с ОВЗ</w:t>
      </w:r>
      <w:r>
        <w:rPr>
          <w:sz w:val="28"/>
        </w:rPr>
        <w:t>.</w:t>
      </w:r>
    </w:p>
    <w:p w:rsidR="00480325" w:rsidRDefault="00480325" w:rsidP="00480325">
      <w:pPr>
        <w:pStyle w:val="51"/>
        <w:widowControl w:val="0"/>
        <w:kinsoku w:val="0"/>
        <w:overflowPunct w:val="0"/>
        <w:autoSpaceDE w:val="0"/>
        <w:autoSpaceDN w:val="0"/>
        <w:spacing w:before="0" w:after="0" w:line="264" w:lineRule="auto"/>
        <w:ind w:firstLine="709"/>
        <w:jc w:val="both"/>
        <w:rPr>
          <w:sz w:val="28"/>
        </w:rPr>
      </w:pPr>
      <w:r>
        <w:rPr>
          <w:sz w:val="28"/>
        </w:rPr>
        <w:t>Формирование безбарьерной среды ведется в соответствии с:</w:t>
      </w:r>
    </w:p>
    <w:p w:rsidR="00480325" w:rsidRDefault="00480325" w:rsidP="00B214E4">
      <w:pPr>
        <w:pStyle w:val="51"/>
        <w:widowControl w:val="0"/>
        <w:numPr>
          <w:ilvl w:val="0"/>
          <w:numId w:val="13"/>
        </w:numPr>
        <w:kinsoku w:val="0"/>
        <w:overflowPunct w:val="0"/>
        <w:autoSpaceDE w:val="0"/>
        <w:autoSpaceDN w:val="0"/>
        <w:spacing w:before="0" w:after="0" w:line="264" w:lineRule="auto"/>
        <w:ind w:left="0" w:firstLine="709"/>
        <w:jc w:val="both"/>
        <w:rPr>
          <w:sz w:val="28"/>
        </w:rPr>
      </w:pPr>
      <w:r w:rsidRPr="00044232">
        <w:rPr>
          <w:sz w:val="28"/>
        </w:rPr>
        <w:t>Приказом Министерства образования и науки РФ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sz w:val="28"/>
        </w:rPr>
        <w:t>;</w:t>
      </w:r>
    </w:p>
    <w:p w:rsidR="00480325" w:rsidRDefault="00480325" w:rsidP="00B214E4">
      <w:pPr>
        <w:pStyle w:val="51"/>
        <w:widowControl w:val="0"/>
        <w:numPr>
          <w:ilvl w:val="0"/>
          <w:numId w:val="13"/>
        </w:numPr>
        <w:kinsoku w:val="0"/>
        <w:overflowPunct w:val="0"/>
        <w:autoSpaceDE w:val="0"/>
        <w:autoSpaceDN w:val="0"/>
        <w:spacing w:before="0" w:after="0" w:line="264" w:lineRule="auto"/>
        <w:ind w:left="0" w:firstLine="709"/>
        <w:jc w:val="both"/>
        <w:rPr>
          <w:sz w:val="28"/>
        </w:rPr>
      </w:pPr>
      <w:r w:rsidRPr="00044232">
        <w:rPr>
          <w:sz w:val="28"/>
        </w:rPr>
        <w:t>Приказом Минтруда России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r>
        <w:rPr>
          <w:sz w:val="28"/>
        </w:rPr>
        <w:t>;</w:t>
      </w:r>
    </w:p>
    <w:p w:rsidR="00480325" w:rsidRPr="00044232" w:rsidRDefault="00480325" w:rsidP="00B214E4">
      <w:pPr>
        <w:pStyle w:val="51"/>
        <w:widowControl w:val="0"/>
        <w:numPr>
          <w:ilvl w:val="0"/>
          <w:numId w:val="13"/>
        </w:numPr>
        <w:kinsoku w:val="0"/>
        <w:overflowPunct w:val="0"/>
        <w:autoSpaceDE w:val="0"/>
        <w:autoSpaceDN w:val="0"/>
        <w:spacing w:before="0" w:after="0" w:line="264" w:lineRule="auto"/>
        <w:ind w:left="0" w:firstLine="709"/>
        <w:jc w:val="both"/>
        <w:rPr>
          <w:sz w:val="28"/>
        </w:rPr>
      </w:pPr>
      <w:r w:rsidRPr="00044232">
        <w:rPr>
          <w:sz w:val="28"/>
        </w:rPr>
        <w:t>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и Сборник нормативных правовых актов и справочных документов.</w:t>
      </w:r>
    </w:p>
    <w:p w:rsidR="00480325" w:rsidRDefault="00480325" w:rsidP="00480325">
      <w:pPr>
        <w:pStyle w:val="51"/>
        <w:widowControl w:val="0"/>
        <w:kinsoku w:val="0"/>
        <w:overflowPunct w:val="0"/>
        <w:autoSpaceDE w:val="0"/>
        <w:autoSpaceDN w:val="0"/>
        <w:spacing w:before="0" w:after="0" w:line="264" w:lineRule="auto"/>
        <w:ind w:firstLine="709"/>
        <w:jc w:val="both"/>
        <w:rPr>
          <w:sz w:val="28"/>
        </w:rPr>
      </w:pPr>
      <w:r w:rsidRPr="00044232">
        <w:rPr>
          <w:sz w:val="28"/>
        </w:rPr>
        <w:t xml:space="preserve"> </w:t>
      </w:r>
      <w:r w:rsidRPr="006A69B7">
        <w:rPr>
          <w:sz w:val="28"/>
        </w:rPr>
        <w:t>Деятельность Института по обучению инвалидов и лиц с ограниченными возможностями здоровья регламентируется локальными нормативными актами.</w:t>
      </w:r>
    </w:p>
    <w:p w:rsidR="00480325" w:rsidRPr="008B327B" w:rsidRDefault="00480325" w:rsidP="00480325">
      <w:pPr>
        <w:pStyle w:val="51"/>
        <w:widowControl w:val="0"/>
        <w:kinsoku w:val="0"/>
        <w:overflowPunct w:val="0"/>
        <w:autoSpaceDE w:val="0"/>
        <w:autoSpaceDN w:val="0"/>
        <w:spacing w:before="0" w:after="0" w:line="264" w:lineRule="auto"/>
        <w:ind w:firstLine="708"/>
        <w:jc w:val="both"/>
        <w:rPr>
          <w:sz w:val="28"/>
        </w:rPr>
      </w:pPr>
      <w:r w:rsidRPr="008B327B">
        <w:rPr>
          <w:sz w:val="28"/>
        </w:rPr>
        <w:t xml:space="preserve">Условия, созданные в Институте для обучения </w:t>
      </w:r>
      <w:r>
        <w:rPr>
          <w:sz w:val="28"/>
        </w:rPr>
        <w:t xml:space="preserve">лиц с ОВЗ </w:t>
      </w:r>
      <w:r w:rsidRPr="008B327B">
        <w:rPr>
          <w:sz w:val="28"/>
        </w:rPr>
        <w:t>и развития инклюзивного образования, отражены в следующих документах:</w:t>
      </w:r>
    </w:p>
    <w:p w:rsidR="00480325" w:rsidRPr="008B327B"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8B327B">
        <w:rPr>
          <w:sz w:val="28"/>
        </w:rPr>
        <w:t>Политика в отношении инвалидов и лиц с ограниченными возможностями здоровья;</w:t>
      </w:r>
    </w:p>
    <w:p w:rsidR="00480325" w:rsidRPr="008B327B"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8B327B">
        <w:rPr>
          <w:sz w:val="28"/>
        </w:rPr>
        <w:lastRenderedPageBreak/>
        <w:t>Положение об организации и осуществлении образовательной деятельности в отношении инвалидов и лиц с ограниченными возможностями здоровья;</w:t>
      </w:r>
    </w:p>
    <w:p w:rsidR="00480325" w:rsidRPr="008B327B"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8B327B">
        <w:rPr>
          <w:sz w:val="28"/>
        </w:rPr>
        <w:t>Положение об особенностях проведения вступительных испытаний для инвалидов и лиц с ограниченными возможностями здоровья;</w:t>
      </w:r>
    </w:p>
    <w:p w:rsidR="00480325" w:rsidRPr="008B327B"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8B327B">
        <w:rPr>
          <w:sz w:val="28"/>
        </w:rPr>
        <w:t>Положение об обеспечении электронными образовательными ресурсами инвалидов и лиц с ограниченными возможностями здоровья;</w:t>
      </w:r>
    </w:p>
    <w:p w:rsidR="00480325" w:rsidRPr="008B327B"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8B327B">
        <w:rPr>
          <w:sz w:val="28"/>
        </w:rPr>
        <w:t>Положение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480325" w:rsidRPr="0013228B"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color w:val="000000"/>
          <w:sz w:val="28"/>
          <w:szCs w:val="28"/>
        </w:rPr>
      </w:pPr>
      <w:r w:rsidRPr="0013228B">
        <w:rPr>
          <w:sz w:val="28"/>
        </w:rPr>
        <w:t>Положение о реализации дисциплина «Физическая культура» для инвалидов и лиц с ограниченными возможностями здоровья.</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Профессиональная ориентация абитуриентов с ОВЗ направлена на формирование у них осознанного и адекватного профессионального самоопределения и направлена на подбор одной или нескольких основных профессиональных образовательных программ, доступных лицу с ОВЗ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Сопровождение вступительных испытаний абитуриентов с ОВЗ направлено на создание специальных условий. Особенности проведения вступительных испытаний для лиц с ограниченными возможностями здоровья и инвалидов определены Правилами приема в ФГБОУ ВО «БГУ» и его филиалы на обучение в государственные образовательные учреждения высшего образования – программам бакалавриата, программам специалитета, программам магистратуры.</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В рамках реализации программы адаптации обучающихся первого курса проводится воспитательная работа по формированию толерантного отношения среди обучающихся. Также проводятся беседы с родителями обучающихся с ОВЗ по вопросам обучения и дальнейшего трудоустройства.</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Комплексное сопровождение образовательного процесса обучающихся с ОВЗ осуществляется в соответствии с рекомендациями службы медико-социальной экспертизы или психолого-медицинской комиссии. Сопровождение привязано к структуре образовательного процесса и определяется его целями, построением, содержанием и методами. В составе комплексного сопровождения образовательного процесса обучающихся с ОВЗ выделяется организационно-педагогическое и социальное сопровождение обучающихся с ОВЗ, создание толерантной социокультурной среды.</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lastRenderedPageBreak/>
        <w:t>Организационно-педагогическое сопровождение обучающихся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контроль за посещаемостью занятий; помощь в организации самостоятельной работы; организацию индивидуальных консультаций; контроль по результатам текущего контроля успеваемости, промежуточной аттестации; внедрения щадящих занятий с использованием методик адаптивной физической культуры (при необходимости); коррекцию взаимодействия преподавателей и обучающихся с ОВЗ; консультирование по психофизическим особенностям обучающихся с ОВЗ, проведение инструктажей и семинаров для преподавателей и сотрудников.</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Социальное сопровождение обучающихся с ОВЗ включает меры комплексного сопровождения образовательного процесса, в том числе:</w:t>
      </w:r>
    </w:p>
    <w:p w:rsidR="00480325" w:rsidRPr="00BB237F"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BB237F">
        <w:rPr>
          <w:sz w:val="28"/>
        </w:rPr>
        <w:t>мероприятия, сопутствующие образовательному процессу и направленные на их социальную поддержку, включая решение бытовых проблем, проживания в общежитии, социальных выплат, выделения материальной помощи, стипендиального обеспечения, предоставление услуг медицинских пунктов;</w:t>
      </w:r>
    </w:p>
    <w:p w:rsidR="00480325" w:rsidRPr="00BB237F" w:rsidRDefault="00480325"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BB237F">
        <w:rPr>
          <w:sz w:val="28"/>
        </w:rPr>
        <w:t>создание в Институте толерантной социокультурной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
    <w:p w:rsidR="00480325" w:rsidRPr="00BB237F"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 xml:space="preserve">Развитие информационно-технологической базы предусматривает использование материально-технических средств для обучающихся различных нозологий. Главным преимуществом применения электронного образования, дистанционных образовательных технологий при обучении лиц с ОВЗ является возможность индивидуализации траектории обучения таких категорий граждан, что подразумевает индивидуализацию содержания, методов, темпа учебной деятельности обучающегося, возможность следить за конкретными действиями обучающихся с ОВЗ при решении конкретных задач, внесения, при необходимости, требуемых корректировок в деятельность обучающегося и преподавателя. Разработка информационных ресурсов, обеспечивающих электронное обучение, применение дистанционных образовательных технологий осуществляется с учетом возможности отвечать потребностям наибольшего числа обучающихся, в том числе обучающихся и абитуриентов с ОВЗ. Подбор и разработка учебных материалов осуществляется с учетом возможностей предоставления контента в различных формах – визуально, аудиально. Разрабатываемый нетекстовый контент максимально преобразуется в альтернативные формы, удобные для </w:t>
      </w:r>
      <w:r w:rsidRPr="00BB237F">
        <w:rPr>
          <w:sz w:val="28"/>
        </w:rPr>
        <w:lastRenderedPageBreak/>
        <w:t xml:space="preserve">различных категорий пользователей, без потери данных и структуры. Предусматривается возможность масштабирования текста, возможность применения экранной клавиатуры. </w:t>
      </w:r>
    </w:p>
    <w:p w:rsidR="00480325" w:rsidRDefault="00480325" w:rsidP="00480325">
      <w:pPr>
        <w:pStyle w:val="51"/>
        <w:widowControl w:val="0"/>
        <w:kinsoku w:val="0"/>
        <w:overflowPunct w:val="0"/>
        <w:autoSpaceDE w:val="0"/>
        <w:autoSpaceDN w:val="0"/>
        <w:spacing w:before="0" w:after="0" w:line="264" w:lineRule="auto"/>
        <w:ind w:firstLine="709"/>
        <w:jc w:val="both"/>
        <w:rPr>
          <w:sz w:val="28"/>
        </w:rPr>
      </w:pPr>
      <w:r w:rsidRPr="00BB237F">
        <w:rPr>
          <w:sz w:val="28"/>
        </w:rPr>
        <w:t xml:space="preserve">В </w:t>
      </w:r>
      <w:r>
        <w:rPr>
          <w:sz w:val="28"/>
        </w:rPr>
        <w:t>И</w:t>
      </w:r>
      <w:r w:rsidRPr="00BB237F">
        <w:rPr>
          <w:sz w:val="28"/>
        </w:rPr>
        <w:t>нституте обеспечен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адаптирован официальный сайт института для лиц с нарушением зрения (слабовидящих).</w:t>
      </w:r>
    </w:p>
    <w:p w:rsidR="00480325" w:rsidRDefault="00480325" w:rsidP="00480325">
      <w:pPr>
        <w:pStyle w:val="51"/>
        <w:widowControl w:val="0"/>
        <w:kinsoku w:val="0"/>
        <w:overflowPunct w:val="0"/>
        <w:autoSpaceDE w:val="0"/>
        <w:autoSpaceDN w:val="0"/>
        <w:spacing w:before="0" w:after="0" w:line="264" w:lineRule="auto"/>
        <w:ind w:firstLine="709"/>
        <w:jc w:val="both"/>
        <w:rPr>
          <w:sz w:val="28"/>
        </w:rPr>
      </w:pPr>
      <w:r>
        <w:rPr>
          <w:sz w:val="28"/>
        </w:rPr>
        <w:t>На официальном сайте создан специальный раздел «</w:t>
      </w:r>
      <w:r w:rsidRPr="005E7F0C">
        <w:rPr>
          <w:sz w:val="28"/>
        </w:rPr>
        <w:t>Доступная среда</w:t>
      </w:r>
      <w:r>
        <w:rPr>
          <w:sz w:val="28"/>
        </w:rPr>
        <w:t xml:space="preserve">» </w:t>
      </w:r>
      <w:r w:rsidRPr="005E7F0C">
        <w:rPr>
          <w:sz w:val="28"/>
        </w:rPr>
        <w:t>http://bgu-chita.ru/sveden/ovz</w:t>
      </w:r>
      <w:r>
        <w:rPr>
          <w:sz w:val="28"/>
        </w:rPr>
        <w:t xml:space="preserve">. </w:t>
      </w:r>
    </w:p>
    <w:p w:rsidR="00480325" w:rsidRPr="0040421A" w:rsidRDefault="00480325" w:rsidP="00480325">
      <w:pPr>
        <w:keepNext/>
        <w:shd w:val="clear" w:color="auto" w:fill="FFFFFF" w:themeFill="background1"/>
        <w:spacing w:after="0" w:line="264" w:lineRule="auto"/>
        <w:ind w:firstLine="709"/>
        <w:jc w:val="right"/>
        <w:rPr>
          <w:rFonts w:ascii="Times New Roman" w:hAnsi="Times New Roman" w:cs="Times New Roman"/>
          <w:sz w:val="28"/>
          <w:szCs w:val="28"/>
        </w:rPr>
      </w:pPr>
      <w:r w:rsidRPr="00321663">
        <w:rPr>
          <w:rFonts w:ascii="Times New Roman" w:hAnsi="Times New Roman" w:cs="Times New Roman"/>
          <w:sz w:val="28"/>
          <w:szCs w:val="28"/>
        </w:rPr>
        <w:t xml:space="preserve">Таблица </w:t>
      </w:r>
      <w:r>
        <w:rPr>
          <w:rFonts w:ascii="Times New Roman" w:hAnsi="Times New Roman" w:cs="Times New Roman"/>
          <w:sz w:val="28"/>
          <w:szCs w:val="28"/>
        </w:rPr>
        <w:t>10</w:t>
      </w:r>
    </w:p>
    <w:p w:rsidR="00480325" w:rsidRPr="0040421A" w:rsidRDefault="00480325" w:rsidP="00480325">
      <w:pPr>
        <w:keepNext/>
        <w:spacing w:after="0" w:line="264" w:lineRule="auto"/>
        <w:jc w:val="center"/>
        <w:rPr>
          <w:rFonts w:ascii="Times New Roman" w:hAnsi="Times New Roman" w:cs="Times New Roman"/>
          <w:sz w:val="28"/>
          <w:szCs w:val="28"/>
        </w:rPr>
      </w:pPr>
      <w:r w:rsidRPr="0040421A">
        <w:rPr>
          <w:rFonts w:ascii="Times New Roman" w:hAnsi="Times New Roman" w:cs="Times New Roman"/>
          <w:sz w:val="28"/>
          <w:szCs w:val="28"/>
        </w:rPr>
        <w:t>Численность инвалидов</w:t>
      </w:r>
      <w:r>
        <w:rPr>
          <w:rFonts w:ascii="Times New Roman" w:hAnsi="Times New Roman" w:cs="Times New Roman"/>
          <w:sz w:val="28"/>
          <w:szCs w:val="28"/>
        </w:rPr>
        <w:t xml:space="preserve"> и лиц с ограниченными возможностями здоровья</w:t>
      </w:r>
      <w:r w:rsidRPr="0040421A">
        <w:rPr>
          <w:rFonts w:ascii="Times New Roman" w:hAnsi="Times New Roman" w:cs="Times New Roman"/>
          <w:sz w:val="28"/>
          <w:szCs w:val="28"/>
        </w:rPr>
        <w:t>, обучающихся в ЧИ ФГБОУ ВО «БГУ»</w:t>
      </w:r>
      <w:r>
        <w:rPr>
          <w:rFonts w:ascii="Times New Roman" w:hAnsi="Times New Roman" w:cs="Times New Roman"/>
          <w:sz w:val="28"/>
          <w:szCs w:val="28"/>
        </w:rPr>
        <w:t xml:space="preserve"> </w:t>
      </w:r>
      <w:r w:rsidRPr="0040421A">
        <w:rPr>
          <w:rFonts w:ascii="Times New Roman" w:hAnsi="Times New Roman" w:cs="Times New Roman"/>
          <w:sz w:val="28"/>
          <w:szCs w:val="28"/>
        </w:rPr>
        <w:t xml:space="preserve">на </w:t>
      </w:r>
      <w:r>
        <w:rPr>
          <w:rFonts w:ascii="Times New Roman" w:hAnsi="Times New Roman" w:cs="Times New Roman"/>
          <w:sz w:val="28"/>
          <w:szCs w:val="28"/>
        </w:rPr>
        <w:t>01</w:t>
      </w:r>
      <w:r w:rsidRPr="0040421A">
        <w:rPr>
          <w:rFonts w:ascii="Times New Roman" w:hAnsi="Times New Roman" w:cs="Times New Roman"/>
          <w:sz w:val="28"/>
          <w:szCs w:val="28"/>
        </w:rPr>
        <w:t>.</w:t>
      </w:r>
      <w:r>
        <w:rPr>
          <w:rFonts w:ascii="Times New Roman" w:hAnsi="Times New Roman" w:cs="Times New Roman"/>
          <w:sz w:val="28"/>
          <w:szCs w:val="28"/>
        </w:rPr>
        <w:t>10</w:t>
      </w:r>
      <w:r w:rsidRPr="0040421A">
        <w:rPr>
          <w:rFonts w:ascii="Times New Roman" w:hAnsi="Times New Roman" w:cs="Times New Roman"/>
          <w:sz w:val="28"/>
          <w:szCs w:val="28"/>
        </w:rPr>
        <w:t>.20</w:t>
      </w:r>
      <w:r>
        <w:rPr>
          <w:rFonts w:ascii="Times New Roman" w:hAnsi="Times New Roman" w:cs="Times New Roman"/>
          <w:sz w:val="28"/>
          <w:szCs w:val="28"/>
        </w:rPr>
        <w:t>2</w:t>
      </w:r>
      <w:r w:rsidR="008F14E9">
        <w:rPr>
          <w:rFonts w:ascii="Times New Roman" w:hAnsi="Times New Roman" w:cs="Times New Roman"/>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7620"/>
        <w:gridCol w:w="1951"/>
      </w:tblGrid>
      <w:tr w:rsidR="000F4168" w:rsidRPr="00A13CDF" w:rsidTr="00A13CDF">
        <w:trPr>
          <w:trHeight w:val="585"/>
        </w:trPr>
        <w:tc>
          <w:tcPr>
            <w:tcW w:w="3981" w:type="pct"/>
            <w:shd w:val="clear" w:color="auto" w:fill="auto"/>
            <w:vAlign w:val="center"/>
          </w:tcPr>
          <w:p w:rsidR="000F4168" w:rsidRPr="00A13CDF" w:rsidRDefault="000F4168" w:rsidP="00A13CDF">
            <w:pPr>
              <w:spacing w:after="0" w:line="264" w:lineRule="auto"/>
              <w:jc w:val="center"/>
              <w:rPr>
                <w:rFonts w:ascii="Times New Roman" w:hAnsi="Times New Roman" w:cs="Times New Roman"/>
              </w:rPr>
            </w:pPr>
            <w:r w:rsidRPr="00A13CDF">
              <w:rPr>
                <w:rFonts w:ascii="Times New Roman" w:hAnsi="Times New Roman" w:cs="Times New Roman"/>
              </w:rPr>
              <w:t>Направление/специальность</w:t>
            </w:r>
          </w:p>
        </w:tc>
        <w:tc>
          <w:tcPr>
            <w:tcW w:w="1019" w:type="pct"/>
            <w:shd w:val="clear" w:color="auto" w:fill="auto"/>
            <w:vAlign w:val="center"/>
          </w:tcPr>
          <w:p w:rsidR="000F4168" w:rsidRPr="00A13CDF" w:rsidRDefault="000F4168" w:rsidP="00A13CDF">
            <w:pPr>
              <w:spacing w:after="0" w:line="264" w:lineRule="auto"/>
              <w:jc w:val="center"/>
              <w:rPr>
                <w:rFonts w:ascii="Times New Roman" w:hAnsi="Times New Roman" w:cs="Times New Roman"/>
              </w:rPr>
            </w:pPr>
            <w:r w:rsidRPr="00A13CDF">
              <w:rPr>
                <w:rFonts w:ascii="Times New Roman" w:hAnsi="Times New Roman" w:cs="Times New Roman"/>
              </w:rPr>
              <w:t>Количество, чел.</w:t>
            </w:r>
          </w:p>
        </w:tc>
      </w:tr>
      <w:tr w:rsidR="000F4168" w:rsidRPr="00A13CDF" w:rsidTr="00A13CDF">
        <w:tblPrEx>
          <w:shd w:val="clear" w:color="auto" w:fill="auto"/>
        </w:tblPrEx>
        <w:tc>
          <w:tcPr>
            <w:tcW w:w="3981" w:type="pct"/>
            <w:shd w:val="clear" w:color="auto" w:fill="auto"/>
          </w:tcPr>
          <w:p w:rsidR="000F4168" w:rsidRPr="00A13CDF" w:rsidRDefault="000F4168" w:rsidP="00A13CDF">
            <w:pPr>
              <w:spacing w:after="0" w:line="264" w:lineRule="auto"/>
              <w:rPr>
                <w:rFonts w:ascii="Times New Roman" w:hAnsi="Times New Roman" w:cs="Times New Roman"/>
              </w:rPr>
            </w:pPr>
            <w:r w:rsidRPr="00A13CDF">
              <w:rPr>
                <w:rFonts w:ascii="Times New Roman" w:hAnsi="Times New Roman" w:cs="Times New Roman"/>
              </w:rPr>
              <w:t>40.02.01 Право и организация социального обеспечения</w:t>
            </w:r>
          </w:p>
        </w:tc>
        <w:tc>
          <w:tcPr>
            <w:tcW w:w="1019" w:type="pct"/>
            <w:shd w:val="clear" w:color="auto" w:fill="auto"/>
          </w:tcPr>
          <w:p w:rsidR="000F4168" w:rsidRPr="00A13CDF" w:rsidRDefault="000F4168" w:rsidP="00A13CDF">
            <w:pPr>
              <w:spacing w:after="0" w:line="264" w:lineRule="auto"/>
              <w:jc w:val="center"/>
              <w:rPr>
                <w:rFonts w:ascii="Times New Roman" w:hAnsi="Times New Roman" w:cs="Times New Roman"/>
              </w:rPr>
            </w:pPr>
            <w:r w:rsidRPr="00A13CDF">
              <w:rPr>
                <w:rFonts w:ascii="Times New Roman" w:hAnsi="Times New Roman" w:cs="Times New Roman"/>
              </w:rPr>
              <w:t>8</w:t>
            </w:r>
          </w:p>
        </w:tc>
      </w:tr>
      <w:tr w:rsidR="000F4168" w:rsidRPr="00A13CDF" w:rsidTr="00A13CDF">
        <w:tblPrEx>
          <w:shd w:val="clear" w:color="auto" w:fill="auto"/>
        </w:tblPrEx>
        <w:tc>
          <w:tcPr>
            <w:tcW w:w="3981" w:type="pct"/>
            <w:shd w:val="clear" w:color="auto" w:fill="auto"/>
          </w:tcPr>
          <w:p w:rsidR="000F4168" w:rsidRPr="00A13CDF" w:rsidRDefault="000F4168" w:rsidP="00A13CDF">
            <w:pPr>
              <w:spacing w:after="0" w:line="264" w:lineRule="auto"/>
              <w:rPr>
                <w:rFonts w:ascii="Times New Roman" w:hAnsi="Times New Roman" w:cs="Times New Roman"/>
              </w:rPr>
            </w:pPr>
            <w:r w:rsidRPr="00A13CDF">
              <w:rPr>
                <w:rFonts w:ascii="Times New Roman" w:hAnsi="Times New Roman" w:cs="Times New Roman"/>
              </w:rPr>
              <w:t>38.02.05 Товароведение и экспертиза качества потребительских товаров</w:t>
            </w:r>
          </w:p>
        </w:tc>
        <w:tc>
          <w:tcPr>
            <w:tcW w:w="1019" w:type="pct"/>
            <w:shd w:val="clear" w:color="auto" w:fill="auto"/>
          </w:tcPr>
          <w:p w:rsidR="000F4168" w:rsidRPr="00A13CDF" w:rsidRDefault="000F4168" w:rsidP="00A13CDF">
            <w:pPr>
              <w:spacing w:after="0" w:line="264" w:lineRule="auto"/>
              <w:jc w:val="center"/>
              <w:rPr>
                <w:rFonts w:ascii="Times New Roman" w:hAnsi="Times New Roman" w:cs="Times New Roman"/>
              </w:rPr>
            </w:pPr>
            <w:r w:rsidRPr="00A13CDF">
              <w:rPr>
                <w:rFonts w:ascii="Times New Roman" w:hAnsi="Times New Roman" w:cs="Times New Roman"/>
              </w:rPr>
              <w:t>2</w:t>
            </w:r>
          </w:p>
        </w:tc>
      </w:tr>
      <w:tr w:rsidR="000F4168" w:rsidRPr="00A13CDF" w:rsidTr="00A13CDF">
        <w:tblPrEx>
          <w:shd w:val="clear" w:color="auto" w:fill="auto"/>
        </w:tblPrEx>
        <w:tc>
          <w:tcPr>
            <w:tcW w:w="3981" w:type="pct"/>
            <w:shd w:val="clear" w:color="auto" w:fill="auto"/>
          </w:tcPr>
          <w:p w:rsidR="000F4168" w:rsidRPr="00A13CDF" w:rsidRDefault="00A13CDF" w:rsidP="00A13CDF">
            <w:pPr>
              <w:spacing w:after="0" w:line="264" w:lineRule="auto"/>
              <w:rPr>
                <w:rFonts w:ascii="Times New Roman" w:hAnsi="Times New Roman" w:cs="Times New Roman"/>
              </w:rPr>
            </w:pPr>
            <w:r w:rsidRPr="00A13CDF">
              <w:rPr>
                <w:rFonts w:ascii="Times New Roman" w:hAnsi="Times New Roman" w:cs="Times New Roman"/>
              </w:rPr>
              <w:t>09.03.03 Прикладная информатика</w:t>
            </w:r>
          </w:p>
        </w:tc>
        <w:tc>
          <w:tcPr>
            <w:tcW w:w="1019" w:type="pct"/>
            <w:shd w:val="clear" w:color="auto" w:fill="auto"/>
          </w:tcPr>
          <w:p w:rsidR="000F4168" w:rsidRPr="00A13CDF" w:rsidRDefault="00A13CDF" w:rsidP="00A13CDF">
            <w:pPr>
              <w:spacing w:after="0" w:line="264" w:lineRule="auto"/>
              <w:jc w:val="center"/>
              <w:rPr>
                <w:rFonts w:ascii="Times New Roman" w:hAnsi="Times New Roman" w:cs="Times New Roman"/>
              </w:rPr>
            </w:pPr>
            <w:r w:rsidRPr="00A13CDF">
              <w:rPr>
                <w:rFonts w:ascii="Times New Roman" w:hAnsi="Times New Roman" w:cs="Times New Roman"/>
              </w:rPr>
              <w:t>3</w:t>
            </w:r>
          </w:p>
        </w:tc>
      </w:tr>
      <w:tr w:rsidR="00A13CDF" w:rsidRPr="00A13CDF" w:rsidTr="00A13CDF">
        <w:tblPrEx>
          <w:shd w:val="clear" w:color="auto" w:fill="auto"/>
        </w:tblPrEx>
        <w:tc>
          <w:tcPr>
            <w:tcW w:w="3981" w:type="pct"/>
            <w:shd w:val="clear" w:color="auto" w:fill="auto"/>
          </w:tcPr>
          <w:p w:rsidR="00A13CDF" w:rsidRPr="00A13CDF" w:rsidRDefault="00A13CDF" w:rsidP="00A13CDF">
            <w:pPr>
              <w:spacing w:after="0" w:line="264" w:lineRule="auto"/>
              <w:rPr>
                <w:rFonts w:ascii="Times New Roman" w:hAnsi="Times New Roman" w:cs="Times New Roman"/>
              </w:rPr>
            </w:pPr>
            <w:r w:rsidRPr="00A13CDF">
              <w:rPr>
                <w:rFonts w:ascii="Times New Roman" w:hAnsi="Times New Roman" w:cs="Times New Roman"/>
              </w:rPr>
              <w:t>38.03.01 Экономика</w:t>
            </w:r>
          </w:p>
        </w:tc>
        <w:tc>
          <w:tcPr>
            <w:tcW w:w="1019" w:type="pct"/>
            <w:shd w:val="clear" w:color="auto" w:fill="auto"/>
          </w:tcPr>
          <w:p w:rsidR="00A13CDF" w:rsidRPr="00A13CDF" w:rsidRDefault="00A13CDF" w:rsidP="00A13CDF">
            <w:pPr>
              <w:spacing w:after="0" w:line="264" w:lineRule="auto"/>
              <w:jc w:val="center"/>
              <w:rPr>
                <w:rFonts w:ascii="Times New Roman" w:hAnsi="Times New Roman" w:cs="Times New Roman"/>
              </w:rPr>
            </w:pPr>
            <w:r w:rsidRPr="00A13CDF">
              <w:rPr>
                <w:rFonts w:ascii="Times New Roman" w:hAnsi="Times New Roman" w:cs="Times New Roman"/>
              </w:rPr>
              <w:t>1</w:t>
            </w:r>
          </w:p>
        </w:tc>
      </w:tr>
      <w:tr w:rsidR="00A13CDF" w:rsidRPr="00A13CDF" w:rsidTr="00A13CDF">
        <w:tblPrEx>
          <w:shd w:val="clear" w:color="auto" w:fill="auto"/>
        </w:tblPrEx>
        <w:tc>
          <w:tcPr>
            <w:tcW w:w="3981" w:type="pct"/>
            <w:shd w:val="clear" w:color="auto" w:fill="auto"/>
          </w:tcPr>
          <w:p w:rsidR="00A13CDF" w:rsidRPr="00A13CDF" w:rsidRDefault="00A13CDF" w:rsidP="00A13CDF">
            <w:pPr>
              <w:spacing w:after="0" w:line="264" w:lineRule="auto"/>
              <w:rPr>
                <w:rFonts w:ascii="Times New Roman" w:hAnsi="Times New Roman" w:cs="Times New Roman"/>
              </w:rPr>
            </w:pPr>
            <w:r w:rsidRPr="00A13CDF">
              <w:rPr>
                <w:rFonts w:ascii="Times New Roman" w:hAnsi="Times New Roman" w:cs="Times New Roman"/>
              </w:rPr>
              <w:t>40.03.01 Юриспруденция</w:t>
            </w:r>
          </w:p>
        </w:tc>
        <w:tc>
          <w:tcPr>
            <w:tcW w:w="1019" w:type="pct"/>
            <w:shd w:val="clear" w:color="auto" w:fill="auto"/>
          </w:tcPr>
          <w:p w:rsidR="00A13CDF" w:rsidRPr="00A13CDF" w:rsidRDefault="00A13CDF" w:rsidP="00A13CDF">
            <w:pPr>
              <w:spacing w:after="0" w:line="264" w:lineRule="auto"/>
              <w:jc w:val="center"/>
              <w:rPr>
                <w:rFonts w:ascii="Times New Roman" w:hAnsi="Times New Roman" w:cs="Times New Roman"/>
              </w:rPr>
            </w:pPr>
            <w:r w:rsidRPr="00A13CDF">
              <w:rPr>
                <w:rFonts w:ascii="Times New Roman" w:hAnsi="Times New Roman" w:cs="Times New Roman"/>
              </w:rPr>
              <w:t>2</w:t>
            </w:r>
          </w:p>
        </w:tc>
      </w:tr>
    </w:tbl>
    <w:p w:rsidR="007242D4" w:rsidRDefault="007242D4" w:rsidP="007242D4">
      <w:pPr>
        <w:pStyle w:val="51"/>
        <w:widowControl w:val="0"/>
        <w:kinsoku w:val="0"/>
        <w:overflowPunct w:val="0"/>
        <w:autoSpaceDE w:val="0"/>
        <w:autoSpaceDN w:val="0"/>
        <w:spacing w:before="120" w:after="0" w:line="264" w:lineRule="auto"/>
        <w:ind w:firstLine="709"/>
        <w:jc w:val="both"/>
        <w:rPr>
          <w:sz w:val="28"/>
        </w:rPr>
      </w:pPr>
      <w:r w:rsidRPr="00BB237F">
        <w:rPr>
          <w:sz w:val="28"/>
        </w:rPr>
        <w:t>Мероприятия по содействию трудоустройству лиц с ОВЗ осуществляются во взаимодействии с государственными центрами занятости населения, некоммерческими организациями, общественными организациями инвалидов, предприятиями и организациями. Основными формами содействия трудоустройству лиц с ОВЗ являются: презентации и встречи с работодателями обучающихся старших курсов, индивидуальные и групповые консультации обучающихся и выпускников по вопросам трудоустройства, мастер-классы и тренинги. В программах адаптационных дисциплин, вводимых в рамках образовательных программ для обучающихся с ОВЗ, предусматривается подготовка выпускников к трудоустройству, следующему этапу социализации, связанному непосредственно с полноценным раскрытием и применением на практике полученных знаний, умений, навыков, сформированных компетенций.</w:t>
      </w:r>
    </w:p>
    <w:p w:rsidR="007242D4" w:rsidRDefault="00FB4390" w:rsidP="007242D4">
      <w:pPr>
        <w:pStyle w:val="51"/>
        <w:widowControl w:val="0"/>
        <w:kinsoku w:val="0"/>
        <w:overflowPunct w:val="0"/>
        <w:autoSpaceDE w:val="0"/>
        <w:autoSpaceDN w:val="0"/>
        <w:spacing w:before="0" w:after="0" w:line="264" w:lineRule="auto"/>
        <w:ind w:firstLine="709"/>
        <w:jc w:val="both"/>
        <w:rPr>
          <w:sz w:val="28"/>
        </w:rPr>
      </w:pPr>
      <w:r>
        <w:rPr>
          <w:sz w:val="28"/>
        </w:rPr>
        <w:t>В Институте постоянно ведутся работы по созданию доступной среды</w:t>
      </w:r>
      <w:r w:rsidR="007242D4">
        <w:rPr>
          <w:sz w:val="28"/>
        </w:rPr>
        <w:t xml:space="preserve"> лицам с ограниченными возможностями здоровья</w:t>
      </w:r>
      <w:r>
        <w:rPr>
          <w:sz w:val="28"/>
        </w:rPr>
        <w:t xml:space="preserve"> –</w:t>
      </w:r>
      <w:r w:rsidR="007242D4">
        <w:rPr>
          <w:sz w:val="28"/>
        </w:rPr>
        <w:t xml:space="preserve"> </w:t>
      </w:r>
      <w:r>
        <w:rPr>
          <w:sz w:val="28"/>
        </w:rPr>
        <w:t>организован доступ и беспрепятственное перемещение</w:t>
      </w:r>
      <w:r w:rsidR="007242D4">
        <w:rPr>
          <w:sz w:val="28"/>
        </w:rPr>
        <w:t xml:space="preserve"> в учебные корпуса лиц с ограниченными возможностями здоровья.</w:t>
      </w:r>
      <w:r>
        <w:rPr>
          <w:sz w:val="28"/>
        </w:rPr>
        <w:t xml:space="preserve"> </w:t>
      </w:r>
      <w:r w:rsidRPr="00FB4390">
        <w:rPr>
          <w:sz w:val="28"/>
        </w:rPr>
        <w:t>Видеопаспорт доступности размещен н</w:t>
      </w:r>
      <w:r>
        <w:rPr>
          <w:sz w:val="28"/>
        </w:rPr>
        <w:t>а официальном сайте в специальном разделе «</w:t>
      </w:r>
      <w:r w:rsidRPr="005E7F0C">
        <w:rPr>
          <w:sz w:val="28"/>
        </w:rPr>
        <w:t>Доступная среда</w:t>
      </w:r>
      <w:r>
        <w:rPr>
          <w:sz w:val="28"/>
        </w:rPr>
        <w:t>».</w:t>
      </w:r>
    </w:p>
    <w:p w:rsidR="007242D4" w:rsidRDefault="007242D4" w:rsidP="007242D4">
      <w:pPr>
        <w:pStyle w:val="51"/>
        <w:widowControl w:val="0"/>
        <w:kinsoku w:val="0"/>
        <w:overflowPunct w:val="0"/>
        <w:autoSpaceDE w:val="0"/>
        <w:autoSpaceDN w:val="0"/>
        <w:spacing w:before="0" w:after="0" w:line="264" w:lineRule="auto"/>
        <w:ind w:firstLine="709"/>
        <w:jc w:val="both"/>
        <w:rPr>
          <w:sz w:val="28"/>
        </w:rPr>
      </w:pPr>
      <w:r w:rsidRPr="00D86E8D">
        <w:rPr>
          <w:sz w:val="28"/>
        </w:rPr>
        <w:t xml:space="preserve">В </w:t>
      </w:r>
      <w:r>
        <w:rPr>
          <w:sz w:val="28"/>
        </w:rPr>
        <w:t>И</w:t>
      </w:r>
      <w:r w:rsidRPr="00D86E8D">
        <w:rPr>
          <w:sz w:val="28"/>
        </w:rPr>
        <w:t xml:space="preserve">нституте в наличии система вызова персонала для помощи лицам с ОВЗ, а так же ступенькоход, который помогает в подъеме и спуске по лестницам. Установлены информационные таблички со шрифтом Брайля на учебных аудиториях. Специально оборудованные туалетные комнаты для </w:t>
      </w:r>
      <w:r w:rsidRPr="00D86E8D">
        <w:rPr>
          <w:sz w:val="28"/>
        </w:rPr>
        <w:lastRenderedPageBreak/>
        <w:t xml:space="preserve">лиц с ОВЗ. Индивидуальное сопровождение </w:t>
      </w:r>
      <w:r>
        <w:rPr>
          <w:sz w:val="28"/>
        </w:rPr>
        <w:t xml:space="preserve">обучающегося </w:t>
      </w:r>
      <w:r w:rsidRPr="00D86E8D">
        <w:rPr>
          <w:sz w:val="28"/>
        </w:rPr>
        <w:t xml:space="preserve">с ОВЗ на территории </w:t>
      </w:r>
      <w:r>
        <w:rPr>
          <w:sz w:val="28"/>
        </w:rPr>
        <w:t xml:space="preserve">Института </w:t>
      </w:r>
      <w:r w:rsidRPr="00D86E8D">
        <w:rPr>
          <w:sz w:val="28"/>
        </w:rPr>
        <w:t>осуществляет назначенный тьютор.</w:t>
      </w:r>
    </w:p>
    <w:p w:rsidR="007242D4" w:rsidRPr="007E0860" w:rsidRDefault="007242D4" w:rsidP="007242D4">
      <w:pPr>
        <w:pStyle w:val="51"/>
        <w:widowControl w:val="0"/>
        <w:kinsoku w:val="0"/>
        <w:overflowPunct w:val="0"/>
        <w:autoSpaceDE w:val="0"/>
        <w:autoSpaceDN w:val="0"/>
        <w:spacing w:before="0" w:after="0" w:line="264" w:lineRule="auto"/>
        <w:ind w:firstLine="709"/>
        <w:jc w:val="both"/>
        <w:rPr>
          <w:sz w:val="28"/>
        </w:rPr>
      </w:pPr>
      <w:r>
        <w:rPr>
          <w:sz w:val="28"/>
        </w:rPr>
        <w:t xml:space="preserve">Заключено </w:t>
      </w:r>
      <w:r w:rsidRPr="007E0860">
        <w:rPr>
          <w:sz w:val="28"/>
        </w:rPr>
        <w:t>Соглашение о сотрудничестве между Институтом и Государственным бюджетным учреждением социального обслуживания «Центр медико-социальной реабилитации инвалидов «Росток» Забайкальского края (ГБУСО «ЦМСРИ «Росток»).</w:t>
      </w:r>
    </w:p>
    <w:p w:rsidR="00A13CDF" w:rsidRDefault="007242D4" w:rsidP="007242D4">
      <w:pPr>
        <w:pStyle w:val="51"/>
        <w:widowControl w:val="0"/>
        <w:kinsoku w:val="0"/>
        <w:overflowPunct w:val="0"/>
        <w:autoSpaceDE w:val="0"/>
        <w:autoSpaceDN w:val="0"/>
        <w:spacing w:before="0" w:after="0" w:line="264" w:lineRule="auto"/>
        <w:ind w:firstLine="709"/>
        <w:jc w:val="both"/>
        <w:rPr>
          <w:sz w:val="28"/>
        </w:rPr>
      </w:pPr>
      <w:r w:rsidRPr="005A70A5">
        <w:rPr>
          <w:sz w:val="28"/>
        </w:rPr>
        <w:t>Предметом Соглашения является взаимодействие в сфере социальной реабилитации инвалидов и лиц с ограниченными возможностями здоровья и сотрудничества в научно-методической, образовательной, социальной, профориентационной, воспитательной областях, а также в области дополнительного образования, технического обеспечения средствами реабилитации зданий и аудиторий, используемых в образовательном процессе инвалидов и лиц с ограниченными возможностями здоровья.</w:t>
      </w:r>
    </w:p>
    <w:p w:rsidR="00C70A35" w:rsidRDefault="00C70A35" w:rsidP="007242D4">
      <w:pPr>
        <w:pStyle w:val="51"/>
        <w:widowControl w:val="0"/>
        <w:kinsoku w:val="0"/>
        <w:overflowPunct w:val="0"/>
        <w:autoSpaceDE w:val="0"/>
        <w:autoSpaceDN w:val="0"/>
        <w:spacing w:before="0" w:after="0" w:line="264" w:lineRule="auto"/>
        <w:ind w:firstLine="709"/>
        <w:jc w:val="both"/>
        <w:rPr>
          <w:sz w:val="28"/>
        </w:rPr>
      </w:pPr>
    </w:p>
    <w:p w:rsidR="00C70A35" w:rsidRPr="00350292" w:rsidRDefault="00C70A35" w:rsidP="00C70A35">
      <w:pPr>
        <w:pStyle w:val="1"/>
        <w:numPr>
          <w:ilvl w:val="1"/>
          <w:numId w:val="5"/>
        </w:numPr>
        <w:spacing w:before="0" w:after="0" w:line="264" w:lineRule="auto"/>
        <w:ind w:left="0" w:firstLine="0"/>
        <w:rPr>
          <w:rFonts w:cs="Times New Roman"/>
          <w:sz w:val="28"/>
        </w:rPr>
      </w:pPr>
      <w:bookmarkStart w:id="40" w:name="_Toc448354068"/>
      <w:bookmarkStart w:id="41" w:name="_Toc510185207"/>
      <w:bookmarkStart w:id="42" w:name="_Toc510535980"/>
      <w:bookmarkStart w:id="43" w:name="_Toc4957539"/>
      <w:bookmarkStart w:id="44" w:name="_Toc35895104"/>
      <w:bookmarkStart w:id="45" w:name="_Toc98141268"/>
      <w:bookmarkStart w:id="46" w:name="_Toc128266208"/>
      <w:r w:rsidRPr="00730A0A">
        <w:rPr>
          <w:rFonts w:cs="Times New Roman"/>
          <w:sz w:val="28"/>
        </w:rPr>
        <w:t>Внутренняя оценка качества образования</w:t>
      </w:r>
      <w:bookmarkEnd w:id="40"/>
      <w:bookmarkEnd w:id="41"/>
      <w:bookmarkEnd w:id="42"/>
      <w:bookmarkEnd w:id="43"/>
      <w:bookmarkEnd w:id="44"/>
      <w:bookmarkEnd w:id="45"/>
      <w:bookmarkEnd w:id="46"/>
    </w:p>
    <w:p w:rsidR="00C70A35" w:rsidRPr="00DF620D" w:rsidRDefault="00C70A35" w:rsidP="00C70A35">
      <w:pPr>
        <w:pStyle w:val="51"/>
        <w:widowControl w:val="0"/>
        <w:kinsoku w:val="0"/>
        <w:overflowPunct w:val="0"/>
        <w:autoSpaceDE w:val="0"/>
        <w:autoSpaceDN w:val="0"/>
        <w:spacing w:before="0" w:after="0" w:line="264" w:lineRule="auto"/>
        <w:ind w:firstLine="709"/>
        <w:jc w:val="both"/>
        <w:rPr>
          <w:sz w:val="28"/>
        </w:rPr>
      </w:pPr>
      <w:r w:rsidRPr="00DF620D">
        <w:rPr>
          <w:sz w:val="28"/>
        </w:rPr>
        <w:t>Организация учебного процесса в Институте осуществляется в соответствии с требованиями законодательства в области образования.</w:t>
      </w:r>
    </w:p>
    <w:p w:rsidR="00C70A35" w:rsidRPr="00DF620D" w:rsidRDefault="00C70A35" w:rsidP="00FA3458">
      <w:pPr>
        <w:pStyle w:val="51"/>
        <w:widowControl w:val="0"/>
        <w:kinsoku w:val="0"/>
        <w:overflowPunct w:val="0"/>
        <w:autoSpaceDE w:val="0"/>
        <w:autoSpaceDN w:val="0"/>
        <w:spacing w:before="0" w:after="0" w:line="264" w:lineRule="auto"/>
        <w:ind w:firstLine="709"/>
        <w:jc w:val="both"/>
        <w:rPr>
          <w:sz w:val="28"/>
        </w:rPr>
      </w:pPr>
      <w:r w:rsidRPr="00DF620D">
        <w:rPr>
          <w:sz w:val="28"/>
        </w:rPr>
        <w:t xml:space="preserve">Специфика Института как подразделения, его компактность, сложившаяся структура и методы организации учебного процесса позволили внедрить автоматизированную систему управления учебным процессом «ВУЗ», структура которой определена Положением о структуре АСУ «ВУЗ». В настоящее время АСУ «ВУЗ» выполняет задачи: сбор, хранение, обработка, распространение информации о деятельности образовательной системы, непрерывный мониторинг ее состояния. </w:t>
      </w:r>
    </w:p>
    <w:p w:rsidR="00FA3458" w:rsidRPr="00DF620D" w:rsidRDefault="00FA3458" w:rsidP="00FA3458">
      <w:pPr>
        <w:pStyle w:val="51"/>
        <w:widowControl w:val="0"/>
        <w:kinsoku w:val="0"/>
        <w:overflowPunct w:val="0"/>
        <w:autoSpaceDE w:val="0"/>
        <w:autoSpaceDN w:val="0"/>
        <w:spacing w:before="0" w:after="0" w:line="264" w:lineRule="auto"/>
        <w:ind w:firstLine="709"/>
        <w:jc w:val="both"/>
        <w:rPr>
          <w:sz w:val="28"/>
        </w:rPr>
      </w:pPr>
      <w:r w:rsidRPr="00DF620D">
        <w:rPr>
          <w:sz w:val="28"/>
        </w:rPr>
        <w:t>Все образовательные процессы автоматизированы и интегрируются в АСУ «ВУЗ», которая является основным инструментом контроля качества подготовки выпускников.</w:t>
      </w:r>
    </w:p>
    <w:p w:rsidR="00FA3458" w:rsidRPr="00DF620D" w:rsidRDefault="00FA3458" w:rsidP="00FA3458">
      <w:pPr>
        <w:pStyle w:val="51"/>
        <w:widowControl w:val="0"/>
        <w:kinsoku w:val="0"/>
        <w:overflowPunct w:val="0"/>
        <w:autoSpaceDE w:val="0"/>
        <w:autoSpaceDN w:val="0"/>
        <w:spacing w:before="0" w:after="0" w:line="264" w:lineRule="auto"/>
        <w:ind w:firstLine="709"/>
        <w:jc w:val="both"/>
        <w:rPr>
          <w:sz w:val="28"/>
        </w:rPr>
      </w:pPr>
      <w:r w:rsidRPr="00DF620D">
        <w:rPr>
          <w:sz w:val="28"/>
        </w:rPr>
        <w:t>Система позволяет охватить различные стороны учебного процесса, автоматизировать административно-хозяйственную деятельность, обеспечивает информационную поддержку принятия решений по всем направлениям деятельности Института. АСУ «ВУЗ» предоставляет сотрудникам максимально открытый доступ к информации о различных сторонах деятельности Института.</w:t>
      </w:r>
    </w:p>
    <w:p w:rsidR="00FA3458" w:rsidRPr="00DF620D" w:rsidRDefault="00FA3458" w:rsidP="00FA3458">
      <w:pPr>
        <w:pStyle w:val="51"/>
        <w:widowControl w:val="0"/>
        <w:kinsoku w:val="0"/>
        <w:overflowPunct w:val="0"/>
        <w:autoSpaceDE w:val="0"/>
        <w:autoSpaceDN w:val="0"/>
        <w:spacing w:before="0" w:after="0" w:line="264" w:lineRule="auto"/>
        <w:ind w:firstLine="709"/>
        <w:jc w:val="both"/>
        <w:rPr>
          <w:sz w:val="28"/>
        </w:rPr>
      </w:pPr>
      <w:r w:rsidRPr="00DF620D">
        <w:rPr>
          <w:sz w:val="28"/>
        </w:rPr>
        <w:t>Система АСУ «ВУЗ» включает:</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«Кафедра» – планирование учебного процесса, распределение нагрузки, учет выполнения нагрузки; подготовка, хранение и печать рабочих учебных планов; формирование сведений о структуре основной профессиональной образовательной программы, сведений об основной профессиональной образовательной программе – формирование матриц компетенций, сведений о кадровом обеспечении основной профессиональной образовательной программы;</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lastRenderedPageBreak/>
        <w:t>АРМ «Индивидуальные планы» – подготовка, хранение и печать учебных планов, сформированных для обучающихся, переведенных на ускоренное обучение по индивидуальному плану;</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«Диспетчер» – формирование потоков и учебных подгрупп обучающихся по сформированной нагрузке на учебный год;</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«РПД» – заполнение, хранение и представление рабочих программ дисциплин и учебных методических комплексов, основная задача – исключение ошибок при формировании (шифры дисциплин, перечень компетенций, трудоемкость дисциплин, вид промежуточного контроля соответствуют утвержденным учебным планам), получение сведений о библиотечном обеспечении основной профессиональной образовательной программы (интеграция автоматизированной библиотечной информационной системы);</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«Контингент» – ведение личных карточек обучающихся, формирование сведений о численности обучающихся, формирование приказов о движении контингента, анализ контингента, формирование отчетности;</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«Сессия» – формирование ведомостей для промежуточной и итоговой аттестации, хранение результатов промежуточной аттестации и результатов освоения программ бакалавриата, формирование отчетности;</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«Абитуриент» – формирование личного дела абитуриента, учет абитуриентов;</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«Приемная комиссия» – формирование приказов о зачислении, заключение договоров с обучающимися на оказание платных образовательных услуг;</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«Студент» – доступ к электронным образовательным ресурсам, учебным планам, результатам промежуточной аттестации и результатам освоения программ бакалавриата; информация о приказах по личному составу обучающихся; оплата по договорам об оказании платных образовательных услуг;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(с профессорско-преподавательским составом);</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«Преподаватель» – плановая нагрузка на учебный год; взаимодействие между участниками образовательного процесса (с обучающимися);</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«Оплата» – формирование плана оплаты по договорам об оказании платных образовательных услуг, учет произведенных платежей обучающимися, формирование списков задолжников по оплате;</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lastRenderedPageBreak/>
        <w:t>АРМ «Кадры» – организации кадрового учета – прием, перемещение и увольнение сотрудников;</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«Штатное расписание» – ведение тарификационных списков, штатного расписания, предоставление к печати различных видов штатного расписания (с детализацией по источникам финансирования);</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DF620D">
        <w:rPr>
          <w:sz w:val="28"/>
        </w:rPr>
        <w:t>АРМ «Ректорат» – формирование сведений по основным направлениям деятельности Института, аналитика, получение статистических сведений.</w:t>
      </w:r>
    </w:p>
    <w:p w:rsidR="00FA3458" w:rsidRPr="00DF620D" w:rsidRDefault="00FA3458" w:rsidP="00FA3458">
      <w:pPr>
        <w:pStyle w:val="51"/>
        <w:widowControl w:val="0"/>
        <w:kinsoku w:val="0"/>
        <w:overflowPunct w:val="0"/>
        <w:autoSpaceDE w:val="0"/>
        <w:autoSpaceDN w:val="0"/>
        <w:spacing w:before="0" w:after="0" w:line="264" w:lineRule="auto"/>
        <w:ind w:firstLine="709"/>
        <w:jc w:val="both"/>
        <w:rPr>
          <w:sz w:val="28"/>
        </w:rPr>
      </w:pPr>
      <w:r w:rsidRPr="00DF620D">
        <w:rPr>
          <w:sz w:val="28"/>
        </w:rPr>
        <w:t>АРМ «Преподаватель», АРМ «Студент», АРМ «РПД» имеют web-интерфейс:</w:t>
      </w:r>
    </w:p>
    <w:p w:rsidR="00FA3458" w:rsidRPr="00DF620D" w:rsidRDefault="004D5F34"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szCs w:val="28"/>
        </w:rPr>
      </w:pPr>
      <w:hyperlink r:id="rId11" w:history="1">
        <w:r w:rsidR="00FA3458" w:rsidRPr="00DF620D">
          <w:rPr>
            <w:sz w:val="28"/>
            <w:szCs w:val="28"/>
          </w:rPr>
          <w:t>https://armprep.bgu-chita.ru/</w:t>
        </w:r>
      </w:hyperlink>
      <w:r w:rsidR="00F27F0B">
        <w:rPr>
          <w:sz w:val="28"/>
          <w:szCs w:val="28"/>
        </w:rPr>
        <w:t>;</w:t>
      </w:r>
    </w:p>
    <w:p w:rsidR="00FA3458" w:rsidRPr="00DF620D" w:rsidRDefault="004D5F34"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szCs w:val="28"/>
          <w:lang w:val="en-US"/>
        </w:rPr>
      </w:pPr>
      <w:hyperlink w:history="1">
        <w:r w:rsidR="00FA3458" w:rsidRPr="00DF620D">
          <w:rPr>
            <w:sz w:val="28"/>
            <w:szCs w:val="28"/>
            <w:lang w:val="en-US"/>
          </w:rPr>
          <w:t>https://armstud. bgu-chita.ru/</w:t>
        </w:r>
      </w:hyperlink>
      <w:r w:rsidR="00F27F0B" w:rsidRPr="00F27F0B">
        <w:rPr>
          <w:sz w:val="28"/>
          <w:szCs w:val="28"/>
          <w:lang w:val="en-US"/>
        </w:rPr>
        <w:t>;</w:t>
      </w:r>
    </w:p>
    <w:p w:rsidR="00FA3458" w:rsidRPr="00F403A4" w:rsidRDefault="004D5F34"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szCs w:val="28"/>
          <w:lang w:val="en-US"/>
        </w:rPr>
      </w:pPr>
      <w:hyperlink w:history="1">
        <w:r w:rsidR="00FA3458" w:rsidRPr="00DF620D">
          <w:rPr>
            <w:sz w:val="28"/>
            <w:szCs w:val="28"/>
            <w:lang w:val="en-US"/>
          </w:rPr>
          <w:t>https://rpd. bgu-chita.ru/</w:t>
        </w:r>
      </w:hyperlink>
      <w:r w:rsidR="00F27F0B" w:rsidRPr="00F27F0B">
        <w:rPr>
          <w:sz w:val="28"/>
          <w:szCs w:val="28"/>
          <w:lang w:val="en-US"/>
        </w:rPr>
        <w:t>;</w:t>
      </w:r>
    </w:p>
    <w:p w:rsidR="00FA3458" w:rsidRPr="00DF620D" w:rsidRDefault="00FA3458"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szCs w:val="28"/>
          <w:lang w:val="en-US"/>
        </w:rPr>
      </w:pPr>
      <w:r w:rsidRPr="00F403A4">
        <w:rPr>
          <w:sz w:val="28"/>
          <w:szCs w:val="28"/>
          <w:lang w:val="en-US"/>
        </w:rPr>
        <w:t>http://timetable.bgu-chita.ru/</w:t>
      </w:r>
      <w:r w:rsidR="00F27F0B" w:rsidRPr="00F27F0B">
        <w:rPr>
          <w:sz w:val="28"/>
          <w:szCs w:val="28"/>
          <w:lang w:val="en-US"/>
        </w:rPr>
        <w:t>.</w:t>
      </w:r>
    </w:p>
    <w:p w:rsidR="00FA3458" w:rsidRPr="00DF620D" w:rsidRDefault="00FA3458" w:rsidP="00F27F0B">
      <w:pPr>
        <w:pStyle w:val="51"/>
        <w:widowControl w:val="0"/>
        <w:kinsoku w:val="0"/>
        <w:overflowPunct w:val="0"/>
        <w:autoSpaceDE w:val="0"/>
        <w:autoSpaceDN w:val="0"/>
        <w:spacing w:before="0" w:after="0" w:line="264" w:lineRule="auto"/>
        <w:ind w:firstLine="709"/>
        <w:jc w:val="both"/>
        <w:rPr>
          <w:sz w:val="28"/>
        </w:rPr>
      </w:pPr>
      <w:r w:rsidRPr="00DF620D">
        <w:rPr>
          <w:sz w:val="28"/>
        </w:rPr>
        <w:t>Для предоставления необходимых справок обучающимся, формирования различных видов протоколов и отчетов внедрены надстройки COM для Microsoft Office, которые не требуют установки автоматизированных рабочих мест: справка об обучении;</w:t>
      </w:r>
      <w:r w:rsidR="00F27F0B">
        <w:rPr>
          <w:sz w:val="28"/>
        </w:rPr>
        <w:t xml:space="preserve"> </w:t>
      </w:r>
      <w:r w:rsidRPr="00DF620D">
        <w:rPr>
          <w:sz w:val="28"/>
        </w:rPr>
        <w:t>протокол заседания приемной комиссии;</w:t>
      </w:r>
      <w:r w:rsidR="00F27F0B">
        <w:rPr>
          <w:sz w:val="28"/>
        </w:rPr>
        <w:t xml:space="preserve"> </w:t>
      </w:r>
      <w:r w:rsidRPr="00DF620D">
        <w:rPr>
          <w:sz w:val="28"/>
        </w:rPr>
        <w:t>дополнительное соглашение об оплате;</w:t>
      </w:r>
      <w:r w:rsidR="00F27F0B">
        <w:rPr>
          <w:sz w:val="28"/>
        </w:rPr>
        <w:t xml:space="preserve"> </w:t>
      </w:r>
      <w:r w:rsidRPr="00DF620D">
        <w:rPr>
          <w:sz w:val="28"/>
        </w:rPr>
        <w:t>уведомление об оплате;</w:t>
      </w:r>
      <w:r w:rsidR="00F27F0B">
        <w:rPr>
          <w:sz w:val="28"/>
        </w:rPr>
        <w:t xml:space="preserve"> </w:t>
      </w:r>
      <w:r w:rsidRPr="00DF620D">
        <w:rPr>
          <w:sz w:val="28"/>
        </w:rPr>
        <w:t>дополнительное соглашение о смене плательщика;</w:t>
      </w:r>
      <w:r w:rsidR="00F27F0B">
        <w:rPr>
          <w:sz w:val="28"/>
        </w:rPr>
        <w:t xml:space="preserve"> </w:t>
      </w:r>
      <w:r w:rsidRPr="00DF620D">
        <w:rPr>
          <w:sz w:val="28"/>
        </w:rPr>
        <w:t>др.</w:t>
      </w:r>
    </w:p>
    <w:p w:rsidR="00FA3458" w:rsidRPr="00DF620D" w:rsidRDefault="00FA3458" w:rsidP="00FA3458">
      <w:pPr>
        <w:pStyle w:val="51"/>
        <w:widowControl w:val="0"/>
        <w:kinsoku w:val="0"/>
        <w:overflowPunct w:val="0"/>
        <w:autoSpaceDE w:val="0"/>
        <w:autoSpaceDN w:val="0"/>
        <w:spacing w:before="0" w:after="0" w:line="264" w:lineRule="auto"/>
        <w:ind w:firstLine="709"/>
        <w:jc w:val="both"/>
        <w:rPr>
          <w:sz w:val="28"/>
        </w:rPr>
      </w:pPr>
      <w:r w:rsidRPr="00DF620D">
        <w:rPr>
          <w:sz w:val="28"/>
        </w:rPr>
        <w:t xml:space="preserve">Для обеспечения взаимодействия с </w:t>
      </w:r>
      <w:r>
        <w:rPr>
          <w:sz w:val="28"/>
        </w:rPr>
        <w:t>ПАО «Сбербанк</w:t>
      </w:r>
      <w:r w:rsidRPr="00DF620D">
        <w:rPr>
          <w:sz w:val="28"/>
        </w:rPr>
        <w:t>» разработан модуль для обмена данными об оплате по договорам об оказании платных образовательных услуг.</w:t>
      </w:r>
    </w:p>
    <w:p w:rsidR="00F27F0B" w:rsidRDefault="00FA3458" w:rsidP="00F27F0B">
      <w:pPr>
        <w:shd w:val="clear" w:color="auto" w:fill="FFFFFF"/>
        <w:spacing w:after="0" w:line="264" w:lineRule="auto"/>
        <w:ind w:firstLine="708"/>
        <w:jc w:val="both"/>
        <w:rPr>
          <w:rFonts w:ascii="Times New Roman" w:hAnsi="Times New Roman"/>
          <w:sz w:val="28"/>
          <w:szCs w:val="24"/>
        </w:rPr>
      </w:pPr>
      <w:r w:rsidRPr="00F27F0B">
        <w:rPr>
          <w:rFonts w:ascii="Times New Roman" w:hAnsi="Times New Roman"/>
          <w:sz w:val="28"/>
          <w:szCs w:val="24"/>
        </w:rPr>
        <w:t xml:space="preserve">Источником обеспечения качества подготовки выпускников является предоставление сведений об организации учебного процесса на сайте Института http://bgu-chita.ru/. </w:t>
      </w:r>
      <w:r w:rsidR="00F27F0B" w:rsidRPr="00DC78CF">
        <w:rPr>
          <w:rFonts w:ascii="Times New Roman" w:hAnsi="Times New Roman"/>
          <w:sz w:val="28"/>
          <w:szCs w:val="24"/>
        </w:rPr>
        <w:t>Сайт обеспечивает официальное представление информации об Институте в информационно-телекоммуникационной сети «Интернет» с целью оперативного ознакомления профессорско-преподавательского состава, сотрудников, обучающихся, абитуриентов и других заинтересованных пользователей с различными аспектами деятельности Института</w:t>
      </w:r>
      <w:r w:rsidR="00F27F0B">
        <w:rPr>
          <w:rFonts w:ascii="Times New Roman" w:hAnsi="Times New Roman"/>
          <w:sz w:val="28"/>
          <w:szCs w:val="24"/>
        </w:rPr>
        <w:t>.</w:t>
      </w:r>
    </w:p>
    <w:p w:rsidR="00FA3458" w:rsidRDefault="00FA3458" w:rsidP="00FA3458">
      <w:pPr>
        <w:shd w:val="clear" w:color="auto" w:fill="FFFFFF"/>
        <w:spacing w:after="0" w:line="264" w:lineRule="auto"/>
        <w:ind w:firstLine="708"/>
        <w:jc w:val="both"/>
        <w:rPr>
          <w:rFonts w:ascii="Times New Roman" w:hAnsi="Times New Roman"/>
          <w:sz w:val="28"/>
          <w:szCs w:val="24"/>
        </w:rPr>
      </w:pPr>
      <w:r w:rsidRPr="00C21FED">
        <w:rPr>
          <w:rFonts w:ascii="Times New Roman" w:hAnsi="Times New Roman"/>
          <w:sz w:val="28"/>
          <w:szCs w:val="24"/>
        </w:rPr>
        <w:t xml:space="preserve">Для размещения информации </w:t>
      </w:r>
      <w:r>
        <w:rPr>
          <w:rFonts w:ascii="Times New Roman" w:hAnsi="Times New Roman"/>
          <w:sz w:val="28"/>
          <w:szCs w:val="24"/>
        </w:rPr>
        <w:t>в соответствии с требованиями</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создан специальный раздел «Сведения о</w:t>
      </w:r>
      <w:r>
        <w:rPr>
          <w:rFonts w:ascii="Times New Roman" w:hAnsi="Times New Roman"/>
          <w:sz w:val="28"/>
          <w:szCs w:val="24"/>
        </w:rPr>
        <w:t>б образовательной организации».</w:t>
      </w:r>
    </w:p>
    <w:p w:rsidR="00FA3458" w:rsidRDefault="00FA3458" w:rsidP="00FA3458">
      <w:pPr>
        <w:shd w:val="clear" w:color="auto" w:fill="FFFFFF"/>
        <w:spacing w:after="0" w:line="264" w:lineRule="auto"/>
        <w:ind w:firstLine="708"/>
        <w:jc w:val="both"/>
        <w:rPr>
          <w:rFonts w:ascii="Times New Roman" w:hAnsi="Times New Roman"/>
          <w:sz w:val="28"/>
          <w:szCs w:val="24"/>
        </w:rPr>
      </w:pPr>
      <w:r>
        <w:rPr>
          <w:rFonts w:ascii="Times New Roman" w:hAnsi="Times New Roman"/>
          <w:sz w:val="28"/>
          <w:szCs w:val="24"/>
        </w:rPr>
        <w:t>Требования</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sz w:val="28"/>
          <w:szCs w:val="24"/>
        </w:rPr>
        <w:t xml:space="preserve"> определены:</w:t>
      </w:r>
    </w:p>
    <w:p w:rsidR="00C70A35" w:rsidRPr="00AC0E4A" w:rsidRDefault="00AC0E4A"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AC0E4A">
        <w:rPr>
          <w:sz w:val="28"/>
        </w:rPr>
        <w:t xml:space="preserve">Постановлением Правительства Российской Федерации от 20 </w:t>
      </w:r>
      <w:r w:rsidRPr="00AC0E4A">
        <w:rPr>
          <w:sz w:val="28"/>
        </w:rPr>
        <w:lastRenderedPageBreak/>
        <w:t>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526CA" w:rsidRPr="009526CA" w:rsidRDefault="009526CA"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9526CA">
        <w:rPr>
          <w:sz w:val="28"/>
        </w:rPr>
        <w:t>Требованиями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утверждены приказом Рособрнадзора от 14 августа 2020 г. № 831;</w:t>
      </w:r>
    </w:p>
    <w:p w:rsidR="00AC0E4A" w:rsidRDefault="009526CA" w:rsidP="00B214E4">
      <w:pPr>
        <w:pStyle w:val="51"/>
        <w:widowControl w:val="0"/>
        <w:numPr>
          <w:ilvl w:val="0"/>
          <w:numId w:val="12"/>
        </w:numPr>
        <w:shd w:val="clear" w:color="auto" w:fill="auto"/>
        <w:kinsoku w:val="0"/>
        <w:overflowPunct w:val="0"/>
        <w:autoSpaceDE w:val="0"/>
        <w:autoSpaceDN w:val="0"/>
        <w:spacing w:before="0" w:after="0" w:line="264" w:lineRule="auto"/>
        <w:ind w:left="0" w:firstLine="709"/>
        <w:jc w:val="both"/>
        <w:rPr>
          <w:sz w:val="28"/>
        </w:rPr>
      </w:pPr>
      <w:r w:rsidRPr="009526CA">
        <w:rPr>
          <w:sz w:val="28"/>
        </w:rPr>
        <w:t>Методическими рекомендациями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от 2022 г.</w:t>
      </w:r>
    </w:p>
    <w:p w:rsidR="00F27F0B" w:rsidRPr="00F27F0B" w:rsidRDefault="00F27F0B" w:rsidP="00F27F0B">
      <w:pPr>
        <w:shd w:val="clear" w:color="auto" w:fill="FFFFFF"/>
        <w:spacing w:after="0" w:line="264" w:lineRule="auto"/>
        <w:ind w:firstLine="708"/>
        <w:jc w:val="both"/>
        <w:rPr>
          <w:rFonts w:ascii="Times New Roman" w:hAnsi="Times New Roman"/>
          <w:sz w:val="28"/>
          <w:szCs w:val="24"/>
        </w:rPr>
      </w:pPr>
      <w:r w:rsidRPr="00F27F0B">
        <w:rPr>
          <w:rFonts w:ascii="Times New Roman" w:hAnsi="Times New Roman"/>
          <w:sz w:val="28"/>
          <w:szCs w:val="24"/>
        </w:rPr>
        <w:t xml:space="preserve">В личном кабинете информационной системы для удаленного контроля соблюдения требований законодательства в части обеспечения информационной открытости деятельности образовательных организаций «Мониторинг системы высшего образования» ООО «Информационные технологии будущего» </w:t>
      </w:r>
      <w:hyperlink r:id="rId12" w:history="1">
        <w:r w:rsidRPr="00F27F0B">
          <w:rPr>
            <w:rFonts w:ascii="Times New Roman" w:hAnsi="Times New Roman"/>
            <w:sz w:val="28"/>
            <w:szCs w:val="24"/>
          </w:rPr>
          <w:t>https://ais-monitoring.obrnadzor.gov.ru/university</w:t>
        </w:r>
      </w:hyperlink>
      <w:r w:rsidRPr="00F27F0B">
        <w:rPr>
          <w:rFonts w:ascii="Times New Roman" w:hAnsi="Times New Roman"/>
          <w:sz w:val="28"/>
          <w:szCs w:val="24"/>
        </w:rPr>
        <w:t xml:space="preserve"> проведена проверка соответствия официального сайта </w:t>
      </w:r>
      <w:hyperlink r:id="rId13" w:tgtFrame="_blank" w:history="1">
        <w:r w:rsidRPr="00F27F0B">
          <w:rPr>
            <w:rFonts w:ascii="Times New Roman" w:hAnsi="Times New Roman"/>
            <w:sz w:val="28"/>
            <w:szCs w:val="24"/>
          </w:rPr>
          <w:t>методическим рекомендациям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r w:rsidRPr="00F27F0B">
        <w:rPr>
          <w:rFonts w:ascii="Times New Roman" w:hAnsi="Times New Roman"/>
          <w:sz w:val="28"/>
          <w:szCs w:val="24"/>
        </w:rPr>
        <w:t>:</w:t>
      </w:r>
    </w:p>
    <w:p w:rsidR="00F27F0B" w:rsidRDefault="00F27F0B" w:rsidP="00F27F0B">
      <w:pPr>
        <w:pStyle w:val="51"/>
        <w:widowControl w:val="0"/>
        <w:kinsoku w:val="0"/>
        <w:overflowPunct w:val="0"/>
        <w:autoSpaceDE w:val="0"/>
        <w:autoSpaceDN w:val="0"/>
        <w:spacing w:before="120" w:after="0" w:line="312" w:lineRule="auto"/>
        <w:jc w:val="both"/>
        <w:rPr>
          <w:sz w:val="28"/>
        </w:rPr>
      </w:pPr>
      <w:r>
        <w:rPr>
          <w:noProof/>
          <w:sz w:val="28"/>
          <w:lang w:eastAsia="ru-RU"/>
        </w:rPr>
        <w:drawing>
          <wp:inline distT="0" distB="0" distL="0" distR="0" wp14:anchorId="0F92F9E1" wp14:editId="1488ED7B">
            <wp:extent cx="5940425" cy="3441421"/>
            <wp:effectExtent l="19050" t="19050" r="22225" b="26035"/>
            <wp:docPr id="3" name="Рисунок 3" descr="C:\Users\1\Desktop\самообследование\самообследование\мониторинг сайта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амообследование\самообследование\мониторинг сайта_1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441421"/>
                    </a:xfrm>
                    <a:prstGeom prst="rect">
                      <a:avLst/>
                    </a:prstGeom>
                    <a:noFill/>
                    <a:ln>
                      <a:solidFill>
                        <a:schemeClr val="accent1"/>
                      </a:solidFill>
                    </a:ln>
                  </pic:spPr>
                </pic:pic>
              </a:graphicData>
            </a:graphic>
          </wp:inline>
        </w:drawing>
      </w:r>
    </w:p>
    <w:p w:rsidR="000C087C" w:rsidRDefault="000C087C">
      <w:pPr>
        <w:rPr>
          <w:rFonts w:ascii="Times New Roman" w:hAnsi="Times New Roman"/>
          <w:sz w:val="28"/>
          <w:szCs w:val="24"/>
        </w:rPr>
      </w:pPr>
      <w:r>
        <w:rPr>
          <w:rFonts w:ascii="Times New Roman" w:hAnsi="Times New Roman"/>
          <w:sz w:val="28"/>
          <w:szCs w:val="24"/>
        </w:rPr>
        <w:br w:type="page"/>
      </w:r>
    </w:p>
    <w:p w:rsidR="000C087C" w:rsidRPr="000C087C" w:rsidRDefault="000C087C" w:rsidP="000C087C">
      <w:pPr>
        <w:shd w:val="clear" w:color="auto" w:fill="FFFFFF"/>
        <w:spacing w:after="0" w:line="264" w:lineRule="auto"/>
        <w:ind w:firstLine="708"/>
        <w:jc w:val="both"/>
        <w:rPr>
          <w:rFonts w:ascii="Times New Roman" w:hAnsi="Times New Roman"/>
          <w:sz w:val="28"/>
          <w:szCs w:val="24"/>
        </w:rPr>
      </w:pPr>
      <w:r w:rsidRPr="000C087C">
        <w:rPr>
          <w:rFonts w:ascii="Times New Roman" w:hAnsi="Times New Roman"/>
          <w:sz w:val="28"/>
          <w:szCs w:val="24"/>
        </w:rPr>
        <w:lastRenderedPageBreak/>
        <w:t>Согласно распределению образовательных организаций по зонам согласно итоговому проценту нарушений Институт соответствует Зоне 1:</w:t>
      </w:r>
    </w:p>
    <w:p w:rsidR="000C087C" w:rsidRPr="000C087C" w:rsidRDefault="000C087C" w:rsidP="000C087C">
      <w:pPr>
        <w:shd w:val="clear" w:color="auto" w:fill="FFFFFF"/>
        <w:spacing w:after="0" w:line="264" w:lineRule="auto"/>
        <w:jc w:val="both"/>
        <w:rPr>
          <w:rFonts w:ascii="Times New Roman" w:hAnsi="Times New Roman"/>
          <w:sz w:val="28"/>
          <w:szCs w:val="24"/>
        </w:rPr>
      </w:pPr>
      <w:r w:rsidRPr="000C087C">
        <w:rPr>
          <w:rFonts w:ascii="Times New Roman" w:hAnsi="Times New Roman"/>
          <w:sz w:val="28"/>
          <w:szCs w:val="24"/>
        </w:rPr>
        <w:t>0 –10%, зеленая.</w:t>
      </w:r>
    </w:p>
    <w:p w:rsidR="00F27F0B" w:rsidRDefault="00BC48AA" w:rsidP="00F27F0B">
      <w:pPr>
        <w:pStyle w:val="51"/>
        <w:widowControl w:val="0"/>
        <w:kinsoku w:val="0"/>
        <w:overflowPunct w:val="0"/>
        <w:autoSpaceDE w:val="0"/>
        <w:autoSpaceDN w:val="0"/>
        <w:spacing w:before="120" w:after="0" w:line="312" w:lineRule="auto"/>
        <w:jc w:val="both"/>
        <w:rPr>
          <w:sz w:val="28"/>
        </w:rPr>
      </w:pPr>
      <w:r>
        <w:rPr>
          <w:noProof/>
          <w:sz w:val="28"/>
          <w:lang w:eastAsia="ru-RU"/>
        </w:rPr>
        <w:drawing>
          <wp:inline distT="0" distB="0" distL="0" distR="0" wp14:anchorId="640B38C2" wp14:editId="1D8D69B5">
            <wp:extent cx="5940425" cy="3520296"/>
            <wp:effectExtent l="19050" t="19050" r="22225" b="23495"/>
            <wp:docPr id="4" name="Рисунок 4" descr="C:\Users\1\Desktop\самообследование\самообследование\карта вуз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амообследование\самообследование\карта вузов.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520296"/>
                    </a:xfrm>
                    <a:prstGeom prst="rect">
                      <a:avLst/>
                    </a:prstGeom>
                    <a:noFill/>
                    <a:ln>
                      <a:solidFill>
                        <a:schemeClr val="accent1"/>
                      </a:solidFill>
                    </a:ln>
                  </pic:spPr>
                </pic:pic>
              </a:graphicData>
            </a:graphic>
          </wp:inline>
        </w:drawing>
      </w:r>
    </w:p>
    <w:p w:rsidR="00752EDF" w:rsidRDefault="00752EDF" w:rsidP="00F27F0B">
      <w:pPr>
        <w:pStyle w:val="51"/>
        <w:widowControl w:val="0"/>
        <w:kinsoku w:val="0"/>
        <w:overflowPunct w:val="0"/>
        <w:autoSpaceDE w:val="0"/>
        <w:autoSpaceDN w:val="0"/>
        <w:spacing w:before="120" w:after="0" w:line="312" w:lineRule="auto"/>
        <w:jc w:val="both"/>
        <w:rPr>
          <w:sz w:val="28"/>
        </w:rPr>
      </w:pPr>
      <w:r>
        <w:rPr>
          <w:noProof/>
          <w:sz w:val="28"/>
          <w:lang w:eastAsia="ru-RU"/>
        </w:rPr>
        <w:drawing>
          <wp:inline distT="0" distB="0" distL="0" distR="0" wp14:anchorId="551D0890" wp14:editId="55DE64E9">
            <wp:extent cx="5940425" cy="1366744"/>
            <wp:effectExtent l="19050" t="19050" r="22225" b="24130"/>
            <wp:docPr id="5" name="Рисунок 5" descr="C:\Users\1\Desktop\самообследование\самообследование\мониторинг сайта_100_таб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самообследование\самообследование\мониторинг сайта_100_табл.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366744"/>
                    </a:xfrm>
                    <a:prstGeom prst="rect">
                      <a:avLst/>
                    </a:prstGeom>
                    <a:noFill/>
                    <a:ln>
                      <a:solidFill>
                        <a:schemeClr val="accent1"/>
                      </a:solidFill>
                    </a:ln>
                  </pic:spPr>
                </pic:pic>
              </a:graphicData>
            </a:graphic>
          </wp:inline>
        </w:drawing>
      </w:r>
    </w:p>
    <w:p w:rsidR="00752EDF" w:rsidRDefault="00752EDF" w:rsidP="00D51EE6">
      <w:pPr>
        <w:pStyle w:val="51"/>
        <w:widowControl w:val="0"/>
        <w:kinsoku w:val="0"/>
        <w:overflowPunct w:val="0"/>
        <w:autoSpaceDE w:val="0"/>
        <w:autoSpaceDN w:val="0"/>
        <w:spacing w:before="0" w:after="0" w:line="264" w:lineRule="auto"/>
        <w:ind w:firstLine="709"/>
        <w:jc w:val="both"/>
        <w:rPr>
          <w:sz w:val="28"/>
          <w:szCs w:val="28"/>
        </w:rPr>
      </w:pPr>
      <w:r w:rsidRPr="006801D9">
        <w:rPr>
          <w:sz w:val="28"/>
          <w:szCs w:val="28"/>
        </w:rPr>
        <w:t>Социологический инструментарий (концепция социологического мониторинга, анкеты, процедура сбора, обработки, анализа и хранения данных) используется для целей оценки качества учебной и педагогической деятельности преподавателей Института. Среди студентов ежегодно проводится анкетирование «Учебный процесс глазами студента».</w:t>
      </w:r>
    </w:p>
    <w:p w:rsidR="00D51EE6" w:rsidRPr="006801D9" w:rsidRDefault="00752EDF" w:rsidP="00E43DEC">
      <w:pPr>
        <w:pStyle w:val="51"/>
        <w:widowControl w:val="0"/>
        <w:kinsoku w:val="0"/>
        <w:overflowPunct w:val="0"/>
        <w:autoSpaceDE w:val="0"/>
        <w:autoSpaceDN w:val="0"/>
        <w:spacing w:before="0" w:after="0" w:line="264" w:lineRule="auto"/>
        <w:ind w:firstLine="709"/>
        <w:jc w:val="both"/>
        <w:rPr>
          <w:sz w:val="28"/>
          <w:szCs w:val="28"/>
        </w:rPr>
      </w:pPr>
      <w:r w:rsidRPr="006801D9">
        <w:rPr>
          <w:sz w:val="28"/>
          <w:szCs w:val="28"/>
        </w:rPr>
        <w:t>Учебный процесс организован в соответствии с Положением об организации и осуществлении образовательной деятельности по программам высшего образования, Положением об организации и осуществлении образовательной деятельности по образовательным программам среднего профессионального образования.</w:t>
      </w:r>
      <w:r w:rsidR="00E43DEC">
        <w:rPr>
          <w:sz w:val="28"/>
          <w:szCs w:val="28"/>
        </w:rPr>
        <w:t xml:space="preserve"> </w:t>
      </w:r>
      <w:r w:rsidR="00D51EE6">
        <w:rPr>
          <w:sz w:val="28"/>
          <w:szCs w:val="28"/>
        </w:rPr>
        <w:t>У</w:t>
      </w:r>
      <w:r w:rsidR="00D51EE6" w:rsidRPr="003E7F64">
        <w:rPr>
          <w:sz w:val="28"/>
          <w:szCs w:val="28"/>
        </w:rPr>
        <w:t xml:space="preserve">чебный процесс </w:t>
      </w:r>
      <w:r w:rsidR="00D51EE6">
        <w:rPr>
          <w:sz w:val="28"/>
          <w:szCs w:val="28"/>
        </w:rPr>
        <w:t xml:space="preserve">организован </w:t>
      </w:r>
      <w:r w:rsidR="00D51EE6" w:rsidRPr="003E7F64">
        <w:rPr>
          <w:sz w:val="28"/>
          <w:szCs w:val="28"/>
        </w:rPr>
        <w:t>с соблюдением мер по профилактике распространения новой коронавирусн</w:t>
      </w:r>
      <w:r w:rsidR="00E43DEC">
        <w:rPr>
          <w:sz w:val="28"/>
          <w:szCs w:val="28"/>
        </w:rPr>
        <w:t xml:space="preserve">ой инфекции (COVID-19) соответствующих </w:t>
      </w:r>
      <w:r w:rsidR="00E43DEC" w:rsidRPr="003E7F64">
        <w:rPr>
          <w:sz w:val="28"/>
          <w:szCs w:val="28"/>
        </w:rPr>
        <w:t>рекомендаций</w:t>
      </w:r>
      <w:r w:rsidR="00D51EE6" w:rsidRPr="003E7F64">
        <w:rPr>
          <w:sz w:val="28"/>
          <w:szCs w:val="28"/>
        </w:rPr>
        <w:t>.</w:t>
      </w:r>
    </w:p>
    <w:p w:rsidR="00D51EE6" w:rsidRPr="00197398" w:rsidRDefault="00D51EE6" w:rsidP="00D51EE6">
      <w:pPr>
        <w:pStyle w:val="51"/>
        <w:widowControl w:val="0"/>
        <w:kinsoku w:val="0"/>
        <w:overflowPunct w:val="0"/>
        <w:autoSpaceDE w:val="0"/>
        <w:autoSpaceDN w:val="0"/>
        <w:spacing w:before="0" w:after="0" w:line="264" w:lineRule="auto"/>
        <w:ind w:firstLine="709"/>
        <w:jc w:val="both"/>
        <w:rPr>
          <w:sz w:val="28"/>
          <w:szCs w:val="28"/>
        </w:rPr>
      </w:pPr>
      <w:r w:rsidRPr="00197398">
        <w:rPr>
          <w:sz w:val="28"/>
          <w:szCs w:val="28"/>
        </w:rPr>
        <w:t xml:space="preserve">Учебный процесс в Институте осуществляется в соответствии с учебными планами специальностей/направлений и ежегодно утверждаемым </w:t>
      </w:r>
      <w:r w:rsidRPr="00197398">
        <w:rPr>
          <w:sz w:val="28"/>
          <w:szCs w:val="28"/>
        </w:rPr>
        <w:lastRenderedPageBreak/>
        <w:t>графиком учебного процесса. Занятия в основном ведутся в две смены. Продолжительность академического часа составляет 45 минут.</w:t>
      </w:r>
    </w:p>
    <w:p w:rsidR="00641DCE" w:rsidRDefault="00641DCE" w:rsidP="00641DCE">
      <w:pPr>
        <w:pStyle w:val="51"/>
        <w:widowControl w:val="0"/>
        <w:kinsoku w:val="0"/>
        <w:overflowPunct w:val="0"/>
        <w:autoSpaceDE w:val="0"/>
        <w:autoSpaceDN w:val="0"/>
        <w:spacing w:before="0" w:after="0" w:line="264" w:lineRule="auto"/>
        <w:ind w:firstLine="709"/>
        <w:jc w:val="both"/>
        <w:rPr>
          <w:sz w:val="28"/>
          <w:szCs w:val="28"/>
        </w:rPr>
      </w:pPr>
      <w:r w:rsidRPr="00A73F8C">
        <w:rPr>
          <w:sz w:val="28"/>
          <w:szCs w:val="28"/>
        </w:rPr>
        <w:t>Действующие учебные планы Инст</w:t>
      </w:r>
      <w:r>
        <w:rPr>
          <w:sz w:val="28"/>
          <w:szCs w:val="28"/>
        </w:rPr>
        <w:t>итута составлены на основе ФГОС </w:t>
      </w:r>
      <w:r w:rsidRPr="00A73F8C">
        <w:rPr>
          <w:sz w:val="28"/>
          <w:szCs w:val="28"/>
        </w:rPr>
        <w:t>ВО, ФГОС СПО и соответствуют заявленным уровням подготовки по очной</w:t>
      </w:r>
      <w:r>
        <w:rPr>
          <w:sz w:val="28"/>
          <w:szCs w:val="28"/>
        </w:rPr>
        <w:t>, очно-заочной</w:t>
      </w:r>
      <w:r w:rsidRPr="00A73F8C">
        <w:rPr>
          <w:sz w:val="28"/>
          <w:szCs w:val="28"/>
        </w:rPr>
        <w:t xml:space="preserve"> и заочной формам обучения, а также нормативным срокам освоения образовательных программ.</w:t>
      </w:r>
      <w:r>
        <w:rPr>
          <w:sz w:val="28"/>
          <w:szCs w:val="28"/>
        </w:rPr>
        <w:t xml:space="preserve"> </w:t>
      </w:r>
    </w:p>
    <w:p w:rsidR="00641DCE" w:rsidRDefault="00641DCE" w:rsidP="00641DCE">
      <w:pPr>
        <w:pStyle w:val="51"/>
        <w:widowControl w:val="0"/>
        <w:kinsoku w:val="0"/>
        <w:overflowPunct w:val="0"/>
        <w:autoSpaceDE w:val="0"/>
        <w:autoSpaceDN w:val="0"/>
        <w:spacing w:before="0" w:after="0" w:line="264" w:lineRule="auto"/>
        <w:ind w:firstLine="709"/>
        <w:jc w:val="both"/>
        <w:rPr>
          <w:sz w:val="28"/>
          <w:szCs w:val="28"/>
        </w:rPr>
      </w:pPr>
      <w:r w:rsidRPr="00EF1961">
        <w:rPr>
          <w:sz w:val="28"/>
          <w:szCs w:val="28"/>
        </w:rPr>
        <w:t xml:space="preserve">Учебные планы содержат обязательные структурные элементы: график учебного процесса; сводное деление по бюджету времени; план учебного процесса, объем аудиторной и самостоятельной работы студентов по дисциплинам и формам контроля. Структура учебных планов, общая продолжительность обучения, продолжительность экзаменационных сессий, государственная итоговая аттестация, объем часов на теоретическое обучение, объемное соотношение по циклам дисциплин, формы и количество промежуточных аттестаций, а также практик соответствуют требованиям </w:t>
      </w:r>
      <w:r>
        <w:rPr>
          <w:sz w:val="28"/>
          <w:szCs w:val="28"/>
        </w:rPr>
        <w:t xml:space="preserve">федеральных государственных образовательных стандартов </w:t>
      </w:r>
      <w:r w:rsidRPr="00EF1961">
        <w:rPr>
          <w:sz w:val="28"/>
          <w:szCs w:val="28"/>
        </w:rPr>
        <w:t>по каждой специальности/направлению.</w:t>
      </w:r>
      <w:r>
        <w:rPr>
          <w:sz w:val="28"/>
          <w:szCs w:val="28"/>
        </w:rPr>
        <w:t xml:space="preserve"> </w:t>
      </w:r>
      <w:r w:rsidRPr="00EF1961">
        <w:rPr>
          <w:sz w:val="28"/>
          <w:szCs w:val="28"/>
        </w:rPr>
        <w:t xml:space="preserve">По учебным планам прослеживается согласованность содержания и последовательность преподавания дисциплин. При реализации учебных планов распределение дисциплин по </w:t>
      </w:r>
      <w:r>
        <w:rPr>
          <w:sz w:val="28"/>
          <w:szCs w:val="28"/>
        </w:rPr>
        <w:t>се</w:t>
      </w:r>
      <w:r w:rsidRPr="00EF1961">
        <w:rPr>
          <w:sz w:val="28"/>
          <w:szCs w:val="28"/>
        </w:rPr>
        <w:t>местрам, в целом, проведено рационально. Количество семинарских, практических, лабораторных занятий достаточно для овладения практическими умениями и навыками.</w:t>
      </w:r>
    </w:p>
    <w:p w:rsidR="00641DCE" w:rsidRPr="005A5F60" w:rsidRDefault="00641DCE" w:rsidP="00641DCE">
      <w:pPr>
        <w:pStyle w:val="51"/>
        <w:widowControl w:val="0"/>
        <w:kinsoku w:val="0"/>
        <w:overflowPunct w:val="0"/>
        <w:autoSpaceDE w:val="0"/>
        <w:autoSpaceDN w:val="0"/>
        <w:spacing w:before="0" w:after="0" w:line="264" w:lineRule="auto"/>
        <w:ind w:firstLine="709"/>
        <w:jc w:val="both"/>
        <w:rPr>
          <w:sz w:val="28"/>
          <w:szCs w:val="28"/>
        </w:rPr>
      </w:pPr>
      <w:r w:rsidRPr="005A5F60">
        <w:rPr>
          <w:sz w:val="28"/>
          <w:szCs w:val="28"/>
        </w:rPr>
        <w:t>Возрастает участие работодателей в формировании учебных планов, в определении тематики курсовых и дипломных работ, участии в государственных экзаменационных комиссиях, организации практик и стажировок, преподавании специальных дисциплин.</w:t>
      </w:r>
    </w:p>
    <w:p w:rsidR="00641DCE" w:rsidRDefault="00641DCE" w:rsidP="00641DCE">
      <w:pPr>
        <w:pStyle w:val="51"/>
        <w:widowControl w:val="0"/>
        <w:kinsoku w:val="0"/>
        <w:overflowPunct w:val="0"/>
        <w:autoSpaceDE w:val="0"/>
        <w:autoSpaceDN w:val="0"/>
        <w:spacing w:before="0" w:after="0" w:line="264" w:lineRule="auto"/>
        <w:ind w:firstLine="709"/>
        <w:jc w:val="both"/>
        <w:rPr>
          <w:sz w:val="28"/>
          <w:szCs w:val="28"/>
        </w:rPr>
      </w:pPr>
      <w:r w:rsidRPr="005A5F60">
        <w:rPr>
          <w:sz w:val="28"/>
          <w:szCs w:val="28"/>
        </w:rPr>
        <w:t>Кафедрами Института ежегодно проводятся мероприятия с приглашением представителей финансово-кредитных учреждений, государственных структур управления, предприятий</w:t>
      </w:r>
      <w:r>
        <w:rPr>
          <w:sz w:val="28"/>
          <w:szCs w:val="28"/>
        </w:rPr>
        <w:t xml:space="preserve">, </w:t>
      </w:r>
      <w:r w:rsidRPr="00C04905">
        <w:rPr>
          <w:sz w:val="28"/>
          <w:szCs w:val="28"/>
        </w:rPr>
        <w:t>правоохранительных органов и органов исполнительной власти</w:t>
      </w:r>
      <w:r w:rsidRPr="005A5F60">
        <w:rPr>
          <w:sz w:val="28"/>
          <w:szCs w:val="28"/>
        </w:rPr>
        <w:t>: круглые столы, семинары, встречи, на которых обсуждаются вопросы усиления практической направленности подготовки выпускников Института, изменения в требованиях, предъявляемых работодателями к соискателям и возможные корректировки в содержании учебного процесса через введение дисциплин регионального компонента, изменения содержания отдельных дисциплин, актуализации проведения практик и т.д.</w:t>
      </w:r>
    </w:p>
    <w:p w:rsidR="00BC48AA" w:rsidRPr="00FE1775" w:rsidRDefault="00FE1775" w:rsidP="00A13484">
      <w:pPr>
        <w:pStyle w:val="51"/>
        <w:widowControl w:val="0"/>
        <w:kinsoku w:val="0"/>
        <w:overflowPunct w:val="0"/>
        <w:autoSpaceDE w:val="0"/>
        <w:autoSpaceDN w:val="0"/>
        <w:spacing w:before="0" w:after="0" w:line="264" w:lineRule="auto"/>
        <w:ind w:firstLine="709"/>
        <w:jc w:val="both"/>
        <w:rPr>
          <w:sz w:val="28"/>
          <w:szCs w:val="28"/>
        </w:rPr>
      </w:pPr>
      <w:r w:rsidRPr="00FE1775">
        <w:rPr>
          <w:sz w:val="28"/>
          <w:szCs w:val="28"/>
        </w:rPr>
        <w:t xml:space="preserve">Так, в декабре 2022 г. был проведен круглый стол с участием Депутата Госдумы РФ Григорьева Ю.И. и депутата Законодательного собрания Забайкальского края Берг Р.С., представителей органов исполнительной власти на тему «Проблемы подготовки управленческих кадров высшей квалификации в Забайкальском крае», в ходе которого обсуждались вопросы потребности управленческих кадров в регионе, проблемы набора </w:t>
      </w:r>
      <w:r w:rsidRPr="00FE1775">
        <w:rPr>
          <w:sz w:val="28"/>
          <w:szCs w:val="28"/>
        </w:rPr>
        <w:lastRenderedPageBreak/>
        <w:t>абитуриентов по направлениям подготовки ГМУ, УП, Менеджмент в условиях отсутствия бюджетных мест.</w:t>
      </w:r>
    </w:p>
    <w:p w:rsidR="00620D5E" w:rsidRDefault="00620D5E" w:rsidP="00A13484">
      <w:pPr>
        <w:pStyle w:val="51"/>
        <w:widowControl w:val="0"/>
        <w:kinsoku w:val="0"/>
        <w:overflowPunct w:val="0"/>
        <w:autoSpaceDE w:val="0"/>
        <w:autoSpaceDN w:val="0"/>
        <w:spacing w:before="0" w:after="0" w:line="264" w:lineRule="auto"/>
        <w:ind w:firstLine="709"/>
        <w:jc w:val="both"/>
        <w:rPr>
          <w:sz w:val="28"/>
          <w:szCs w:val="28"/>
        </w:rPr>
      </w:pPr>
      <w:r>
        <w:rPr>
          <w:sz w:val="28"/>
          <w:szCs w:val="28"/>
        </w:rPr>
        <w:t>И</w:t>
      </w:r>
      <w:r w:rsidRPr="009B38A3">
        <w:rPr>
          <w:sz w:val="28"/>
          <w:szCs w:val="28"/>
        </w:rPr>
        <w:t xml:space="preserve">зменения в учебные планы вносятся на основе решения Совета Института по представлению </w:t>
      </w:r>
      <w:r>
        <w:rPr>
          <w:sz w:val="28"/>
          <w:szCs w:val="28"/>
        </w:rPr>
        <w:t xml:space="preserve">первого </w:t>
      </w:r>
      <w:r w:rsidRPr="009B38A3">
        <w:rPr>
          <w:sz w:val="28"/>
          <w:szCs w:val="28"/>
        </w:rPr>
        <w:t xml:space="preserve">заместителя </w:t>
      </w:r>
      <w:r>
        <w:rPr>
          <w:sz w:val="28"/>
          <w:szCs w:val="28"/>
        </w:rPr>
        <w:t xml:space="preserve">директора </w:t>
      </w:r>
      <w:r w:rsidRPr="009B38A3">
        <w:rPr>
          <w:sz w:val="28"/>
          <w:szCs w:val="28"/>
        </w:rPr>
        <w:t>после рассмотрения на заседании учебно-методической комиссии, что отражается в протоколах заседаний и рабочих учебных планах следующего учебного года.</w:t>
      </w:r>
    </w:p>
    <w:p w:rsidR="00620D5E" w:rsidRDefault="00620D5E" w:rsidP="00A13484">
      <w:pPr>
        <w:pStyle w:val="51"/>
        <w:widowControl w:val="0"/>
        <w:kinsoku w:val="0"/>
        <w:overflowPunct w:val="0"/>
        <w:autoSpaceDE w:val="0"/>
        <w:autoSpaceDN w:val="0"/>
        <w:spacing w:before="0" w:after="0" w:line="264" w:lineRule="auto"/>
        <w:ind w:firstLine="709"/>
        <w:jc w:val="both"/>
        <w:rPr>
          <w:sz w:val="28"/>
          <w:szCs w:val="28"/>
        </w:rPr>
      </w:pPr>
      <w:r w:rsidRPr="00A3728B">
        <w:rPr>
          <w:sz w:val="28"/>
          <w:szCs w:val="28"/>
        </w:rPr>
        <w:t>Расписания занятий вывешиваются на доске для расписаний, а также хранятся в системе АСУ «ВУЗ» и доступны студентам и преподавателям посредством АРМ «Студента» и АРМ «Преподавателя» соответственно. Для доступа к расписанию через сеть Интернет разработано электронное расписание, предоставляющее исчерпывающие возможности с удобным интерфейсом.</w:t>
      </w:r>
    </w:p>
    <w:p w:rsidR="00620D5E" w:rsidRDefault="00620D5E" w:rsidP="00A13484">
      <w:pPr>
        <w:pStyle w:val="51"/>
        <w:widowControl w:val="0"/>
        <w:kinsoku w:val="0"/>
        <w:overflowPunct w:val="0"/>
        <w:autoSpaceDE w:val="0"/>
        <w:autoSpaceDN w:val="0"/>
        <w:spacing w:before="0" w:after="0" w:line="264" w:lineRule="auto"/>
        <w:ind w:firstLine="709"/>
        <w:jc w:val="both"/>
        <w:rPr>
          <w:sz w:val="28"/>
          <w:szCs w:val="28"/>
        </w:rPr>
      </w:pPr>
      <w:r w:rsidRPr="00A3728B">
        <w:rPr>
          <w:sz w:val="28"/>
          <w:szCs w:val="28"/>
        </w:rPr>
        <w:t>Совершенствование образования в вузе невозможно без организации индивидуальной и самостоятельной работы студентов, которая способствует развитию у студентов способности к самообучению, самообразованию и саморазвитию.</w:t>
      </w:r>
    </w:p>
    <w:p w:rsidR="00620D5E" w:rsidRPr="00A3728B" w:rsidRDefault="00620D5E" w:rsidP="00A13484">
      <w:pPr>
        <w:pStyle w:val="51"/>
        <w:widowControl w:val="0"/>
        <w:kinsoku w:val="0"/>
        <w:overflowPunct w:val="0"/>
        <w:autoSpaceDE w:val="0"/>
        <w:autoSpaceDN w:val="0"/>
        <w:spacing w:before="0" w:after="0" w:line="264" w:lineRule="auto"/>
        <w:ind w:firstLine="709"/>
        <w:jc w:val="both"/>
        <w:rPr>
          <w:sz w:val="28"/>
          <w:szCs w:val="28"/>
        </w:rPr>
      </w:pPr>
      <w:r w:rsidRPr="00A3728B">
        <w:rPr>
          <w:sz w:val="28"/>
          <w:szCs w:val="28"/>
        </w:rPr>
        <w:t>В Институте накоплен достаточный опыт в организации самостоятельной работы студентов. Это отражается, прежде всего, в учебных планах, где выдержано оптимальное соотношение учебных часов, отводимых на аудиторные занятия и на самостоятельную работу. Во всех рабочих программах и учебно-методических комплексах по дисциплинам кафедр выделяется раздел «самостоятельная 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w:t>
      </w:r>
    </w:p>
    <w:p w:rsidR="00620D5E" w:rsidRPr="00A3728B" w:rsidRDefault="00620D5E" w:rsidP="00A13484">
      <w:pPr>
        <w:pStyle w:val="51"/>
        <w:widowControl w:val="0"/>
        <w:kinsoku w:val="0"/>
        <w:overflowPunct w:val="0"/>
        <w:autoSpaceDE w:val="0"/>
        <w:autoSpaceDN w:val="0"/>
        <w:spacing w:before="0" w:after="0" w:line="264" w:lineRule="auto"/>
        <w:ind w:firstLine="709"/>
        <w:jc w:val="both"/>
        <w:rPr>
          <w:sz w:val="28"/>
          <w:szCs w:val="28"/>
        </w:rPr>
      </w:pPr>
      <w:r w:rsidRPr="00A3728B">
        <w:rPr>
          <w:sz w:val="28"/>
          <w:szCs w:val="28"/>
        </w:rPr>
        <w:t>Преподавателями кафедр Института подготовлены и широко используются в учебном процессе разноплановые учебно-методические разработки, оптимизирующие самостоятельную работу студентов.</w:t>
      </w:r>
    </w:p>
    <w:p w:rsidR="00620D5E" w:rsidRPr="00A3728B" w:rsidRDefault="00620D5E" w:rsidP="00A13484">
      <w:pPr>
        <w:pStyle w:val="51"/>
        <w:widowControl w:val="0"/>
        <w:kinsoku w:val="0"/>
        <w:overflowPunct w:val="0"/>
        <w:autoSpaceDE w:val="0"/>
        <w:autoSpaceDN w:val="0"/>
        <w:spacing w:before="0" w:after="0" w:line="264" w:lineRule="auto"/>
        <w:ind w:firstLine="709"/>
        <w:jc w:val="both"/>
        <w:rPr>
          <w:sz w:val="28"/>
          <w:szCs w:val="28"/>
        </w:rPr>
      </w:pPr>
      <w:r w:rsidRPr="00A3728B">
        <w:rPr>
          <w:sz w:val="28"/>
          <w:szCs w:val="28"/>
        </w:rPr>
        <w:t>На кафедрах Института и в Колледже сложились определенные системы контроля, которые ежегодно корректируются и обновляются в соответствии с изменениями содержания программ и оценкой ведущих пре</w:t>
      </w:r>
      <w:r>
        <w:rPr>
          <w:sz w:val="28"/>
          <w:szCs w:val="28"/>
        </w:rPr>
        <w:t>подавателей после обсуждения на заседаниях</w:t>
      </w:r>
      <w:r w:rsidRPr="00A3728B">
        <w:rPr>
          <w:sz w:val="28"/>
          <w:szCs w:val="28"/>
        </w:rPr>
        <w:t xml:space="preserve">. </w:t>
      </w:r>
    </w:p>
    <w:p w:rsidR="00620D5E" w:rsidRDefault="00620D5E" w:rsidP="00A13484">
      <w:pPr>
        <w:pStyle w:val="51"/>
        <w:widowControl w:val="0"/>
        <w:kinsoku w:val="0"/>
        <w:overflowPunct w:val="0"/>
        <w:autoSpaceDE w:val="0"/>
        <w:autoSpaceDN w:val="0"/>
        <w:spacing w:before="0" w:after="0" w:line="264" w:lineRule="auto"/>
        <w:ind w:firstLine="709"/>
        <w:jc w:val="both"/>
        <w:rPr>
          <w:sz w:val="28"/>
          <w:szCs w:val="28"/>
        </w:rPr>
      </w:pPr>
      <w:r w:rsidRPr="00A3728B">
        <w:rPr>
          <w:sz w:val="28"/>
          <w:szCs w:val="28"/>
        </w:rPr>
        <w:t xml:space="preserve">Педагогический инструментарий для оценки качества результатов процесса обучения создается на основе фондов оценочных средств. Формируются банки тестовых заданий по каждому направлению, </w:t>
      </w:r>
      <w:r>
        <w:rPr>
          <w:sz w:val="28"/>
          <w:szCs w:val="28"/>
        </w:rPr>
        <w:t>профилю образования</w:t>
      </w:r>
      <w:r w:rsidRPr="00A3728B">
        <w:rPr>
          <w:sz w:val="28"/>
          <w:szCs w:val="28"/>
        </w:rPr>
        <w:t>.</w:t>
      </w:r>
    </w:p>
    <w:p w:rsidR="00A13484" w:rsidRPr="003D7D1A" w:rsidRDefault="00A13484" w:rsidP="00A13484">
      <w:pPr>
        <w:pStyle w:val="51"/>
        <w:widowControl w:val="0"/>
        <w:kinsoku w:val="0"/>
        <w:overflowPunct w:val="0"/>
        <w:autoSpaceDE w:val="0"/>
        <w:autoSpaceDN w:val="0"/>
        <w:spacing w:before="0" w:after="0" w:line="264" w:lineRule="auto"/>
        <w:ind w:firstLine="709"/>
        <w:jc w:val="both"/>
        <w:rPr>
          <w:sz w:val="28"/>
          <w:szCs w:val="28"/>
        </w:rPr>
      </w:pPr>
      <w:r w:rsidRPr="003D7D1A">
        <w:rPr>
          <w:sz w:val="28"/>
          <w:szCs w:val="28"/>
        </w:rPr>
        <w:t xml:space="preserve">Контроль соответствующего уровня усвоения знаний студентами требованиям федеральных государственных образовательных стандартов осуществляется в ходе текущей и промежуточной аттестации в конце каждого учебного </w:t>
      </w:r>
      <w:r>
        <w:rPr>
          <w:sz w:val="28"/>
          <w:szCs w:val="28"/>
        </w:rPr>
        <w:t>сем</w:t>
      </w:r>
      <w:r w:rsidRPr="003D7D1A">
        <w:rPr>
          <w:sz w:val="28"/>
          <w:szCs w:val="28"/>
        </w:rPr>
        <w:t xml:space="preserve">естра по всем изученным дисциплинам в форме экзаменов и зачетов. Внутри </w:t>
      </w:r>
      <w:r>
        <w:rPr>
          <w:sz w:val="28"/>
          <w:szCs w:val="28"/>
        </w:rPr>
        <w:t>сем</w:t>
      </w:r>
      <w:r w:rsidRPr="003D7D1A">
        <w:rPr>
          <w:sz w:val="28"/>
          <w:szCs w:val="28"/>
        </w:rPr>
        <w:t xml:space="preserve">естра проверка знаний умений и навыков по </w:t>
      </w:r>
      <w:r w:rsidRPr="003D7D1A">
        <w:rPr>
          <w:sz w:val="28"/>
          <w:szCs w:val="28"/>
        </w:rPr>
        <w:lastRenderedPageBreak/>
        <w:t xml:space="preserve">итогам отдельных разделов дисциплин осуществляется с помощью текущего контроля в форме письменных контрольных работ, собеседований, тестирования, контроля домашних заданий и т.д. </w:t>
      </w:r>
    </w:p>
    <w:p w:rsidR="00A13484" w:rsidRPr="003D7D1A" w:rsidRDefault="00A13484" w:rsidP="00A13484">
      <w:pPr>
        <w:pStyle w:val="51"/>
        <w:widowControl w:val="0"/>
        <w:kinsoku w:val="0"/>
        <w:overflowPunct w:val="0"/>
        <w:autoSpaceDE w:val="0"/>
        <w:autoSpaceDN w:val="0"/>
        <w:spacing w:before="0" w:after="0" w:line="264" w:lineRule="auto"/>
        <w:ind w:firstLine="709"/>
        <w:jc w:val="both"/>
        <w:rPr>
          <w:sz w:val="28"/>
          <w:szCs w:val="28"/>
        </w:rPr>
      </w:pPr>
      <w:r w:rsidRPr="003D7D1A">
        <w:rPr>
          <w:sz w:val="28"/>
          <w:szCs w:val="28"/>
        </w:rPr>
        <w:t>В Институте в учебном процессе используется рейтин</w:t>
      </w:r>
      <w:r w:rsidRPr="003D7D1A">
        <w:rPr>
          <w:sz w:val="28"/>
          <w:szCs w:val="28"/>
        </w:rPr>
        <w:softHyphen/>
        <w:t>говая система оценки успеваемости обучающихся, целью которой является комплексная оценка качества учебной работы обучающихся при освоении ими образовательных программ. Главные задачи рейтинговой системы заключаются в повышении мотивации обучающихся к освоению образовательных программ путем более высокой дифференциации оценки их учебной работы, а также в повышении уровня организации образовательного процесса в вузе.</w:t>
      </w:r>
    </w:p>
    <w:p w:rsidR="00A13484" w:rsidRDefault="00A13484" w:rsidP="00A13484">
      <w:pPr>
        <w:pStyle w:val="51"/>
        <w:widowControl w:val="0"/>
        <w:kinsoku w:val="0"/>
        <w:overflowPunct w:val="0"/>
        <w:autoSpaceDE w:val="0"/>
        <w:autoSpaceDN w:val="0"/>
        <w:spacing w:before="0" w:after="0" w:line="264" w:lineRule="auto"/>
        <w:ind w:firstLine="709"/>
        <w:jc w:val="both"/>
        <w:rPr>
          <w:sz w:val="28"/>
          <w:szCs w:val="28"/>
        </w:rPr>
      </w:pPr>
      <w:r w:rsidRPr="003D7D1A">
        <w:rPr>
          <w:sz w:val="28"/>
          <w:szCs w:val="28"/>
        </w:rPr>
        <w:t>Одним из эффективных направлений повышения качества подготовки организации учебного процесса являются олимпиады. Институт активно участвует как в региональных, так и Всероссийских студенческих олимпиадах.</w:t>
      </w:r>
    </w:p>
    <w:p w:rsidR="00A13484" w:rsidRDefault="00A13484" w:rsidP="00A13484">
      <w:pPr>
        <w:pStyle w:val="51"/>
        <w:widowControl w:val="0"/>
        <w:kinsoku w:val="0"/>
        <w:overflowPunct w:val="0"/>
        <w:autoSpaceDE w:val="0"/>
        <w:autoSpaceDN w:val="0"/>
        <w:spacing w:before="0" w:after="0" w:line="264" w:lineRule="auto"/>
        <w:ind w:firstLine="709"/>
        <w:jc w:val="right"/>
        <w:rPr>
          <w:sz w:val="28"/>
          <w:szCs w:val="28"/>
        </w:rPr>
      </w:pPr>
      <w:r>
        <w:rPr>
          <w:sz w:val="28"/>
          <w:szCs w:val="28"/>
        </w:rPr>
        <w:t>Таблица 11</w:t>
      </w:r>
    </w:p>
    <w:p w:rsidR="00A13484" w:rsidRDefault="00A13484" w:rsidP="00A13484">
      <w:pPr>
        <w:widowControl w:val="0"/>
        <w:shd w:val="clear" w:color="auto" w:fill="FFFFFF" w:themeFill="background1"/>
        <w:spacing w:after="0" w:line="264" w:lineRule="auto"/>
        <w:jc w:val="center"/>
        <w:rPr>
          <w:rFonts w:ascii="Times New Roman" w:hAnsi="Times New Roman" w:cs="Times New Roman"/>
          <w:sz w:val="28"/>
          <w:szCs w:val="28"/>
        </w:rPr>
      </w:pPr>
      <w:r w:rsidRPr="00FF5B35">
        <w:rPr>
          <w:rFonts w:ascii="Times New Roman" w:hAnsi="Times New Roman" w:cs="Times New Roman"/>
          <w:sz w:val="28"/>
          <w:szCs w:val="28"/>
        </w:rPr>
        <w:t xml:space="preserve">Участие </w:t>
      </w:r>
      <w:r>
        <w:rPr>
          <w:rFonts w:ascii="Times New Roman" w:hAnsi="Times New Roman" w:cs="Times New Roman"/>
          <w:sz w:val="28"/>
          <w:szCs w:val="28"/>
        </w:rPr>
        <w:t xml:space="preserve">обучающихся </w:t>
      </w:r>
      <w:r w:rsidRPr="00FF5B35">
        <w:rPr>
          <w:rFonts w:ascii="Times New Roman" w:hAnsi="Times New Roman" w:cs="Times New Roman"/>
          <w:sz w:val="28"/>
          <w:szCs w:val="28"/>
        </w:rPr>
        <w:t>Института в олимпиадах и к</w:t>
      </w:r>
      <w:r>
        <w:rPr>
          <w:rFonts w:ascii="Times New Roman" w:hAnsi="Times New Roman" w:cs="Times New Roman"/>
          <w:sz w:val="28"/>
          <w:szCs w:val="28"/>
        </w:rPr>
        <w:t>онкурсах в 2022</w:t>
      </w:r>
      <w:r w:rsidRPr="00FF5B35">
        <w:rPr>
          <w:rFonts w:ascii="Times New Roman" w:hAnsi="Times New Roman" w:cs="Times New Roman"/>
          <w:sz w:val="28"/>
          <w:szCs w:val="28"/>
        </w:rPr>
        <w:t xml:space="preserve"> г</w:t>
      </w:r>
      <w:r>
        <w:rPr>
          <w:rFonts w:ascii="Times New Roman" w:hAnsi="Times New Roman" w:cs="Times New Roman"/>
          <w:sz w:val="28"/>
          <w:szCs w:val="28"/>
        </w:rPr>
        <w:t>оду</w:t>
      </w:r>
    </w:p>
    <w:tbl>
      <w:tblPr>
        <w:tblStyle w:val="12"/>
        <w:tblW w:w="0" w:type="auto"/>
        <w:jc w:val="center"/>
        <w:tblLook w:val="04A0" w:firstRow="1" w:lastRow="0" w:firstColumn="1" w:lastColumn="0" w:noHBand="0" w:noVBand="1"/>
      </w:tblPr>
      <w:tblGrid>
        <w:gridCol w:w="427"/>
        <w:gridCol w:w="4055"/>
        <w:gridCol w:w="1943"/>
        <w:gridCol w:w="1409"/>
        <w:gridCol w:w="1737"/>
      </w:tblGrid>
      <w:tr w:rsidR="00A13484" w:rsidRPr="00986380" w:rsidTr="00986380">
        <w:trPr>
          <w:trHeight w:val="552"/>
          <w:tblHeader/>
          <w:jc w:val="center"/>
        </w:trPr>
        <w:tc>
          <w:tcPr>
            <w:tcW w:w="0" w:type="auto"/>
          </w:tcPr>
          <w:p w:rsidR="00A13484" w:rsidRPr="00986380" w:rsidRDefault="00A13484" w:rsidP="001143F0">
            <w:pPr>
              <w:jc w:val="center"/>
              <w:rPr>
                <w:rFonts w:ascii="Times New Roman" w:hAnsi="Times New Roman" w:cs="Times New Roman"/>
              </w:rPr>
            </w:pPr>
            <w:r w:rsidRPr="00986380">
              <w:rPr>
                <w:rFonts w:ascii="Times New Roman" w:hAnsi="Times New Roman" w:cs="Times New Roman"/>
              </w:rPr>
              <w:t>№</w:t>
            </w:r>
          </w:p>
        </w:tc>
        <w:tc>
          <w:tcPr>
            <w:tcW w:w="0" w:type="auto"/>
          </w:tcPr>
          <w:p w:rsidR="00A13484" w:rsidRPr="00986380" w:rsidRDefault="00A13484" w:rsidP="001143F0">
            <w:pPr>
              <w:jc w:val="center"/>
              <w:rPr>
                <w:rFonts w:ascii="Times New Roman" w:hAnsi="Times New Roman" w:cs="Times New Roman"/>
              </w:rPr>
            </w:pPr>
            <w:r w:rsidRPr="00986380">
              <w:rPr>
                <w:rFonts w:ascii="Times New Roman" w:hAnsi="Times New Roman" w:cs="Times New Roman"/>
              </w:rPr>
              <w:t>Название</w:t>
            </w:r>
          </w:p>
        </w:tc>
        <w:tc>
          <w:tcPr>
            <w:tcW w:w="0" w:type="auto"/>
          </w:tcPr>
          <w:p w:rsidR="00A13484" w:rsidRPr="00986380" w:rsidRDefault="00A13484" w:rsidP="001143F0">
            <w:pPr>
              <w:jc w:val="center"/>
              <w:rPr>
                <w:rFonts w:ascii="Times New Roman" w:hAnsi="Times New Roman" w:cs="Times New Roman"/>
              </w:rPr>
            </w:pPr>
            <w:r w:rsidRPr="00986380">
              <w:rPr>
                <w:rFonts w:ascii="Times New Roman" w:hAnsi="Times New Roman" w:cs="Times New Roman"/>
              </w:rPr>
              <w:t>Место проведения</w:t>
            </w:r>
          </w:p>
        </w:tc>
        <w:tc>
          <w:tcPr>
            <w:tcW w:w="0" w:type="auto"/>
          </w:tcPr>
          <w:p w:rsidR="00A13484" w:rsidRPr="00986380" w:rsidRDefault="00A13484" w:rsidP="001143F0">
            <w:pPr>
              <w:jc w:val="center"/>
              <w:rPr>
                <w:rFonts w:ascii="Times New Roman" w:hAnsi="Times New Roman" w:cs="Times New Roman"/>
              </w:rPr>
            </w:pPr>
            <w:r w:rsidRPr="00986380">
              <w:rPr>
                <w:rFonts w:ascii="Times New Roman" w:hAnsi="Times New Roman" w:cs="Times New Roman"/>
              </w:rPr>
              <w:t>Дата/число участников</w:t>
            </w:r>
          </w:p>
        </w:tc>
        <w:tc>
          <w:tcPr>
            <w:tcW w:w="0" w:type="auto"/>
          </w:tcPr>
          <w:p w:rsidR="00A13484" w:rsidRPr="00986380" w:rsidRDefault="00A13484" w:rsidP="001143F0">
            <w:pPr>
              <w:jc w:val="center"/>
              <w:rPr>
                <w:rFonts w:ascii="Times New Roman" w:hAnsi="Times New Roman" w:cs="Times New Roman"/>
              </w:rPr>
            </w:pPr>
            <w:r w:rsidRPr="00986380">
              <w:rPr>
                <w:rFonts w:ascii="Times New Roman" w:hAnsi="Times New Roman" w:cs="Times New Roman"/>
              </w:rPr>
              <w:t>Результат</w:t>
            </w:r>
          </w:p>
        </w:tc>
      </w:tr>
      <w:tr w:rsidR="00A13484" w:rsidRPr="00986380" w:rsidTr="00986380">
        <w:trPr>
          <w:jc w:val="center"/>
        </w:trPr>
        <w:tc>
          <w:tcPr>
            <w:tcW w:w="0" w:type="auto"/>
            <w:shd w:val="clear" w:color="auto" w:fill="FFFFFF" w:themeFill="background1"/>
          </w:tcPr>
          <w:p w:rsidR="00A13484" w:rsidRPr="00986380" w:rsidRDefault="00A13484"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A13484" w:rsidRPr="00986380" w:rsidRDefault="00730164"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VII Всероссийская юридическая олимпиада по сравнительному правоведению</w:t>
            </w:r>
          </w:p>
        </w:tc>
        <w:tc>
          <w:tcPr>
            <w:tcW w:w="0" w:type="auto"/>
            <w:shd w:val="clear" w:color="auto" w:fill="FFFFFF" w:themeFill="background1"/>
          </w:tcPr>
          <w:p w:rsidR="00A13484" w:rsidRPr="00986380" w:rsidRDefault="00730164"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w:t>
            </w:r>
          </w:p>
        </w:tc>
        <w:tc>
          <w:tcPr>
            <w:tcW w:w="0" w:type="auto"/>
            <w:shd w:val="clear" w:color="auto" w:fill="FFFFFF" w:themeFill="background1"/>
          </w:tcPr>
          <w:p w:rsidR="00A13484" w:rsidRPr="00986380" w:rsidRDefault="002C2F05"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октябрь / </w:t>
            </w:r>
            <w:r w:rsidR="00730164" w:rsidRPr="00986380">
              <w:rPr>
                <w:rFonts w:ascii="Times New Roman" w:hAnsi="Times New Roman" w:cs="Times New Roman"/>
                <w:bCs/>
              </w:rPr>
              <w:t>1</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w:t>
            </w:r>
          </w:p>
        </w:tc>
        <w:tc>
          <w:tcPr>
            <w:tcW w:w="0" w:type="auto"/>
            <w:shd w:val="clear" w:color="auto" w:fill="FFFFFF" w:themeFill="background1"/>
          </w:tcPr>
          <w:p w:rsidR="00A13484" w:rsidRPr="00986380" w:rsidRDefault="00730164"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победитель</w:t>
            </w:r>
          </w:p>
        </w:tc>
      </w:tr>
      <w:tr w:rsidR="00730164" w:rsidRPr="00986380" w:rsidTr="00986380">
        <w:trPr>
          <w:jc w:val="center"/>
        </w:trPr>
        <w:tc>
          <w:tcPr>
            <w:tcW w:w="0" w:type="auto"/>
            <w:shd w:val="clear" w:color="auto" w:fill="FFFFFF" w:themeFill="background1"/>
          </w:tcPr>
          <w:p w:rsidR="00730164" w:rsidRPr="00986380" w:rsidRDefault="00730164"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730164" w:rsidRPr="00986380" w:rsidRDefault="00730164"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Окружная правовая олимпиада «Правовой Олимп»</w:t>
            </w:r>
          </w:p>
        </w:tc>
        <w:tc>
          <w:tcPr>
            <w:tcW w:w="0" w:type="auto"/>
            <w:shd w:val="clear" w:color="auto" w:fill="FFFFFF" w:themeFill="background1"/>
          </w:tcPr>
          <w:p w:rsidR="00730164" w:rsidRPr="00986380" w:rsidRDefault="00730164"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г. Хабаровск</w:t>
            </w:r>
          </w:p>
        </w:tc>
        <w:tc>
          <w:tcPr>
            <w:tcW w:w="0" w:type="auto"/>
            <w:shd w:val="clear" w:color="auto" w:fill="FFFFFF" w:themeFill="background1"/>
          </w:tcPr>
          <w:p w:rsidR="00730164" w:rsidRPr="00986380" w:rsidRDefault="002C2F05"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сентябрь / </w:t>
            </w:r>
            <w:r w:rsidR="00730164" w:rsidRPr="00986380">
              <w:rPr>
                <w:rFonts w:ascii="Times New Roman" w:hAnsi="Times New Roman" w:cs="Times New Roman"/>
                <w:bCs/>
              </w:rPr>
              <w:t>3</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участника</w:t>
            </w:r>
          </w:p>
        </w:tc>
        <w:tc>
          <w:tcPr>
            <w:tcW w:w="0" w:type="auto"/>
            <w:shd w:val="clear" w:color="auto" w:fill="FFFFFF" w:themeFill="background1"/>
          </w:tcPr>
          <w:p w:rsidR="00730164" w:rsidRPr="00986380" w:rsidRDefault="00730164"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3 место</w:t>
            </w:r>
          </w:p>
          <w:p w:rsidR="00730164" w:rsidRPr="00986380" w:rsidRDefault="00730164" w:rsidP="004C4466">
            <w:pPr>
              <w:widowControl w:val="0"/>
              <w:shd w:val="clear" w:color="auto" w:fill="FFFFFF" w:themeFill="background1"/>
              <w:spacing w:beforeLines="20" w:before="48" w:afterLines="20" w:after="48"/>
              <w:jc w:val="center"/>
              <w:rPr>
                <w:rFonts w:ascii="Times New Roman" w:hAnsi="Times New Roman" w:cs="Times New Roman"/>
                <w:bCs/>
              </w:rPr>
            </w:pPr>
          </w:p>
        </w:tc>
      </w:tr>
      <w:tr w:rsidR="00730164" w:rsidRPr="00986380" w:rsidTr="00986380">
        <w:trPr>
          <w:jc w:val="center"/>
        </w:trPr>
        <w:tc>
          <w:tcPr>
            <w:tcW w:w="0" w:type="auto"/>
            <w:shd w:val="clear" w:color="auto" w:fill="FFFFFF" w:themeFill="background1"/>
          </w:tcPr>
          <w:p w:rsidR="00730164" w:rsidRPr="00986380" w:rsidRDefault="00730164"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730164" w:rsidRPr="00986380" w:rsidRDefault="002C2F05"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Международная онлайн-олимпиада по юриспруденции «Фемида»</w:t>
            </w:r>
          </w:p>
        </w:tc>
        <w:tc>
          <w:tcPr>
            <w:tcW w:w="0" w:type="auto"/>
            <w:shd w:val="clear" w:color="auto" w:fill="FFFFFF" w:themeFill="background1"/>
          </w:tcPr>
          <w:p w:rsidR="00730164" w:rsidRPr="00986380" w:rsidRDefault="002C2F05"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w:t>
            </w:r>
          </w:p>
        </w:tc>
        <w:tc>
          <w:tcPr>
            <w:tcW w:w="0" w:type="auto"/>
            <w:shd w:val="clear" w:color="auto" w:fill="FFFFFF" w:themeFill="background1"/>
          </w:tcPr>
          <w:p w:rsidR="00730164" w:rsidRPr="00986380" w:rsidRDefault="002C2F05"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февраль / </w:t>
            </w:r>
            <w:r w:rsidR="005D2FB4" w:rsidRPr="00986380">
              <w:rPr>
                <w:rFonts w:ascii="Times New Roman" w:hAnsi="Times New Roman" w:cs="Times New Roman"/>
                <w:bCs/>
              </w:rPr>
              <w:t>9</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участников</w:t>
            </w:r>
          </w:p>
        </w:tc>
        <w:tc>
          <w:tcPr>
            <w:tcW w:w="0" w:type="auto"/>
            <w:shd w:val="clear" w:color="auto" w:fill="FFFFFF" w:themeFill="background1"/>
          </w:tcPr>
          <w:p w:rsidR="00730164" w:rsidRPr="00986380" w:rsidRDefault="005D2FB4" w:rsidP="004C4466">
            <w:pPr>
              <w:widowControl w:val="0"/>
              <w:shd w:val="clear" w:color="auto" w:fill="FFFFFF" w:themeFill="background1"/>
              <w:spacing w:beforeLines="20" w:before="48" w:afterLines="20" w:after="48"/>
              <w:jc w:val="center"/>
              <w:rPr>
                <w:rFonts w:ascii="Times New Roman" w:eastAsia="Times New Roman" w:hAnsi="Times New Roman" w:cs="Times New Roman"/>
                <w:bCs/>
              </w:rPr>
            </w:pPr>
            <w:r w:rsidRPr="00986380">
              <w:rPr>
                <w:rFonts w:ascii="Times New Roman" w:hAnsi="Times New Roman" w:cs="Times New Roman"/>
                <w:bCs/>
              </w:rPr>
              <w:t>дипломы победителя I  и II степени</w:t>
            </w:r>
          </w:p>
        </w:tc>
      </w:tr>
      <w:tr w:rsidR="005D2FB4" w:rsidRPr="00986380" w:rsidTr="00986380">
        <w:trPr>
          <w:jc w:val="center"/>
        </w:trPr>
        <w:tc>
          <w:tcPr>
            <w:tcW w:w="0" w:type="auto"/>
            <w:shd w:val="clear" w:color="auto" w:fill="FFFFFF" w:themeFill="background1"/>
          </w:tcPr>
          <w:p w:rsidR="005D2FB4" w:rsidRPr="00986380" w:rsidRDefault="005D2FB4"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5D2FB4" w:rsidRPr="00986380" w:rsidRDefault="00C77D82"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Всероссийская олимпиада по Уголовно-процессуальному праву в рамках II Саратовского молодёжного международного юридического форума «Юридическая наука и правоприменение: взгляд молодых учёных»</w:t>
            </w:r>
          </w:p>
        </w:tc>
        <w:tc>
          <w:tcPr>
            <w:tcW w:w="0" w:type="auto"/>
            <w:shd w:val="clear" w:color="auto" w:fill="FFFFFF" w:themeFill="background1"/>
          </w:tcPr>
          <w:p w:rsidR="005D2FB4" w:rsidRPr="00986380" w:rsidRDefault="00C77D82"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г. Чита</w:t>
            </w:r>
          </w:p>
        </w:tc>
        <w:tc>
          <w:tcPr>
            <w:tcW w:w="0" w:type="auto"/>
            <w:shd w:val="clear" w:color="auto" w:fill="FFFFFF" w:themeFill="background1"/>
          </w:tcPr>
          <w:p w:rsidR="005D2FB4" w:rsidRPr="00986380" w:rsidRDefault="00C77D82"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22 апреля / 3</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участника</w:t>
            </w:r>
          </w:p>
        </w:tc>
        <w:tc>
          <w:tcPr>
            <w:tcW w:w="0" w:type="auto"/>
            <w:shd w:val="clear" w:color="auto" w:fill="FFFFFF" w:themeFill="background1"/>
          </w:tcPr>
          <w:p w:rsidR="005D2FB4" w:rsidRPr="00986380" w:rsidRDefault="00C77D82"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сертификат участника</w:t>
            </w:r>
          </w:p>
        </w:tc>
      </w:tr>
      <w:tr w:rsidR="00B74A91" w:rsidRPr="00986380" w:rsidTr="00986380">
        <w:trPr>
          <w:jc w:val="center"/>
        </w:trPr>
        <w:tc>
          <w:tcPr>
            <w:tcW w:w="0" w:type="auto"/>
            <w:shd w:val="clear" w:color="auto" w:fill="FFFFFF" w:themeFill="background1"/>
          </w:tcPr>
          <w:p w:rsidR="00B74A91" w:rsidRPr="00986380" w:rsidRDefault="00B74A91"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B74A91" w:rsidRPr="00986380" w:rsidRDefault="00B74A91"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Всероссийский конкурс проектов, который был организован Уральским государственным юридическим университетом им В.Ф. Яковлева</w:t>
            </w:r>
          </w:p>
        </w:tc>
        <w:tc>
          <w:tcPr>
            <w:tcW w:w="0" w:type="auto"/>
            <w:shd w:val="clear" w:color="auto" w:fill="FFFFFF" w:themeFill="background1"/>
          </w:tcPr>
          <w:p w:rsidR="00B74A91" w:rsidRPr="00986380" w:rsidRDefault="00B74A91"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г.Екатеринбург</w:t>
            </w:r>
          </w:p>
        </w:tc>
        <w:tc>
          <w:tcPr>
            <w:tcW w:w="0" w:type="auto"/>
            <w:shd w:val="clear" w:color="auto" w:fill="FFFFFF" w:themeFill="background1"/>
          </w:tcPr>
          <w:p w:rsidR="00B74A91" w:rsidRPr="00986380" w:rsidRDefault="00B74A91"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октябрь / 1</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w:t>
            </w:r>
          </w:p>
        </w:tc>
        <w:tc>
          <w:tcPr>
            <w:tcW w:w="0" w:type="auto"/>
            <w:shd w:val="clear" w:color="auto" w:fill="FFFFFF" w:themeFill="background1"/>
          </w:tcPr>
          <w:p w:rsidR="00B74A91" w:rsidRPr="00986380" w:rsidRDefault="00B74A91"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участие</w:t>
            </w:r>
          </w:p>
        </w:tc>
      </w:tr>
      <w:tr w:rsidR="00B74A91" w:rsidRPr="00986380" w:rsidTr="00986380">
        <w:trPr>
          <w:jc w:val="center"/>
        </w:trPr>
        <w:tc>
          <w:tcPr>
            <w:tcW w:w="0" w:type="auto"/>
            <w:shd w:val="clear" w:color="auto" w:fill="FFFFFF" w:themeFill="background1"/>
          </w:tcPr>
          <w:p w:rsidR="00B74A91" w:rsidRPr="00986380" w:rsidRDefault="00B74A91"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B74A91" w:rsidRPr="00986380" w:rsidRDefault="00B74A91"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Международный конкурс выпускных квалификационных работ по юриспруденции и политологии</w:t>
            </w:r>
          </w:p>
        </w:tc>
        <w:tc>
          <w:tcPr>
            <w:tcW w:w="0" w:type="auto"/>
            <w:shd w:val="clear" w:color="auto" w:fill="FFFFFF" w:themeFill="background1"/>
          </w:tcPr>
          <w:p w:rsidR="00B74A91" w:rsidRPr="00986380" w:rsidRDefault="00B74A91" w:rsidP="00730164">
            <w:pPr>
              <w:widowControl w:val="0"/>
              <w:shd w:val="clear" w:color="auto" w:fill="FFFFFF" w:themeFill="background1"/>
              <w:spacing w:beforeLines="20" w:before="48" w:afterLines="20" w:after="48"/>
              <w:jc w:val="center"/>
              <w:rPr>
                <w:rFonts w:ascii="Times New Roman" w:eastAsia="Times New Roman" w:hAnsi="Times New Roman" w:cs="Times New Roman"/>
                <w:b/>
                <w:bCs/>
                <w:color w:val="000000"/>
                <w:u w:val="single"/>
                <w:shd w:val="clear" w:color="auto" w:fill="FFFFFF"/>
              </w:rPr>
            </w:pPr>
            <w:r w:rsidRPr="00986380">
              <w:rPr>
                <w:rFonts w:ascii="Times New Roman" w:hAnsi="Times New Roman" w:cs="Times New Roman"/>
                <w:bCs/>
              </w:rPr>
              <w:t>г. Чита</w:t>
            </w:r>
          </w:p>
        </w:tc>
        <w:tc>
          <w:tcPr>
            <w:tcW w:w="0" w:type="auto"/>
            <w:shd w:val="clear" w:color="auto" w:fill="FFFFFF" w:themeFill="background1"/>
          </w:tcPr>
          <w:p w:rsidR="00B74A91" w:rsidRPr="00986380" w:rsidRDefault="00B74A91"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март / 2</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участника</w:t>
            </w:r>
          </w:p>
        </w:tc>
        <w:tc>
          <w:tcPr>
            <w:tcW w:w="0" w:type="auto"/>
            <w:shd w:val="clear" w:color="auto" w:fill="FFFFFF" w:themeFill="background1"/>
          </w:tcPr>
          <w:p w:rsidR="00B74A91" w:rsidRPr="00986380" w:rsidRDefault="00B74A91"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диплом 2 степени</w:t>
            </w:r>
          </w:p>
        </w:tc>
      </w:tr>
      <w:tr w:rsidR="00E94130" w:rsidRPr="00986380" w:rsidTr="00986380">
        <w:trPr>
          <w:jc w:val="center"/>
        </w:trPr>
        <w:tc>
          <w:tcPr>
            <w:tcW w:w="0" w:type="auto"/>
            <w:shd w:val="clear" w:color="auto" w:fill="FFFFFF" w:themeFill="background1"/>
          </w:tcPr>
          <w:p w:rsidR="00E94130" w:rsidRPr="00986380" w:rsidRDefault="00E94130"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E94130" w:rsidRPr="00986380" w:rsidRDefault="00F50C43"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Международный конкурс дипломных работ в области юриспруденции и политологии</w:t>
            </w:r>
          </w:p>
        </w:tc>
        <w:tc>
          <w:tcPr>
            <w:tcW w:w="0" w:type="auto"/>
            <w:shd w:val="clear" w:color="auto" w:fill="FFFFFF" w:themeFill="background1"/>
          </w:tcPr>
          <w:p w:rsidR="00E94130" w:rsidRPr="00986380" w:rsidRDefault="00F50C43"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г. Чита</w:t>
            </w:r>
          </w:p>
        </w:tc>
        <w:tc>
          <w:tcPr>
            <w:tcW w:w="0" w:type="auto"/>
            <w:shd w:val="clear" w:color="auto" w:fill="FFFFFF" w:themeFill="background1"/>
          </w:tcPr>
          <w:p w:rsidR="00E94130" w:rsidRPr="00986380" w:rsidRDefault="00F50C43"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апрель / 1</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w:t>
            </w:r>
          </w:p>
        </w:tc>
        <w:tc>
          <w:tcPr>
            <w:tcW w:w="0" w:type="auto"/>
            <w:shd w:val="clear" w:color="auto" w:fill="FFFFFF" w:themeFill="background1"/>
          </w:tcPr>
          <w:p w:rsidR="00E94130" w:rsidRPr="00986380" w:rsidRDefault="00F50C43"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диплом 1 степени</w:t>
            </w:r>
          </w:p>
        </w:tc>
      </w:tr>
      <w:tr w:rsidR="00F50C43" w:rsidRPr="00986380" w:rsidTr="00986380">
        <w:trPr>
          <w:jc w:val="center"/>
        </w:trPr>
        <w:tc>
          <w:tcPr>
            <w:tcW w:w="0" w:type="auto"/>
            <w:shd w:val="clear" w:color="auto" w:fill="FFFFFF" w:themeFill="background1"/>
          </w:tcPr>
          <w:p w:rsidR="00F50C43" w:rsidRPr="00986380" w:rsidRDefault="00F50C43"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F50C43" w:rsidRPr="00986380" w:rsidRDefault="00326B64"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Международный конкурс исследовательских работ</w:t>
            </w:r>
          </w:p>
        </w:tc>
        <w:tc>
          <w:tcPr>
            <w:tcW w:w="0" w:type="auto"/>
            <w:shd w:val="clear" w:color="auto" w:fill="FFFFFF" w:themeFill="background1"/>
          </w:tcPr>
          <w:p w:rsidR="00F50C43" w:rsidRPr="00986380" w:rsidRDefault="00326B64" w:rsidP="00730164">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г. Чита</w:t>
            </w:r>
          </w:p>
        </w:tc>
        <w:tc>
          <w:tcPr>
            <w:tcW w:w="0" w:type="auto"/>
            <w:shd w:val="clear" w:color="auto" w:fill="FFFFFF" w:themeFill="background1"/>
          </w:tcPr>
          <w:p w:rsidR="00F50C43" w:rsidRPr="00986380" w:rsidRDefault="00326B64" w:rsidP="001143F0">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13 марта / 1</w:t>
            </w:r>
            <w:r w:rsidR="00F65E71" w:rsidRPr="00986380">
              <w:rPr>
                <w:rFonts w:ascii="Times New Roman" w:hAnsi="Times New Roman" w:cs="Times New Roman"/>
                <w:bCs/>
              </w:rPr>
              <w:t xml:space="preserve"> </w:t>
            </w:r>
            <w:r w:rsidR="00F65E71" w:rsidRPr="00986380">
              <w:rPr>
                <w:rFonts w:ascii="Times New Roman" w:hAnsi="Times New Roman" w:cs="Times New Roman"/>
              </w:rPr>
              <w:t>участник</w:t>
            </w:r>
          </w:p>
        </w:tc>
        <w:tc>
          <w:tcPr>
            <w:tcW w:w="0" w:type="auto"/>
            <w:shd w:val="clear" w:color="auto" w:fill="FFFFFF" w:themeFill="background1"/>
          </w:tcPr>
          <w:p w:rsidR="00F50C43" w:rsidRPr="00986380" w:rsidRDefault="00326B64"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диплом 1 степени</w:t>
            </w:r>
          </w:p>
        </w:tc>
      </w:tr>
      <w:tr w:rsidR="002A2039" w:rsidRPr="00986380" w:rsidTr="00986380">
        <w:trPr>
          <w:jc w:val="center"/>
        </w:trPr>
        <w:tc>
          <w:tcPr>
            <w:tcW w:w="0" w:type="auto"/>
            <w:shd w:val="clear" w:color="auto" w:fill="FFFFFF" w:themeFill="background1"/>
          </w:tcPr>
          <w:p w:rsidR="002A2039" w:rsidRPr="00986380" w:rsidRDefault="002A2039"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2A2039" w:rsidRPr="00986380" w:rsidRDefault="002A2039" w:rsidP="00986380">
            <w:pPr>
              <w:widowControl w:val="0"/>
              <w:shd w:val="clear" w:color="auto" w:fill="FFFFFF" w:themeFill="background1"/>
              <w:spacing w:beforeLines="20" w:before="48" w:afterLines="20" w:after="48"/>
              <w:jc w:val="both"/>
              <w:rPr>
                <w:rFonts w:ascii="Times New Roman" w:hAnsi="Times New Roman" w:cs="Times New Roman"/>
                <w:bCs/>
              </w:rPr>
            </w:pPr>
            <w:r w:rsidRPr="00986380">
              <w:rPr>
                <w:rFonts w:ascii="Times New Roman" w:hAnsi="Times New Roman" w:cs="Times New Roman"/>
                <w:bCs/>
              </w:rPr>
              <w:t>ИТ-диктант</w:t>
            </w:r>
          </w:p>
        </w:tc>
        <w:tc>
          <w:tcPr>
            <w:tcW w:w="0" w:type="auto"/>
            <w:shd w:val="clear" w:color="auto" w:fill="FFFFFF" w:themeFill="background1"/>
          </w:tcPr>
          <w:p w:rsidR="002A2039" w:rsidRPr="00986380" w:rsidRDefault="002A2039" w:rsidP="002A2039">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г. Чита, «Точка кипения»</w:t>
            </w:r>
          </w:p>
        </w:tc>
        <w:tc>
          <w:tcPr>
            <w:tcW w:w="0" w:type="auto"/>
            <w:shd w:val="clear" w:color="auto" w:fill="FFFFFF" w:themeFill="background1"/>
          </w:tcPr>
          <w:p w:rsidR="002A2039" w:rsidRPr="00986380" w:rsidRDefault="002A2039" w:rsidP="002A2039">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13 сентября / 45</w:t>
            </w:r>
          </w:p>
        </w:tc>
        <w:tc>
          <w:tcPr>
            <w:tcW w:w="0" w:type="auto"/>
            <w:shd w:val="clear" w:color="auto" w:fill="FFFFFF" w:themeFill="background1"/>
          </w:tcPr>
          <w:p w:rsidR="002A2039" w:rsidRPr="00986380" w:rsidRDefault="002A2039" w:rsidP="004C4466">
            <w:pPr>
              <w:widowControl w:val="0"/>
              <w:shd w:val="clear" w:color="auto" w:fill="FFFFFF" w:themeFill="background1"/>
              <w:spacing w:beforeLines="20" w:before="48" w:afterLines="20" w:after="48"/>
              <w:jc w:val="center"/>
              <w:rPr>
                <w:rFonts w:ascii="Times New Roman" w:hAnsi="Times New Roman" w:cs="Times New Roman"/>
                <w:bCs/>
              </w:rPr>
            </w:pPr>
            <w:r w:rsidRPr="00986380">
              <w:rPr>
                <w:rFonts w:ascii="Times New Roman" w:hAnsi="Times New Roman" w:cs="Times New Roman"/>
                <w:bCs/>
              </w:rPr>
              <w:t>сертификат участника</w:t>
            </w:r>
          </w:p>
        </w:tc>
      </w:tr>
      <w:tr w:rsidR="004C4466" w:rsidRPr="00986380" w:rsidTr="00986380">
        <w:trPr>
          <w:jc w:val="center"/>
        </w:trPr>
        <w:tc>
          <w:tcPr>
            <w:tcW w:w="0" w:type="auto"/>
            <w:shd w:val="clear" w:color="auto" w:fill="FFFFFF" w:themeFill="background1"/>
          </w:tcPr>
          <w:p w:rsidR="004C4466" w:rsidRPr="00986380" w:rsidRDefault="004C4466"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4C4466" w:rsidRPr="00986380" w:rsidRDefault="004C4466"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rPr>
              <w:t>IX Всероссийская студенческая научно-практическая конференция «Менеджмент и маркетинг – вызовы XXI века»</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rPr>
              <w:t>г. Екатеринбург (онлайн)</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rPr>
            </w:pPr>
            <w:r w:rsidRPr="00986380">
              <w:rPr>
                <w:rFonts w:ascii="Times New Roman" w:hAnsi="Times New Roman" w:cs="Times New Roman"/>
              </w:rPr>
              <w:t>20</w:t>
            </w:r>
            <w:r w:rsidR="00F65E71" w:rsidRPr="00986380">
              <w:rPr>
                <w:rFonts w:ascii="Times New Roman" w:hAnsi="Times New Roman" w:cs="Times New Roman"/>
              </w:rPr>
              <w:t xml:space="preserve"> октября</w:t>
            </w:r>
            <w:r w:rsidRPr="00986380">
              <w:rPr>
                <w:rFonts w:ascii="Times New Roman" w:hAnsi="Times New Roman" w:cs="Times New Roman"/>
              </w:rPr>
              <w:t xml:space="preserve">. </w:t>
            </w:r>
            <w:r w:rsidRPr="00986380">
              <w:rPr>
                <w:rFonts w:ascii="Times New Roman" w:hAnsi="Times New Roman" w:cs="Times New Roman"/>
                <w:lang w:val="en-US"/>
              </w:rPr>
              <w:t>/</w:t>
            </w:r>
            <w:r w:rsidRPr="00986380">
              <w:rPr>
                <w:rFonts w:ascii="Times New Roman" w:hAnsi="Times New Roman" w:cs="Times New Roman"/>
              </w:rPr>
              <w:t xml:space="preserve"> </w:t>
            </w:r>
          </w:p>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rPr>
              <w:t>1 участник</w:t>
            </w:r>
          </w:p>
        </w:tc>
        <w:tc>
          <w:tcPr>
            <w:tcW w:w="0" w:type="auto"/>
            <w:shd w:val="clear" w:color="auto" w:fill="FFFFFF" w:themeFill="background1"/>
          </w:tcPr>
          <w:p w:rsidR="004C4466" w:rsidRPr="00986380" w:rsidRDefault="004C4466" w:rsidP="004C4466">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статья</w:t>
            </w:r>
          </w:p>
        </w:tc>
      </w:tr>
      <w:tr w:rsidR="004C4466" w:rsidRPr="00986380" w:rsidTr="00986380">
        <w:trPr>
          <w:jc w:val="center"/>
        </w:trPr>
        <w:tc>
          <w:tcPr>
            <w:tcW w:w="0" w:type="auto"/>
            <w:shd w:val="clear" w:color="auto" w:fill="FFFFFF" w:themeFill="background1"/>
          </w:tcPr>
          <w:p w:rsidR="004C4466" w:rsidRPr="00986380" w:rsidRDefault="004C4466"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4C4466" w:rsidRPr="00986380" w:rsidRDefault="004C4466"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 xml:space="preserve">III Всероссийская студенческая научная конференция «Актуальные проблемы цифровизации экономики и управления недвижимостью» </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 г. Москва (онлайн)</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29</w:t>
            </w:r>
            <w:r w:rsidR="00F65E71" w:rsidRPr="00986380">
              <w:rPr>
                <w:rFonts w:ascii="Times New Roman" w:hAnsi="Times New Roman" w:cs="Times New Roman"/>
                <w:bCs/>
              </w:rPr>
              <w:t xml:space="preserve"> марта </w:t>
            </w:r>
            <w:r w:rsidRPr="00986380">
              <w:rPr>
                <w:rFonts w:ascii="Times New Roman" w:hAnsi="Times New Roman" w:cs="Times New Roman"/>
                <w:bCs/>
              </w:rPr>
              <w:t xml:space="preserve">/ </w:t>
            </w:r>
          </w:p>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2 участника</w:t>
            </w:r>
          </w:p>
        </w:tc>
        <w:tc>
          <w:tcPr>
            <w:tcW w:w="0" w:type="auto"/>
            <w:shd w:val="clear" w:color="auto" w:fill="FFFFFF" w:themeFill="background1"/>
          </w:tcPr>
          <w:p w:rsidR="004C4466" w:rsidRPr="00986380" w:rsidRDefault="004C4466" w:rsidP="004C4466">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 место, статья</w:t>
            </w:r>
          </w:p>
        </w:tc>
      </w:tr>
      <w:tr w:rsidR="004C4466" w:rsidRPr="00986380" w:rsidTr="00986380">
        <w:trPr>
          <w:jc w:val="center"/>
        </w:trPr>
        <w:tc>
          <w:tcPr>
            <w:tcW w:w="0" w:type="auto"/>
            <w:shd w:val="clear" w:color="auto" w:fill="FFFFFF" w:themeFill="background1"/>
          </w:tcPr>
          <w:p w:rsidR="004C4466" w:rsidRPr="00986380" w:rsidRDefault="004C4466"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4C4466" w:rsidRPr="00986380" w:rsidRDefault="004C4466"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Всероссийская научно - практическая конференции «Чаяновские чтения - XVIII»</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г. Москва (онлайн)</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rPr>
            </w:pPr>
            <w:r w:rsidRPr="00986380">
              <w:rPr>
                <w:rFonts w:ascii="Times New Roman" w:hAnsi="Times New Roman" w:cs="Times New Roman"/>
              </w:rPr>
              <w:t>15</w:t>
            </w:r>
            <w:r w:rsidR="00F65E71" w:rsidRPr="00986380">
              <w:rPr>
                <w:rFonts w:ascii="Times New Roman" w:hAnsi="Times New Roman" w:cs="Times New Roman"/>
              </w:rPr>
              <w:t xml:space="preserve"> апреля  </w:t>
            </w:r>
            <w:r w:rsidRPr="00986380">
              <w:rPr>
                <w:rFonts w:ascii="Times New Roman" w:hAnsi="Times New Roman" w:cs="Times New Roman"/>
                <w:lang w:val="en-US"/>
              </w:rPr>
              <w:t>/</w:t>
            </w:r>
          </w:p>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4 участника</w:t>
            </w:r>
          </w:p>
        </w:tc>
        <w:tc>
          <w:tcPr>
            <w:tcW w:w="0" w:type="auto"/>
            <w:shd w:val="clear" w:color="auto" w:fill="FFFFFF" w:themeFill="background1"/>
          </w:tcPr>
          <w:p w:rsidR="004C4466" w:rsidRPr="00986380" w:rsidRDefault="004C4466" w:rsidP="004C4466">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статья</w:t>
            </w:r>
          </w:p>
        </w:tc>
      </w:tr>
      <w:tr w:rsidR="004C4466" w:rsidRPr="00986380" w:rsidTr="00986380">
        <w:trPr>
          <w:jc w:val="center"/>
        </w:trPr>
        <w:tc>
          <w:tcPr>
            <w:tcW w:w="0" w:type="auto"/>
            <w:shd w:val="clear" w:color="auto" w:fill="FFFFFF" w:themeFill="background1"/>
          </w:tcPr>
          <w:p w:rsidR="004C4466" w:rsidRPr="00986380" w:rsidRDefault="004C4466"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4C4466" w:rsidRPr="00986380" w:rsidRDefault="004C4466"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Международная научно-практическая конференция «Устойчивое развитие региона: проблемы и тенденции»</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г. Липецк (онлайн)</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rPr>
            </w:pPr>
            <w:r w:rsidRPr="00986380">
              <w:rPr>
                <w:rFonts w:ascii="Times New Roman" w:hAnsi="Times New Roman" w:cs="Times New Roman"/>
              </w:rPr>
              <w:t>29</w:t>
            </w:r>
            <w:r w:rsidR="00F65E71" w:rsidRPr="00986380">
              <w:rPr>
                <w:rFonts w:ascii="Times New Roman" w:hAnsi="Times New Roman" w:cs="Times New Roman"/>
              </w:rPr>
              <w:t xml:space="preserve"> апреля </w:t>
            </w:r>
            <w:r w:rsidRPr="00986380">
              <w:rPr>
                <w:rFonts w:ascii="Times New Roman" w:hAnsi="Times New Roman" w:cs="Times New Roman"/>
                <w:lang w:val="en-US"/>
              </w:rPr>
              <w:t>/</w:t>
            </w:r>
          </w:p>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 участник</w:t>
            </w:r>
          </w:p>
        </w:tc>
        <w:tc>
          <w:tcPr>
            <w:tcW w:w="0" w:type="auto"/>
            <w:shd w:val="clear" w:color="auto" w:fill="FFFFFF" w:themeFill="background1"/>
          </w:tcPr>
          <w:p w:rsidR="004C4466" w:rsidRPr="00986380" w:rsidRDefault="004C4466" w:rsidP="004C4466">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статья</w:t>
            </w:r>
          </w:p>
        </w:tc>
      </w:tr>
      <w:tr w:rsidR="004C4466" w:rsidRPr="00986380" w:rsidTr="00986380">
        <w:trPr>
          <w:jc w:val="center"/>
        </w:trPr>
        <w:tc>
          <w:tcPr>
            <w:tcW w:w="0" w:type="auto"/>
            <w:shd w:val="clear" w:color="auto" w:fill="FFFFFF" w:themeFill="background1"/>
          </w:tcPr>
          <w:p w:rsidR="004C4466" w:rsidRPr="00986380" w:rsidRDefault="004C4466"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4C4466" w:rsidRPr="00986380" w:rsidRDefault="004C4466"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rPr>
              <w:t>Н</w:t>
            </w:r>
            <w:r w:rsidR="00F65E71" w:rsidRPr="00986380">
              <w:rPr>
                <w:rFonts w:ascii="Times New Roman" w:hAnsi="Times New Roman" w:cs="Times New Roman"/>
              </w:rPr>
              <w:t>аучно-практическая конференция «</w:t>
            </w:r>
            <w:r w:rsidRPr="00986380">
              <w:rPr>
                <w:rFonts w:ascii="Times New Roman" w:hAnsi="Times New Roman" w:cs="Times New Roman"/>
              </w:rPr>
              <w:t>Следственные органы в Заб</w:t>
            </w:r>
            <w:r w:rsidR="00F65E71" w:rsidRPr="00986380">
              <w:rPr>
                <w:rFonts w:ascii="Times New Roman" w:hAnsi="Times New Roman" w:cs="Times New Roman"/>
              </w:rPr>
              <w:t>айкалье: от Петра до наших дней»</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rPr>
              <w:t>г. Чита</w:t>
            </w:r>
          </w:p>
        </w:tc>
        <w:tc>
          <w:tcPr>
            <w:tcW w:w="0" w:type="auto"/>
            <w:shd w:val="clear" w:color="auto" w:fill="FFFFFF" w:themeFill="background1"/>
          </w:tcPr>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rPr>
            </w:pPr>
            <w:r w:rsidRPr="00986380">
              <w:rPr>
                <w:rFonts w:ascii="Times New Roman" w:hAnsi="Times New Roman" w:cs="Times New Roman"/>
              </w:rPr>
              <w:t>19</w:t>
            </w:r>
            <w:r w:rsidR="00F65E71" w:rsidRPr="00986380">
              <w:rPr>
                <w:rFonts w:ascii="Times New Roman" w:hAnsi="Times New Roman" w:cs="Times New Roman"/>
              </w:rPr>
              <w:t xml:space="preserve"> мая </w:t>
            </w:r>
            <w:r w:rsidRPr="00986380">
              <w:rPr>
                <w:rFonts w:ascii="Times New Roman" w:hAnsi="Times New Roman" w:cs="Times New Roman"/>
              </w:rPr>
              <w:t xml:space="preserve">/ </w:t>
            </w:r>
          </w:p>
          <w:p w:rsidR="004C4466" w:rsidRPr="00986380" w:rsidRDefault="004C4466"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4 участника</w:t>
            </w:r>
          </w:p>
        </w:tc>
        <w:tc>
          <w:tcPr>
            <w:tcW w:w="0" w:type="auto"/>
            <w:shd w:val="clear" w:color="auto" w:fill="FFFFFF" w:themeFill="background1"/>
          </w:tcPr>
          <w:p w:rsidR="004C4466" w:rsidRPr="00986380" w:rsidRDefault="004C4466" w:rsidP="004C4466">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выступление с докладом</w:t>
            </w:r>
          </w:p>
        </w:tc>
      </w:tr>
      <w:tr w:rsidR="004C4466" w:rsidRPr="00986380" w:rsidTr="00986380">
        <w:trPr>
          <w:jc w:val="center"/>
        </w:trPr>
        <w:tc>
          <w:tcPr>
            <w:tcW w:w="0" w:type="auto"/>
            <w:shd w:val="clear" w:color="auto" w:fill="FFFFFF" w:themeFill="background1"/>
          </w:tcPr>
          <w:p w:rsidR="004C4466" w:rsidRPr="00986380" w:rsidRDefault="004C4466"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4C4466" w:rsidRPr="00986380" w:rsidRDefault="00F65E71" w:rsidP="00986380">
            <w:pPr>
              <w:widowControl w:val="0"/>
              <w:shd w:val="clear" w:color="auto" w:fill="FFFFFF"/>
              <w:spacing w:beforeLines="20" w:before="48" w:afterLines="20" w:after="48"/>
              <w:jc w:val="both"/>
              <w:rPr>
                <w:rFonts w:ascii="Times New Roman" w:hAnsi="Times New Roman" w:cs="Times New Roman"/>
              </w:rPr>
            </w:pPr>
            <w:r w:rsidRPr="00986380">
              <w:rPr>
                <w:rFonts w:ascii="Times New Roman" w:hAnsi="Times New Roman" w:cs="Times New Roman"/>
              </w:rPr>
              <w:t>Межвузовская олимпиада среди студентов юридических</w:t>
            </w:r>
          </w:p>
        </w:tc>
        <w:tc>
          <w:tcPr>
            <w:tcW w:w="0" w:type="auto"/>
            <w:shd w:val="clear" w:color="auto" w:fill="FFFFFF" w:themeFill="background1"/>
          </w:tcPr>
          <w:p w:rsidR="004C4466" w:rsidRPr="00986380" w:rsidRDefault="00986380" w:rsidP="001143F0">
            <w:pPr>
              <w:widowControl w:val="0"/>
              <w:shd w:val="clear" w:color="auto" w:fill="FFFFFF"/>
              <w:spacing w:beforeLines="20" w:before="48" w:afterLines="20" w:after="48"/>
              <w:jc w:val="center"/>
              <w:rPr>
                <w:rFonts w:ascii="Times New Roman" w:hAnsi="Times New Roman" w:cs="Times New Roman"/>
              </w:rPr>
            </w:pPr>
            <w:r w:rsidRPr="00986380">
              <w:rPr>
                <w:rFonts w:ascii="Times New Roman" w:hAnsi="Times New Roman" w:cs="Times New Roman"/>
              </w:rPr>
              <w:t>г. Чита</w:t>
            </w:r>
          </w:p>
        </w:tc>
        <w:tc>
          <w:tcPr>
            <w:tcW w:w="0" w:type="auto"/>
            <w:shd w:val="clear" w:color="auto" w:fill="FFFFFF" w:themeFill="background1"/>
          </w:tcPr>
          <w:p w:rsidR="004C4466" w:rsidRPr="00986380" w:rsidRDefault="00F65E71" w:rsidP="001143F0">
            <w:pPr>
              <w:widowControl w:val="0"/>
              <w:shd w:val="clear" w:color="auto" w:fill="FFFFFF"/>
              <w:spacing w:beforeLines="20" w:before="48" w:afterLines="20" w:after="48"/>
              <w:jc w:val="center"/>
              <w:rPr>
                <w:rFonts w:ascii="Times New Roman" w:hAnsi="Times New Roman" w:cs="Times New Roman"/>
              </w:rPr>
            </w:pPr>
            <w:r w:rsidRPr="00986380">
              <w:rPr>
                <w:rFonts w:ascii="Times New Roman" w:hAnsi="Times New Roman" w:cs="Times New Roman"/>
              </w:rPr>
              <w:t>28 марта / 21 участник</w:t>
            </w:r>
          </w:p>
        </w:tc>
        <w:tc>
          <w:tcPr>
            <w:tcW w:w="0" w:type="auto"/>
            <w:shd w:val="clear" w:color="auto" w:fill="FFFFFF" w:themeFill="background1"/>
          </w:tcPr>
          <w:p w:rsidR="004C4466" w:rsidRPr="00986380" w:rsidRDefault="00F65E71" w:rsidP="001143F0">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 2, 3 место</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«Всероссийская студенческая онлайн олимпиада по государственным и муниципальным финансам»</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г. Иркутск,</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ФГБОУ ВО «БГУ»</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20 апреля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10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3 место в командном и личном первенстве</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Маркетинг территорий  - олимпиада БГУ</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г. Иркутск,</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ФГБОУ ВО «БГУ»</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мая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 участник</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сертификат участника</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Олимпиада по основам управления</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г. Чита, ЧИ ФГБОУ ВО «БГУ»</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17 мая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25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1,2,3 место </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Открытая дискуссия «Экономика Ирана после санкций»</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Ассоциация российских банков, г. Москва</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26 мая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участие </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Открытая дискуссия «Soft skills в финансовой сфере»</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Ассоциация российских банков, г. Москва</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сентября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участие</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 xml:space="preserve">Открытая дискуссия  «Маркетинг и реклама в банковской сфере» </w:t>
            </w:r>
          </w:p>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Ассоциация российских банков, г. Москва</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13 октября /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участие</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 xml:space="preserve">Открытая дискуссия «Кредитная история и персональный кредитный рейтинг» </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Ассоциация российских банков, г. Москва</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 xml:space="preserve">22 ноября /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участие</w:t>
            </w:r>
          </w:p>
        </w:tc>
      </w:tr>
      <w:tr w:rsidR="00C60857" w:rsidRPr="00986380" w:rsidTr="00986380">
        <w:trPr>
          <w:jc w:val="center"/>
        </w:trPr>
        <w:tc>
          <w:tcPr>
            <w:tcW w:w="0" w:type="auto"/>
            <w:shd w:val="clear" w:color="auto" w:fill="FFFFFF" w:themeFill="background1"/>
          </w:tcPr>
          <w:p w:rsidR="00C60857" w:rsidRPr="00986380" w:rsidRDefault="00C60857" w:rsidP="00B214E4">
            <w:pPr>
              <w:numPr>
                <w:ilvl w:val="0"/>
                <w:numId w:val="15"/>
              </w:numPr>
              <w:ind w:left="0" w:firstLine="0"/>
              <w:rPr>
                <w:rFonts w:ascii="Times New Roman" w:hAnsi="Times New Roman" w:cs="Times New Roman"/>
              </w:rPr>
            </w:pPr>
          </w:p>
        </w:tc>
        <w:tc>
          <w:tcPr>
            <w:tcW w:w="0" w:type="auto"/>
            <w:shd w:val="clear" w:color="auto" w:fill="FFFFFF" w:themeFill="background1"/>
          </w:tcPr>
          <w:p w:rsidR="00C60857" w:rsidRPr="00986380" w:rsidRDefault="00C60857" w:rsidP="00986380">
            <w:pPr>
              <w:widowControl w:val="0"/>
              <w:shd w:val="clear" w:color="auto" w:fill="FFFFFF"/>
              <w:spacing w:beforeLines="20" w:before="48" w:afterLines="20" w:after="48"/>
              <w:jc w:val="both"/>
              <w:rPr>
                <w:rFonts w:ascii="Times New Roman" w:hAnsi="Times New Roman" w:cs="Times New Roman"/>
                <w:bCs/>
              </w:rPr>
            </w:pPr>
            <w:r w:rsidRPr="00986380">
              <w:rPr>
                <w:rFonts w:ascii="Times New Roman" w:hAnsi="Times New Roman" w:cs="Times New Roman"/>
                <w:bCs/>
              </w:rPr>
              <w:t xml:space="preserve">Открытая дискуссия «Что происходит на автомобильном рынке России?» </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Ассоциация российских банков, г. Москва</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16 декабря /</w:t>
            </w:r>
          </w:p>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15 участников</w:t>
            </w:r>
          </w:p>
        </w:tc>
        <w:tc>
          <w:tcPr>
            <w:tcW w:w="0" w:type="auto"/>
            <w:shd w:val="clear" w:color="auto" w:fill="FFFFFF" w:themeFill="background1"/>
          </w:tcPr>
          <w:p w:rsidR="00C60857" w:rsidRPr="00986380" w:rsidRDefault="00C60857" w:rsidP="00C60857">
            <w:pPr>
              <w:widowControl w:val="0"/>
              <w:shd w:val="clear" w:color="auto" w:fill="FFFFFF"/>
              <w:spacing w:beforeLines="20" w:before="48" w:afterLines="20" w:after="48"/>
              <w:jc w:val="center"/>
              <w:rPr>
                <w:rFonts w:ascii="Times New Roman" w:hAnsi="Times New Roman" w:cs="Times New Roman"/>
                <w:bCs/>
              </w:rPr>
            </w:pPr>
            <w:r w:rsidRPr="00986380">
              <w:rPr>
                <w:rFonts w:ascii="Times New Roman" w:hAnsi="Times New Roman" w:cs="Times New Roman"/>
                <w:bCs/>
              </w:rPr>
              <w:t>участие</w:t>
            </w:r>
          </w:p>
        </w:tc>
      </w:tr>
    </w:tbl>
    <w:p w:rsidR="00135353" w:rsidRPr="0095569B" w:rsidRDefault="00135353" w:rsidP="008030EA">
      <w:pPr>
        <w:pStyle w:val="51"/>
        <w:widowControl w:val="0"/>
        <w:kinsoku w:val="0"/>
        <w:overflowPunct w:val="0"/>
        <w:autoSpaceDE w:val="0"/>
        <w:autoSpaceDN w:val="0"/>
        <w:spacing w:before="0" w:after="0" w:line="264" w:lineRule="auto"/>
        <w:ind w:firstLine="709"/>
        <w:jc w:val="right"/>
        <w:rPr>
          <w:sz w:val="28"/>
          <w:szCs w:val="28"/>
        </w:rPr>
      </w:pPr>
      <w:r w:rsidRPr="0095569B">
        <w:rPr>
          <w:sz w:val="28"/>
          <w:szCs w:val="28"/>
        </w:rPr>
        <w:lastRenderedPageBreak/>
        <w:t>Таблица 1</w:t>
      </w:r>
      <w:r>
        <w:rPr>
          <w:sz w:val="28"/>
          <w:szCs w:val="28"/>
        </w:rPr>
        <w:t>2</w:t>
      </w:r>
    </w:p>
    <w:p w:rsidR="00135353" w:rsidRDefault="00135353" w:rsidP="008030EA">
      <w:pPr>
        <w:shd w:val="clear" w:color="auto" w:fill="FFFFFF" w:themeFill="background1"/>
        <w:spacing w:after="0" w:line="264" w:lineRule="auto"/>
        <w:jc w:val="center"/>
        <w:rPr>
          <w:rFonts w:ascii="Times New Roman" w:hAnsi="Times New Roman" w:cs="Times New Roman"/>
          <w:sz w:val="28"/>
          <w:szCs w:val="28"/>
        </w:rPr>
      </w:pPr>
      <w:r w:rsidRPr="0095569B">
        <w:rPr>
          <w:rFonts w:ascii="Times New Roman" w:hAnsi="Times New Roman" w:cs="Times New Roman"/>
          <w:sz w:val="28"/>
          <w:szCs w:val="28"/>
        </w:rPr>
        <w:t>Участие обучающихся Колледжа в олимпиадах и конкурсах в 202</w:t>
      </w:r>
      <w:r>
        <w:rPr>
          <w:rFonts w:ascii="Times New Roman" w:hAnsi="Times New Roman" w:cs="Times New Roman"/>
          <w:sz w:val="28"/>
          <w:szCs w:val="28"/>
        </w:rPr>
        <w:t>2</w:t>
      </w:r>
      <w:r w:rsidRPr="0095569B">
        <w:rPr>
          <w:rFonts w:ascii="Times New Roman" w:hAnsi="Times New Roman" w:cs="Times New Roman"/>
          <w:sz w:val="28"/>
          <w:szCs w:val="28"/>
        </w:rPr>
        <w:t xml:space="preserve"> году</w:t>
      </w:r>
    </w:p>
    <w:tbl>
      <w:tblPr>
        <w:tblStyle w:val="aa"/>
        <w:tblW w:w="0" w:type="auto"/>
        <w:tblLayout w:type="fixed"/>
        <w:tblLook w:val="04A0" w:firstRow="1" w:lastRow="0" w:firstColumn="1" w:lastColumn="0" w:noHBand="0" w:noVBand="1"/>
      </w:tblPr>
      <w:tblGrid>
        <w:gridCol w:w="392"/>
        <w:gridCol w:w="3757"/>
        <w:gridCol w:w="2460"/>
        <w:gridCol w:w="1305"/>
        <w:gridCol w:w="1657"/>
      </w:tblGrid>
      <w:tr w:rsidR="00410640" w:rsidRPr="00E632E2" w:rsidTr="00410640">
        <w:tc>
          <w:tcPr>
            <w:tcW w:w="392" w:type="dxa"/>
            <w:shd w:val="clear" w:color="auto" w:fill="auto"/>
          </w:tcPr>
          <w:p w:rsidR="00E632E2" w:rsidRPr="00E632E2" w:rsidRDefault="00E632E2" w:rsidP="00E632E2">
            <w:pPr>
              <w:jc w:val="center"/>
              <w:rPr>
                <w:rFonts w:ascii="Times New Roman" w:hAnsi="Times New Roman" w:cs="Times New Roman"/>
                <w:color w:val="000000" w:themeColor="text1"/>
              </w:rPr>
            </w:pPr>
            <w:r w:rsidRPr="00E632E2">
              <w:rPr>
                <w:rFonts w:ascii="Times New Roman" w:hAnsi="Times New Roman" w:cs="Times New Roman"/>
                <w:color w:val="000000" w:themeColor="text1"/>
              </w:rPr>
              <w:t>№</w:t>
            </w:r>
          </w:p>
        </w:tc>
        <w:tc>
          <w:tcPr>
            <w:tcW w:w="3757" w:type="dxa"/>
            <w:shd w:val="clear" w:color="auto" w:fill="auto"/>
          </w:tcPr>
          <w:p w:rsidR="00E632E2" w:rsidRPr="00E632E2" w:rsidRDefault="00E632E2" w:rsidP="001143F0">
            <w:pPr>
              <w:jc w:val="center"/>
              <w:rPr>
                <w:rFonts w:ascii="Times New Roman" w:hAnsi="Times New Roman" w:cs="Times New Roman"/>
                <w:color w:val="000000" w:themeColor="text1"/>
              </w:rPr>
            </w:pPr>
            <w:r w:rsidRPr="00E632E2">
              <w:rPr>
                <w:rFonts w:ascii="Times New Roman" w:hAnsi="Times New Roman" w:cs="Times New Roman"/>
                <w:color w:val="000000" w:themeColor="text1"/>
              </w:rPr>
              <w:t>Название</w:t>
            </w:r>
          </w:p>
        </w:tc>
        <w:tc>
          <w:tcPr>
            <w:tcW w:w="2460" w:type="dxa"/>
            <w:shd w:val="clear" w:color="auto" w:fill="auto"/>
          </w:tcPr>
          <w:p w:rsidR="00E632E2" w:rsidRPr="00E632E2" w:rsidRDefault="00E632E2" w:rsidP="001143F0">
            <w:pPr>
              <w:jc w:val="center"/>
              <w:rPr>
                <w:rFonts w:ascii="Times New Roman" w:hAnsi="Times New Roman" w:cs="Times New Roman"/>
                <w:color w:val="000000" w:themeColor="text1"/>
              </w:rPr>
            </w:pPr>
            <w:r w:rsidRPr="00E632E2">
              <w:rPr>
                <w:rFonts w:ascii="Times New Roman" w:hAnsi="Times New Roman" w:cs="Times New Roman"/>
                <w:color w:val="000000" w:themeColor="text1"/>
              </w:rPr>
              <w:t>Место проведения</w:t>
            </w:r>
          </w:p>
        </w:tc>
        <w:tc>
          <w:tcPr>
            <w:tcW w:w="1305" w:type="dxa"/>
            <w:shd w:val="clear" w:color="auto" w:fill="auto"/>
          </w:tcPr>
          <w:p w:rsidR="00E632E2" w:rsidRPr="00E632E2" w:rsidRDefault="00E632E2" w:rsidP="001143F0">
            <w:pPr>
              <w:jc w:val="center"/>
              <w:rPr>
                <w:rFonts w:ascii="Times New Roman" w:hAnsi="Times New Roman" w:cs="Times New Roman"/>
                <w:color w:val="000000" w:themeColor="text1"/>
              </w:rPr>
            </w:pPr>
            <w:r w:rsidRPr="00E632E2">
              <w:rPr>
                <w:rFonts w:ascii="Times New Roman" w:hAnsi="Times New Roman" w:cs="Times New Roman"/>
                <w:color w:val="000000" w:themeColor="text1"/>
              </w:rPr>
              <w:t>Дата/число участников</w:t>
            </w:r>
          </w:p>
        </w:tc>
        <w:tc>
          <w:tcPr>
            <w:tcW w:w="1657" w:type="dxa"/>
            <w:shd w:val="clear" w:color="auto" w:fill="auto"/>
          </w:tcPr>
          <w:p w:rsidR="00E632E2" w:rsidRPr="00E632E2" w:rsidRDefault="00E632E2" w:rsidP="001143F0">
            <w:pPr>
              <w:jc w:val="center"/>
              <w:rPr>
                <w:rFonts w:ascii="Times New Roman" w:hAnsi="Times New Roman" w:cs="Times New Roman"/>
                <w:color w:val="000000" w:themeColor="text1"/>
              </w:rPr>
            </w:pPr>
            <w:r w:rsidRPr="00E632E2">
              <w:rPr>
                <w:rFonts w:ascii="Times New Roman" w:hAnsi="Times New Roman" w:cs="Times New Roman"/>
                <w:color w:val="000000" w:themeColor="text1"/>
              </w:rPr>
              <w:t>Результат</w:t>
            </w:r>
          </w:p>
        </w:tc>
      </w:tr>
      <w:tr w:rsidR="00410640" w:rsidRPr="00E632E2" w:rsidTr="00410640">
        <w:trPr>
          <w:trHeight w:val="788"/>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Олимпиада студентов УПО г. Читы и Забайкальского края в области информационных технологий</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ГАПОУ ГПОУ «Читинский политехнический колледж»</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30.04.2022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сертификаты участника</w:t>
            </w:r>
          </w:p>
        </w:tc>
      </w:tr>
      <w:tr w:rsidR="00410640" w:rsidRPr="00E632E2" w:rsidTr="00410640">
        <w:trPr>
          <w:trHeight w:val="787"/>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Олимпиада по математике среди студентов ОУ СПО г. Читы и Забайкальского края</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ЧТЖТ ЗабИЖТ ИрГУПС.</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12.04.2022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4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1, 2 место</w:t>
            </w:r>
          </w:p>
        </w:tc>
      </w:tr>
      <w:tr w:rsidR="00410640" w:rsidRPr="00E632E2" w:rsidTr="00410640">
        <w:trPr>
          <w:trHeight w:val="1082"/>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Краевая историческая олимпиада среди студентов ОУ СПО Забайкальского края «Петр </w:t>
            </w:r>
            <w:r w:rsidRPr="00E632E2">
              <w:rPr>
                <w:rFonts w:ascii="Times New Roman" w:hAnsi="Times New Roman" w:cs="Times New Roman"/>
                <w:color w:val="000000" w:themeColor="text1"/>
                <w:lang w:val="en-US"/>
              </w:rPr>
              <w:t>I</w:t>
            </w:r>
            <w:r w:rsidRPr="00E632E2">
              <w:rPr>
                <w:rFonts w:ascii="Times New Roman" w:hAnsi="Times New Roman" w:cs="Times New Roman"/>
                <w:color w:val="000000" w:themeColor="text1"/>
              </w:rPr>
              <w:t>: личность, эпоха, реформы»</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ГАПОУ «Читинский педагогический колледж»</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28.02. 2022</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сертификаты участника</w:t>
            </w:r>
          </w:p>
        </w:tc>
      </w:tr>
      <w:tr w:rsidR="00410640" w:rsidRPr="00E632E2" w:rsidTr="00410640">
        <w:trPr>
          <w:trHeight w:val="1112"/>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Олимпиада по русскому языку среди студентов профессиональных образовательных организаций Забайкальского края</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ГПОУ «Забайкальский транспортный техникум»</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14.03.2022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 место, сертификат участника</w:t>
            </w:r>
          </w:p>
        </w:tc>
      </w:tr>
      <w:tr w:rsidR="00410640" w:rsidRPr="00E632E2" w:rsidTr="00410640">
        <w:trPr>
          <w:trHeight w:val="70"/>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lang w:val="en-US"/>
              </w:rPr>
              <w:t>VIII</w:t>
            </w:r>
            <w:r w:rsidRPr="00E632E2">
              <w:rPr>
                <w:rFonts w:ascii="Times New Roman" w:hAnsi="Times New Roman" w:cs="Times New Roman"/>
                <w:color w:val="000000" w:themeColor="text1"/>
              </w:rPr>
              <w:t xml:space="preserve"> Всероссийская олимпиада по истории Российского предпринимательства. Региональный этап: Забайкальский край. Совместный проект Общероссийской общественной организации «Деловая Россия» и Российского исторического общества</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ЧИ ФГБОУ ВО «БГУ»</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5.04.2022</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5 участников</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место, победа в номинации «Лучшее эссе», сертификаты участника</w:t>
            </w:r>
          </w:p>
        </w:tc>
      </w:tr>
      <w:tr w:rsidR="00410640" w:rsidRPr="00E632E2" w:rsidTr="00410640">
        <w:trPr>
          <w:trHeight w:val="555"/>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lang w:val="en-US"/>
              </w:rPr>
              <w:t>III</w:t>
            </w:r>
            <w:r w:rsidRPr="00E632E2">
              <w:rPr>
                <w:rFonts w:ascii="Times New Roman" w:hAnsi="Times New Roman" w:cs="Times New Roman"/>
                <w:color w:val="000000" w:themeColor="text1"/>
              </w:rPr>
              <w:t xml:space="preserve"> Всероссийская электронная олимпиада по БЖД</w:t>
            </w:r>
          </w:p>
          <w:p w:rsidR="00E632E2" w:rsidRPr="00E632E2" w:rsidRDefault="00E632E2" w:rsidP="001143F0">
            <w:pPr>
              <w:rPr>
                <w:rFonts w:ascii="Times New Roman" w:hAnsi="Times New Roman" w:cs="Times New Roman"/>
                <w:color w:val="000000" w:themeColor="text1"/>
              </w:rPr>
            </w:pP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Департамент ГО и защиты населения МЧС России</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31 участник</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rPr>
          <w:trHeight w:val="888"/>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Многопрофильная олимпиада ТОГУ для обучающихся СПО. Модуль «Юриспруденция»</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ФГБОУ ВО «Тихоокеанский государственный университет»</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2 место </w:t>
            </w:r>
          </w:p>
        </w:tc>
      </w:tr>
      <w:tr w:rsidR="00410640" w:rsidRPr="00E632E2" w:rsidTr="00410640">
        <w:trPr>
          <w:trHeight w:val="561"/>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Городская историческая олимпиада «Гроза двенадцатого года» среди студентов ОУ СПО г.Читы</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ГАПОУ «Забайкальский горный колледж им. Агошкова»</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12.12.2022</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сертификаты участника</w:t>
            </w:r>
          </w:p>
        </w:tc>
      </w:tr>
      <w:tr w:rsidR="00410640" w:rsidRPr="00E632E2" w:rsidTr="00410640">
        <w:trPr>
          <w:trHeight w:val="416"/>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Межрегиональный конкурс чтецов «Звучит Забайкалье в душевных словах» (с международным участием) </w:t>
            </w:r>
          </w:p>
          <w:p w:rsidR="00E632E2" w:rsidRPr="00E632E2" w:rsidRDefault="00E632E2" w:rsidP="001143F0">
            <w:pPr>
              <w:rPr>
                <w:rFonts w:ascii="Times New Roman" w:hAnsi="Times New Roman" w:cs="Times New Roman"/>
                <w:color w:val="000000" w:themeColor="text1"/>
              </w:rPr>
            </w:pP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ГПОУ «Читинский политехнический колледж», г. Чита</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февраль 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1 место в номинации «Звучит Забайкалье в душевных словах»</w:t>
            </w:r>
          </w:p>
        </w:tc>
      </w:tr>
      <w:tr w:rsidR="00410640" w:rsidRPr="00E632E2" w:rsidTr="00410640">
        <w:trPr>
          <w:trHeight w:val="925"/>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Конкурс «Творческих работ о деятельности Следственного комитета Российской Федерации»</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Следственный комитет Российской Федерации</w:t>
            </w: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1, 3 место</w:t>
            </w:r>
          </w:p>
        </w:tc>
      </w:tr>
      <w:tr w:rsidR="00410640" w:rsidRPr="00E632E2" w:rsidTr="00410640">
        <w:trPr>
          <w:trHeight w:val="557"/>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Конкурс проектов «</w:t>
            </w:r>
            <w:r w:rsidRPr="00E632E2">
              <w:rPr>
                <w:rFonts w:ascii="Times New Roman" w:hAnsi="Times New Roman" w:cs="Times New Roman"/>
                <w:color w:val="000000" w:themeColor="text1"/>
                <w:lang w:val="en-US"/>
              </w:rPr>
              <w:t>IT</w:t>
            </w:r>
            <w:r w:rsidRPr="00E632E2">
              <w:rPr>
                <w:rFonts w:ascii="Times New Roman" w:hAnsi="Times New Roman" w:cs="Times New Roman"/>
                <w:color w:val="000000" w:themeColor="text1"/>
              </w:rPr>
              <w:t>4</w:t>
            </w:r>
            <w:r w:rsidRPr="00E632E2">
              <w:rPr>
                <w:rFonts w:ascii="Times New Roman" w:hAnsi="Times New Roman" w:cs="Times New Roman"/>
                <w:color w:val="000000" w:themeColor="text1"/>
                <w:lang w:val="en-US"/>
              </w:rPr>
              <w:t>YOU</w:t>
            </w:r>
            <w:r w:rsidRPr="00E632E2">
              <w:rPr>
                <w:rFonts w:ascii="Times New Roman" w:hAnsi="Times New Roman" w:cs="Times New Roman"/>
                <w:color w:val="000000" w:themeColor="text1"/>
              </w:rPr>
              <w:t>2022»</w:t>
            </w:r>
          </w:p>
          <w:p w:rsidR="00E632E2" w:rsidRPr="00E632E2" w:rsidRDefault="00E632E2" w:rsidP="001143F0">
            <w:pPr>
              <w:rPr>
                <w:rFonts w:ascii="Times New Roman" w:hAnsi="Times New Roman" w:cs="Times New Roman"/>
                <w:color w:val="000000" w:themeColor="text1"/>
              </w:rPr>
            </w:pP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ГПОУ ЧТОТиБ</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февраль 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4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 место</w:t>
            </w:r>
          </w:p>
        </w:tc>
      </w:tr>
      <w:tr w:rsidR="00410640" w:rsidRPr="00E632E2" w:rsidTr="00410640">
        <w:trPr>
          <w:trHeight w:val="621"/>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Городской конкурс Стартап в области экономики «За нами </w:t>
            </w:r>
            <w:r w:rsidRPr="00E632E2">
              <w:rPr>
                <w:rFonts w:ascii="Times New Roman" w:hAnsi="Times New Roman" w:cs="Times New Roman"/>
                <w:color w:val="000000" w:themeColor="text1"/>
              </w:rPr>
              <w:lastRenderedPageBreak/>
              <w:t>будущее»</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lastRenderedPageBreak/>
              <w:t>ГПОУ ЧТОТиБ</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6 </w:t>
            </w:r>
            <w:r w:rsidRPr="00E632E2">
              <w:rPr>
                <w:rFonts w:ascii="Times New Roman" w:hAnsi="Times New Roman" w:cs="Times New Roman"/>
                <w:color w:val="000000" w:themeColor="text1"/>
              </w:rPr>
              <w:lastRenderedPageBreak/>
              <w:t>участников</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lastRenderedPageBreak/>
              <w:t>1 место</w:t>
            </w:r>
          </w:p>
        </w:tc>
      </w:tr>
      <w:tr w:rsidR="00410640" w:rsidRPr="00E632E2" w:rsidTr="00410640">
        <w:trPr>
          <w:trHeight w:val="960"/>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Интеллектуальная историческая игра «Что? Где? Когда?» среди студентов СПО г. Читы «Советская держава»</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ГАПОУ «Читинский педагогический колледж»</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22.04.2022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1 участник</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rPr>
          <w:trHeight w:val="2540"/>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p w:rsidR="00E632E2" w:rsidRPr="00E632E2" w:rsidRDefault="00E632E2" w:rsidP="00E632E2">
            <w:pPr>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Краевой творческий конкурс студенческих авторских работ по литературе, музыке и ИЗО «Союз прекрасных муз» (1 этап).</w:t>
            </w:r>
          </w:p>
          <w:p w:rsidR="00E632E2" w:rsidRPr="00E632E2" w:rsidRDefault="00E632E2" w:rsidP="001143F0">
            <w:pPr>
              <w:rPr>
                <w:rFonts w:ascii="Times New Roman" w:hAnsi="Times New Roman" w:cs="Times New Roman"/>
                <w:color w:val="000000" w:themeColor="text1"/>
              </w:rPr>
            </w:pP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ЧИ ФГБОУ ВО «БГУ»</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14.04.2022 </w:t>
            </w:r>
          </w:p>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5 участников</w:t>
            </w:r>
          </w:p>
          <w:p w:rsidR="00E632E2" w:rsidRPr="00E632E2" w:rsidRDefault="00E632E2" w:rsidP="001143F0">
            <w:pPr>
              <w:pStyle w:val="a7"/>
              <w:spacing w:line="256" w:lineRule="auto"/>
              <w:ind w:left="0"/>
              <w:rPr>
                <w:rFonts w:ascii="Times New Roman" w:hAnsi="Times New Roman" w:cs="Times New Roman"/>
                <w:color w:val="000000" w:themeColor="text1"/>
              </w:rPr>
            </w:pP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1 место (номинация «Литература»), 1 место (номинация «Музыка»),1 место</w:t>
            </w:r>
          </w:p>
          <w:p w:rsidR="00E632E2" w:rsidRPr="00E632E2" w:rsidRDefault="00410640" w:rsidP="00410640">
            <w:pPr>
              <w:rPr>
                <w:rFonts w:ascii="Times New Roman" w:hAnsi="Times New Roman" w:cs="Times New Roman"/>
                <w:color w:val="000000" w:themeColor="text1"/>
              </w:rPr>
            </w:pPr>
            <w:r>
              <w:rPr>
                <w:rFonts w:ascii="Times New Roman" w:hAnsi="Times New Roman" w:cs="Times New Roman"/>
                <w:color w:val="000000" w:themeColor="text1"/>
              </w:rPr>
              <w:t>(номинация «ИЗО»)</w:t>
            </w:r>
          </w:p>
        </w:tc>
      </w:tr>
      <w:tr w:rsidR="00410640" w:rsidRPr="00E632E2" w:rsidTr="00410640">
        <w:trPr>
          <w:trHeight w:val="645"/>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Онлайн-челлендж «Поэзия в солдатской шинели» к 77-летию победы в Великой отечественной войне</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Специализированная библиотека для слабовидящего и незрячего Забайкальского края</w:t>
            </w:r>
          </w:p>
        </w:tc>
        <w:tc>
          <w:tcPr>
            <w:tcW w:w="1305" w:type="dxa"/>
            <w:shd w:val="clear" w:color="auto" w:fill="auto"/>
          </w:tcPr>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 участник</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диплом лауреата </w:t>
            </w:r>
            <w:r w:rsidRPr="00E632E2">
              <w:rPr>
                <w:rFonts w:ascii="Times New Roman" w:hAnsi="Times New Roman" w:cs="Times New Roman"/>
                <w:color w:val="000000" w:themeColor="text1"/>
                <w:lang w:val="en-US"/>
              </w:rPr>
              <w:t>II</w:t>
            </w:r>
            <w:r w:rsidRPr="00E632E2">
              <w:rPr>
                <w:rFonts w:ascii="Times New Roman" w:hAnsi="Times New Roman" w:cs="Times New Roman"/>
                <w:color w:val="000000" w:themeColor="text1"/>
              </w:rPr>
              <w:t xml:space="preserve"> степени</w:t>
            </w:r>
          </w:p>
        </w:tc>
      </w:tr>
      <w:tr w:rsidR="00410640" w:rsidRPr="00E632E2" w:rsidTr="00410640">
        <w:trPr>
          <w:trHeight w:val="1016"/>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Краевой конкурс финансовых волонтеров «Знание в массы».</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АНО «Центр инноваций и поддержки предпринимательства».</w:t>
            </w:r>
          </w:p>
        </w:tc>
        <w:tc>
          <w:tcPr>
            <w:tcW w:w="1305" w:type="dxa"/>
            <w:shd w:val="clear" w:color="auto" w:fill="auto"/>
          </w:tcPr>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 xml:space="preserve">2022 </w:t>
            </w:r>
          </w:p>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6 участников</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 место</w:t>
            </w:r>
          </w:p>
        </w:tc>
      </w:tr>
      <w:tr w:rsidR="00410640" w:rsidRPr="00E632E2" w:rsidTr="00410640">
        <w:trPr>
          <w:trHeight w:val="645"/>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Экологический слёт «Действуй!» волонтёрских отрядов УПО Забайкальского края, приуроченного ко Дню эколога в России</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ГАПОУ «Забайкальский горный колледж имени М.И. Агошкова»</w:t>
            </w:r>
          </w:p>
        </w:tc>
        <w:tc>
          <w:tcPr>
            <w:tcW w:w="1305" w:type="dxa"/>
            <w:shd w:val="clear" w:color="auto" w:fill="auto"/>
          </w:tcPr>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02.06.2022</w:t>
            </w:r>
          </w:p>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10 участников</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w:t>
            </w:r>
          </w:p>
        </w:tc>
      </w:tr>
      <w:tr w:rsidR="00410640" w:rsidRPr="00E632E2" w:rsidTr="00410640">
        <w:trPr>
          <w:trHeight w:val="645"/>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eastAsia="Times New Roman" w:hAnsi="Times New Roman" w:cs="Times New Roman"/>
                <w:color w:val="000000" w:themeColor="text1"/>
                <w:lang w:eastAsia="ru-RU"/>
              </w:rPr>
              <w:t xml:space="preserve">Всероссийский конкурс молодежных авторских проектов </w:t>
            </w:r>
          </w:p>
        </w:tc>
        <w:tc>
          <w:tcPr>
            <w:tcW w:w="2460" w:type="dxa"/>
            <w:shd w:val="clear" w:color="auto" w:fill="auto"/>
          </w:tcPr>
          <w:p w:rsidR="00E632E2" w:rsidRPr="00E632E2" w:rsidRDefault="00E632E2" w:rsidP="001143F0">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«Моя страна-моя Россия» Президентская платформа «Россия – страна возможностей»</w:t>
            </w:r>
          </w:p>
        </w:tc>
        <w:tc>
          <w:tcPr>
            <w:tcW w:w="1305" w:type="dxa"/>
            <w:shd w:val="clear" w:color="auto" w:fill="auto"/>
          </w:tcPr>
          <w:p w:rsidR="00E632E2" w:rsidRPr="00E632E2" w:rsidRDefault="00E632E2" w:rsidP="001143F0">
            <w:pPr>
              <w:pStyle w:val="a7"/>
              <w:spacing w:line="256" w:lineRule="auto"/>
              <w:ind w:left="18"/>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 xml:space="preserve">2022 </w:t>
            </w:r>
          </w:p>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 участник</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eastAsia="Times New Roman" w:hAnsi="Times New Roman" w:cs="Times New Roman"/>
                <w:color w:val="000000" w:themeColor="text1"/>
                <w:lang w:eastAsia="ru-RU"/>
              </w:rPr>
              <w:t>сертификат участника</w:t>
            </w:r>
          </w:p>
        </w:tc>
      </w:tr>
      <w:tr w:rsidR="00410640" w:rsidRPr="00E632E2" w:rsidTr="00410640">
        <w:trPr>
          <w:trHeight w:val="840"/>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Конкурсе видеоклипов на английском языке «</w:t>
            </w:r>
            <w:r w:rsidRPr="00E632E2">
              <w:rPr>
                <w:rFonts w:ascii="Times New Roman" w:hAnsi="Times New Roman" w:cs="Times New Roman"/>
                <w:color w:val="000000" w:themeColor="text1"/>
                <w:lang w:val="en-US"/>
              </w:rPr>
              <w:t>MUSIC</w:t>
            </w:r>
            <w:r w:rsidRPr="00E632E2">
              <w:rPr>
                <w:rFonts w:ascii="Times New Roman" w:hAnsi="Times New Roman" w:cs="Times New Roman"/>
                <w:color w:val="000000" w:themeColor="text1"/>
              </w:rPr>
              <w:t xml:space="preserve"> </w:t>
            </w:r>
            <w:r w:rsidRPr="00E632E2">
              <w:rPr>
                <w:rFonts w:ascii="Times New Roman" w:hAnsi="Times New Roman" w:cs="Times New Roman"/>
                <w:color w:val="000000" w:themeColor="text1"/>
                <w:lang w:val="en-US"/>
              </w:rPr>
              <w:t>VIDEO</w:t>
            </w:r>
            <w:r w:rsidRPr="00E632E2">
              <w:rPr>
                <w:rFonts w:ascii="Times New Roman" w:hAnsi="Times New Roman" w:cs="Times New Roman"/>
                <w:color w:val="000000" w:themeColor="text1"/>
              </w:rPr>
              <w:t xml:space="preserve"> </w:t>
            </w:r>
            <w:r w:rsidRPr="00E632E2">
              <w:rPr>
                <w:rFonts w:ascii="Times New Roman" w:hAnsi="Times New Roman" w:cs="Times New Roman"/>
                <w:color w:val="000000" w:themeColor="text1"/>
                <w:lang w:val="en-US"/>
              </w:rPr>
              <w:t>CHALLENGE</w:t>
            </w:r>
            <w:r w:rsidRPr="00E632E2">
              <w:rPr>
                <w:rFonts w:ascii="Times New Roman" w:hAnsi="Times New Roman" w:cs="Times New Roman"/>
                <w:color w:val="000000" w:themeColor="text1"/>
              </w:rPr>
              <w:t>»</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ГПОУ ЧТОТиБ</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25.12.2021-31.03.2022</w:t>
            </w:r>
          </w:p>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3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 место</w:t>
            </w:r>
          </w:p>
        </w:tc>
      </w:tr>
      <w:tr w:rsidR="00410640" w:rsidRPr="00E632E2" w:rsidTr="00410640">
        <w:trPr>
          <w:trHeight w:val="1336"/>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hint="cs"/>
                <w:color w:val="000000" w:themeColor="text1"/>
              </w:rPr>
              <w:t>Конкурс</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проектов</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по</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экологической</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пожарной</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техносферной</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безопасности</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безопасности</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в</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чрезвычайных</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и</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аварийных</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ситуациях</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w:t>
            </w:r>
            <w:r w:rsidRPr="00E632E2">
              <w:rPr>
                <w:rFonts w:ascii="Times New Roman" w:hAnsi="Times New Roman" w:cs="Times New Roman"/>
                <w:color w:val="000000" w:themeColor="text1"/>
              </w:rPr>
              <w:t xml:space="preserve">Project show </w:t>
            </w:r>
            <w:r w:rsidRPr="00E632E2">
              <w:rPr>
                <w:rFonts w:ascii="Times New Roman" w:hAnsi="Times New Roman" w:cs="Times New Roman" w:hint="cs"/>
                <w:color w:val="000000" w:themeColor="text1"/>
              </w:rPr>
              <w:t>«</w:t>
            </w:r>
            <w:r w:rsidRPr="00E632E2">
              <w:rPr>
                <w:rFonts w:ascii="Times New Roman" w:hAnsi="Times New Roman" w:cs="Times New Roman"/>
                <w:color w:val="000000" w:themeColor="text1"/>
              </w:rPr>
              <w:t>Green-City-2022</w:t>
            </w:r>
            <w:r w:rsidRPr="00E632E2">
              <w:rPr>
                <w:rFonts w:ascii="Times New Roman" w:hAnsi="Times New Roman" w:cs="Times New Roman" w:hint="cs"/>
                <w:color w:val="000000" w:themeColor="text1"/>
              </w:rPr>
              <w:t>»</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в</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рамках</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Всероссийского</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фестиваля</w:t>
            </w:r>
            <w:r w:rsidRPr="00E632E2">
              <w:rPr>
                <w:rFonts w:ascii="Times New Roman" w:hAnsi="Times New Roman" w:cs="Times New Roman"/>
                <w:color w:val="000000" w:themeColor="text1"/>
              </w:rPr>
              <w:t xml:space="preserve"> </w:t>
            </w:r>
            <w:r w:rsidRPr="00E632E2">
              <w:rPr>
                <w:rFonts w:ascii="Times New Roman" w:hAnsi="Times New Roman" w:cs="Times New Roman" w:hint="cs"/>
                <w:color w:val="000000" w:themeColor="text1"/>
              </w:rPr>
              <w:t>энергосбережения</w:t>
            </w:r>
            <w:r w:rsidRPr="00E632E2">
              <w:rPr>
                <w:rFonts w:ascii="Times New Roman" w:hAnsi="Times New Roman" w:cs="Times New Roman"/>
                <w:color w:val="000000" w:themeColor="text1"/>
              </w:rPr>
              <w:t>#</w:t>
            </w:r>
            <w:r w:rsidRPr="00E632E2">
              <w:rPr>
                <w:rFonts w:ascii="Times New Roman" w:hAnsi="Times New Roman" w:cs="Times New Roman" w:hint="cs"/>
                <w:color w:val="000000" w:themeColor="text1"/>
              </w:rPr>
              <w:t>ВместеЯрче</w:t>
            </w:r>
            <w:r w:rsidRPr="00E632E2">
              <w:rPr>
                <w:rFonts w:ascii="Times New Roman" w:hAnsi="Times New Roman" w:cs="Times New Roman"/>
                <w:color w:val="000000" w:themeColor="text1"/>
              </w:rPr>
              <w:t xml:space="preserve"> </w:t>
            </w:r>
          </w:p>
        </w:tc>
        <w:tc>
          <w:tcPr>
            <w:tcW w:w="2460" w:type="dxa"/>
            <w:shd w:val="clear" w:color="auto" w:fill="auto"/>
          </w:tcPr>
          <w:p w:rsidR="00E632E2" w:rsidRPr="00E632E2" w:rsidRDefault="00E632E2" w:rsidP="001143F0">
            <w:pPr>
              <w:jc w:val="both"/>
              <w:rPr>
                <w:rFonts w:ascii="Times New Roman" w:hAnsi="Times New Roman" w:cs="Times New Roman"/>
                <w:color w:val="000000" w:themeColor="text1"/>
              </w:rPr>
            </w:pPr>
            <w:r w:rsidRPr="00E632E2">
              <w:rPr>
                <w:rFonts w:ascii="Times New Roman" w:hAnsi="Times New Roman" w:cs="Times New Roman"/>
                <w:color w:val="000000" w:themeColor="text1"/>
              </w:rPr>
              <w:t xml:space="preserve">ФГБОУ ВО «Тольяттинский государственный университет», Институт инженерной и экологической безопасности </w:t>
            </w:r>
          </w:p>
          <w:p w:rsidR="00E632E2" w:rsidRPr="00E632E2" w:rsidRDefault="00E632E2" w:rsidP="001143F0">
            <w:pPr>
              <w:rPr>
                <w:rFonts w:ascii="Times New Roman" w:hAnsi="Times New Roman" w:cs="Times New Roman"/>
                <w:color w:val="000000" w:themeColor="text1"/>
              </w:rPr>
            </w:pPr>
          </w:p>
        </w:tc>
        <w:tc>
          <w:tcPr>
            <w:tcW w:w="1305" w:type="dxa"/>
            <w:shd w:val="clear" w:color="auto" w:fill="auto"/>
          </w:tcPr>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27.10.2022</w:t>
            </w:r>
          </w:p>
          <w:p w:rsidR="00E632E2" w:rsidRPr="00E632E2" w:rsidRDefault="00E632E2" w:rsidP="001143F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3 место</w:t>
            </w:r>
          </w:p>
        </w:tc>
      </w:tr>
      <w:tr w:rsidR="00410640" w:rsidRPr="00E632E2" w:rsidTr="00410640">
        <w:trPr>
          <w:trHeight w:val="845"/>
        </w:trPr>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Всероссийская электронная олимпиада по пожарной безопасности</w:t>
            </w:r>
          </w:p>
        </w:tc>
        <w:tc>
          <w:tcPr>
            <w:tcW w:w="2460"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«Пожарно-техническая выставка». Виртуальный интерактивный обучающий комплекс</w:t>
            </w:r>
          </w:p>
        </w:tc>
        <w:tc>
          <w:tcPr>
            <w:tcW w:w="1305" w:type="dxa"/>
            <w:shd w:val="clear" w:color="auto" w:fill="auto"/>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4 участника</w:t>
            </w:r>
          </w:p>
        </w:tc>
        <w:tc>
          <w:tcPr>
            <w:tcW w:w="1657" w:type="dxa"/>
            <w:shd w:val="clear" w:color="auto" w:fill="auto"/>
          </w:tcPr>
          <w:p w:rsidR="00E632E2" w:rsidRPr="00E632E2" w:rsidRDefault="00E632E2" w:rsidP="001143F0">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XIX Региональная студенческая НПК «Наше будущее с наукой», посвященная 120-летию Читинского техникума железнодорожного транспорта (дистанционное участие)</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ЧТЖТ ЗабИЖТ ИрГУПС</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25.02.2022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6 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Региональная студенческая НПК </w:t>
            </w:r>
            <w:r w:rsidRPr="00E632E2">
              <w:rPr>
                <w:rFonts w:ascii="Times New Roman" w:hAnsi="Times New Roman" w:cs="Times New Roman"/>
                <w:color w:val="000000" w:themeColor="text1"/>
              </w:rPr>
              <w:lastRenderedPageBreak/>
              <w:t>«Погружаясь в мир науки»</w:t>
            </w:r>
          </w:p>
          <w:p w:rsidR="00E632E2" w:rsidRPr="00E632E2" w:rsidRDefault="00E632E2" w:rsidP="00E632E2">
            <w:pPr>
              <w:rPr>
                <w:rFonts w:ascii="Times New Roman" w:hAnsi="Times New Roman" w:cs="Times New Roman"/>
                <w:color w:val="000000" w:themeColor="text1"/>
              </w:rPr>
            </w:pP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lastRenderedPageBreak/>
              <w:t xml:space="preserve">Колледж Агробизнеса </w:t>
            </w:r>
            <w:r w:rsidRPr="00E632E2">
              <w:rPr>
                <w:rFonts w:ascii="Times New Roman" w:eastAsia="Times New Roman" w:hAnsi="Times New Roman" w:cs="Times New Roman"/>
                <w:color w:val="000000" w:themeColor="text1"/>
                <w:lang w:eastAsia="ru-RU"/>
              </w:rPr>
              <w:lastRenderedPageBreak/>
              <w:t>Забайкальского аграрного института – филиал ФГБОУ ВО Иркутский ГАУ</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lastRenderedPageBreak/>
              <w:t>10.03.2022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lastRenderedPageBreak/>
              <w:t>5 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lastRenderedPageBreak/>
              <w:t xml:space="preserve">1 место, </w:t>
            </w:r>
            <w:r w:rsidRPr="00E632E2">
              <w:rPr>
                <w:rFonts w:ascii="Times New Roman" w:hAnsi="Times New Roman" w:cs="Times New Roman"/>
                <w:color w:val="000000" w:themeColor="text1"/>
              </w:rPr>
              <w:lastRenderedPageBreak/>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XXII Межрегиональная НПК студентов профессиональных образовательных организаций, посвященная 105-летию Колледжа</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ГАПОУ «Забайкальский горный колледж имени М.И. Агошкова»</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23.03.2022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4 участника</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1 место, 2-е места, 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Всероссийская НПК для школьников и студентов «Чаяновские чтения – XVIII»</w:t>
            </w:r>
          </w:p>
          <w:p w:rsidR="00E632E2" w:rsidRPr="00E632E2" w:rsidRDefault="00E632E2" w:rsidP="00E632E2">
            <w:pPr>
              <w:rPr>
                <w:rFonts w:ascii="Times New Roman" w:hAnsi="Times New Roman" w:cs="Times New Roman"/>
                <w:color w:val="000000" w:themeColor="text1"/>
              </w:rPr>
            </w:pP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Поволжский кооперативный институт (филиал) Российского университета управления и права ГУУ</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15.04.2022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5 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Региональная НПК «Многонациональная молодежь Забайкалья» </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ГПОУ «Читинский техникум отраслевых технологий и бизнеса»</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 xml:space="preserve">29.11.2022 </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Межрегиональная НПК «Шаг в профессию» среди обучающихся и педагогических работников профессиональных образовательных организаций.</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ГБПОУ «Бурятский республиканский индустриальный техникум», РОО «Совет директоров профессиональных образовательных организаций Республика Бурятия»</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1.12.2022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 участника</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3 место</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XXXII Научно-практическая конференция «Проблемы экономики,</w:t>
            </w:r>
          </w:p>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социальной сферы и права» </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ЧИ ФГБОУ ВО «БГУ»</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20.04.2022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63 участника</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 xml:space="preserve">1-е места, 2-е места, 3 места, </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Экологический слёт «Действуй!» волонтёрских отрядов УПО Забайкальского края, приуроченного ко Дню эколога в России</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ГАПОУ «Забайкальский горный колледж имени М.И. Агошкова»</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02.06.2022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 xml:space="preserve"> 10 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Краевая образовательная акция «Забайкальский краеведческий диктант» в 2022 году</w:t>
            </w:r>
          </w:p>
        </w:tc>
        <w:tc>
          <w:tcPr>
            <w:tcW w:w="2460" w:type="dxa"/>
            <w:shd w:val="clear" w:color="auto" w:fill="auto"/>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ДПО «Институт развития образования Забайкальского края.</w:t>
            </w:r>
          </w:p>
          <w:p w:rsidR="00E632E2" w:rsidRPr="00E632E2" w:rsidRDefault="00E632E2" w:rsidP="00E632E2">
            <w:pPr>
              <w:rPr>
                <w:rFonts w:ascii="Times New Roman" w:eastAsia="Times New Roman" w:hAnsi="Times New Roman" w:cs="Times New Roman"/>
                <w:color w:val="000000" w:themeColor="text1"/>
                <w:lang w:eastAsia="ru-RU"/>
              </w:rPr>
            </w:pP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 xml:space="preserve">2022 </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153 участника</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Круглый стол «Защита прав детей в Забайкальском крае».</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ЧИ ФГБОУ ВО «БГУ»</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5 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Проект «Онлайн – уроки по финансовой грамотности для школьников»</w:t>
            </w:r>
          </w:p>
          <w:p w:rsidR="00E632E2" w:rsidRPr="00E632E2" w:rsidRDefault="00E632E2" w:rsidP="00E632E2">
            <w:pPr>
              <w:rPr>
                <w:rFonts w:ascii="Times New Roman" w:hAnsi="Times New Roman" w:cs="Times New Roman"/>
                <w:color w:val="000000" w:themeColor="text1"/>
              </w:rPr>
            </w:pP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Центральный банк РФ</w:t>
            </w:r>
          </w:p>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Управление Службы по защите прав потребителей и обеспечению финансовых услуг в Приволжском федеральном округе, г. Нижний Новгород</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150 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r w:rsidR="00410640" w:rsidRPr="00E632E2" w:rsidTr="00410640">
        <w:tc>
          <w:tcPr>
            <w:tcW w:w="392" w:type="dxa"/>
            <w:shd w:val="clear" w:color="auto" w:fill="auto"/>
          </w:tcPr>
          <w:p w:rsidR="00E632E2" w:rsidRPr="00E632E2" w:rsidRDefault="00E632E2" w:rsidP="00B214E4">
            <w:pPr>
              <w:pStyle w:val="a7"/>
              <w:numPr>
                <w:ilvl w:val="0"/>
                <w:numId w:val="16"/>
              </w:numPr>
              <w:ind w:left="0" w:firstLine="0"/>
              <w:rPr>
                <w:rFonts w:ascii="Times New Roman" w:hAnsi="Times New Roman" w:cs="Times New Roman"/>
                <w:color w:val="000000" w:themeColor="text1"/>
              </w:rPr>
            </w:pPr>
          </w:p>
        </w:tc>
        <w:tc>
          <w:tcPr>
            <w:tcW w:w="37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Урок безопасности – 2022 «Противодействие терроризма»</w:t>
            </w:r>
          </w:p>
        </w:tc>
        <w:tc>
          <w:tcPr>
            <w:tcW w:w="2460" w:type="dxa"/>
            <w:shd w:val="clear" w:color="auto" w:fill="auto"/>
            <w:hideMark/>
          </w:tcPr>
          <w:p w:rsidR="00E632E2" w:rsidRPr="00E632E2" w:rsidRDefault="00E632E2" w:rsidP="00E632E2">
            <w:pPr>
              <w:rPr>
                <w:rFonts w:ascii="Times New Roman" w:eastAsia="Times New Roman" w:hAnsi="Times New Roman" w:cs="Times New Roman"/>
                <w:color w:val="000000" w:themeColor="text1"/>
                <w:lang w:eastAsia="ru-RU"/>
              </w:rPr>
            </w:pPr>
            <w:r w:rsidRPr="00E632E2">
              <w:rPr>
                <w:rFonts w:ascii="Times New Roman" w:eastAsia="Times New Roman" w:hAnsi="Times New Roman" w:cs="Times New Roman"/>
                <w:color w:val="000000" w:themeColor="text1"/>
                <w:lang w:eastAsia="ru-RU"/>
              </w:rPr>
              <w:t>АО «Издательство «Просвещение»</w:t>
            </w:r>
          </w:p>
        </w:tc>
        <w:tc>
          <w:tcPr>
            <w:tcW w:w="1305" w:type="dxa"/>
            <w:shd w:val="clear" w:color="auto" w:fill="auto"/>
            <w:hideMark/>
          </w:tcPr>
          <w:p w:rsidR="00E632E2" w:rsidRPr="00E632E2" w:rsidRDefault="00E632E2" w:rsidP="00E632E2">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2022</w:t>
            </w:r>
          </w:p>
          <w:p w:rsidR="00E632E2" w:rsidRPr="00E632E2" w:rsidRDefault="00E632E2" w:rsidP="00410640">
            <w:pPr>
              <w:pStyle w:val="a7"/>
              <w:spacing w:line="256" w:lineRule="auto"/>
              <w:ind w:left="18"/>
              <w:rPr>
                <w:rFonts w:ascii="Times New Roman" w:hAnsi="Times New Roman" w:cs="Times New Roman"/>
                <w:color w:val="000000" w:themeColor="text1"/>
              </w:rPr>
            </w:pPr>
            <w:r w:rsidRPr="00E632E2">
              <w:rPr>
                <w:rFonts w:ascii="Times New Roman" w:hAnsi="Times New Roman" w:cs="Times New Roman"/>
                <w:color w:val="000000" w:themeColor="text1"/>
              </w:rPr>
              <w:t>20</w:t>
            </w:r>
            <w:r w:rsidR="00410640">
              <w:rPr>
                <w:rFonts w:ascii="Times New Roman" w:hAnsi="Times New Roman" w:cs="Times New Roman"/>
                <w:color w:val="000000" w:themeColor="text1"/>
              </w:rPr>
              <w:t xml:space="preserve"> </w:t>
            </w:r>
            <w:r w:rsidRPr="00E632E2">
              <w:rPr>
                <w:rFonts w:ascii="Times New Roman" w:hAnsi="Times New Roman" w:cs="Times New Roman"/>
                <w:color w:val="000000" w:themeColor="text1"/>
              </w:rPr>
              <w:t>участников</w:t>
            </w:r>
          </w:p>
        </w:tc>
        <w:tc>
          <w:tcPr>
            <w:tcW w:w="1657" w:type="dxa"/>
            <w:shd w:val="clear" w:color="auto" w:fill="auto"/>
            <w:hideMark/>
          </w:tcPr>
          <w:p w:rsidR="00E632E2" w:rsidRPr="00E632E2" w:rsidRDefault="00E632E2" w:rsidP="00E632E2">
            <w:pPr>
              <w:rPr>
                <w:rFonts w:ascii="Times New Roman" w:hAnsi="Times New Roman" w:cs="Times New Roman"/>
                <w:color w:val="000000" w:themeColor="text1"/>
              </w:rPr>
            </w:pPr>
            <w:r w:rsidRPr="00E632E2">
              <w:rPr>
                <w:rFonts w:ascii="Times New Roman" w:hAnsi="Times New Roman" w:cs="Times New Roman"/>
                <w:color w:val="000000" w:themeColor="text1"/>
              </w:rPr>
              <w:t>сертификат участника</w:t>
            </w:r>
          </w:p>
        </w:tc>
      </w:tr>
    </w:tbl>
    <w:p w:rsidR="00731526" w:rsidRDefault="00731526" w:rsidP="004B79AF">
      <w:pPr>
        <w:pStyle w:val="51"/>
        <w:widowControl w:val="0"/>
        <w:kinsoku w:val="0"/>
        <w:overflowPunct w:val="0"/>
        <w:autoSpaceDE w:val="0"/>
        <w:autoSpaceDN w:val="0"/>
        <w:spacing w:before="120" w:after="0" w:line="264" w:lineRule="auto"/>
        <w:ind w:firstLine="709"/>
        <w:jc w:val="both"/>
        <w:rPr>
          <w:sz w:val="28"/>
          <w:szCs w:val="28"/>
        </w:rPr>
      </w:pPr>
      <w:r w:rsidRPr="00B27FB1">
        <w:rPr>
          <w:sz w:val="28"/>
          <w:szCs w:val="28"/>
        </w:rPr>
        <w:t>В Институте широко используются:</w:t>
      </w:r>
      <w:r>
        <w:rPr>
          <w:sz w:val="28"/>
          <w:szCs w:val="28"/>
        </w:rPr>
        <w:t xml:space="preserve"> </w:t>
      </w:r>
      <w:r w:rsidRPr="00104716">
        <w:rPr>
          <w:sz w:val="28"/>
          <w:szCs w:val="28"/>
        </w:rPr>
        <w:t>аудиторная защита курсовых работ; написание и защита ре</w:t>
      </w:r>
      <w:r>
        <w:rPr>
          <w:sz w:val="28"/>
          <w:szCs w:val="28"/>
        </w:rPr>
        <w:t>фератов; деловые игры, лекции-</w:t>
      </w:r>
      <w:r w:rsidRPr="00104716">
        <w:rPr>
          <w:sz w:val="28"/>
          <w:szCs w:val="28"/>
        </w:rPr>
        <w:t>диалоги, мини-</w:t>
      </w:r>
      <w:r w:rsidRPr="00104716">
        <w:rPr>
          <w:sz w:val="28"/>
          <w:szCs w:val="28"/>
        </w:rPr>
        <w:lastRenderedPageBreak/>
        <w:t>конференции; подготовка учебно-методических и научных докладов обучающимися; оппонирование и рецензирование «чужого» доклада или реферата; составление библиографии по отдельным темам учебных курсов; проведение круглых столов; подготовка и проведение учебно-практических конференций по материалам раздела или семестра; проблемные лекции; диалоговые формы проведения лабораторных, семинарских и практических занятий, позволяющие студентам вступать в дискуссию с преподавателями и оценить багаж собственных знаний; выполнение индивидуальных творческих заданий, с целью формирования научного мышления, творческого подхода к выполнению будущих профессиональных задач</w:t>
      </w:r>
      <w:r>
        <w:rPr>
          <w:sz w:val="28"/>
          <w:szCs w:val="28"/>
        </w:rPr>
        <w:t>.</w:t>
      </w:r>
    </w:p>
    <w:p w:rsidR="00731526"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F71A8E">
        <w:rPr>
          <w:sz w:val="28"/>
          <w:szCs w:val="28"/>
        </w:rPr>
        <w:t>Кафедрами Института широко применяются методы обучения, основанные на современных информационно-коммуникационных технологиях.</w:t>
      </w:r>
    </w:p>
    <w:p w:rsidR="00731526" w:rsidRPr="00F71A8E" w:rsidRDefault="00731526" w:rsidP="004B79AF">
      <w:pPr>
        <w:pStyle w:val="51"/>
        <w:widowControl w:val="0"/>
        <w:kinsoku w:val="0"/>
        <w:overflowPunct w:val="0"/>
        <w:autoSpaceDE w:val="0"/>
        <w:autoSpaceDN w:val="0"/>
        <w:spacing w:before="0" w:after="0" w:line="264" w:lineRule="auto"/>
        <w:ind w:firstLine="709"/>
        <w:jc w:val="both"/>
        <w:rPr>
          <w:sz w:val="28"/>
          <w:szCs w:val="28"/>
        </w:rPr>
      </w:pPr>
      <w:r>
        <w:rPr>
          <w:sz w:val="28"/>
          <w:szCs w:val="28"/>
        </w:rPr>
        <w:t xml:space="preserve">Обучающиеся </w:t>
      </w:r>
      <w:r w:rsidRPr="00F71A8E">
        <w:rPr>
          <w:sz w:val="28"/>
          <w:szCs w:val="28"/>
        </w:rPr>
        <w:t xml:space="preserve">могут использовать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Могут использовать интерфейс «АРМ Студента», получают доступ к этим материалам. Кроме того, </w:t>
      </w:r>
      <w:r>
        <w:rPr>
          <w:sz w:val="28"/>
          <w:szCs w:val="28"/>
        </w:rPr>
        <w:t xml:space="preserve">обучающиеся </w:t>
      </w:r>
      <w:r w:rsidRPr="00F71A8E">
        <w:rPr>
          <w:sz w:val="28"/>
          <w:szCs w:val="28"/>
        </w:rPr>
        <w:t>могут точно также передать преподавателю результаты работы – выполненную работу, решенные задания, возникшие вопросы. Преподаватель же может оценить работу и выставить студенту оценку.</w:t>
      </w:r>
    </w:p>
    <w:p w:rsidR="00731526" w:rsidRPr="009E7553" w:rsidRDefault="00731526" w:rsidP="004B79AF">
      <w:pPr>
        <w:pStyle w:val="51"/>
        <w:widowControl w:val="0"/>
        <w:kinsoku w:val="0"/>
        <w:overflowPunct w:val="0"/>
        <w:autoSpaceDE w:val="0"/>
        <w:autoSpaceDN w:val="0"/>
        <w:spacing w:before="0" w:after="0" w:line="264" w:lineRule="auto"/>
        <w:ind w:firstLine="709"/>
        <w:jc w:val="both"/>
        <w:rPr>
          <w:sz w:val="28"/>
          <w:szCs w:val="28"/>
        </w:rPr>
      </w:pPr>
      <w:r>
        <w:rPr>
          <w:sz w:val="28"/>
          <w:szCs w:val="28"/>
        </w:rPr>
        <w:t>П</w:t>
      </w:r>
      <w:r w:rsidRPr="009E7553">
        <w:rPr>
          <w:sz w:val="28"/>
          <w:szCs w:val="28"/>
        </w:rPr>
        <w:t xml:space="preserve">реподавателями </w:t>
      </w:r>
      <w:r>
        <w:rPr>
          <w:sz w:val="28"/>
          <w:szCs w:val="28"/>
        </w:rPr>
        <w:t xml:space="preserve">также используется </w:t>
      </w:r>
      <w:r w:rsidRPr="009E7553">
        <w:rPr>
          <w:sz w:val="28"/>
          <w:szCs w:val="28"/>
        </w:rPr>
        <w:t>набор облачных сервисов, предоставляемых компанией Google. Использование облачных сервисов Google является наиболее простой и востребованной формой организации дистанционной работы с обучающимися по программам высшего образования, программам среднего профессионального образования всех форм обучения.</w:t>
      </w:r>
    </w:p>
    <w:p w:rsidR="00731526"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F95F95">
        <w:rPr>
          <w:sz w:val="28"/>
          <w:szCs w:val="28"/>
        </w:rPr>
        <w:t xml:space="preserve">G Suite – набор облачных сервисов, предоставляемых компанией Google. Пакет G Suite for Education включает бесплатные </w:t>
      </w:r>
      <w:r w:rsidRPr="004563B2">
        <w:rPr>
          <w:sz w:val="28"/>
          <w:szCs w:val="28"/>
        </w:rPr>
        <w:t>облачные инструменты для некоммерческих средних и высших учебных организаций. В число доступных сервисов входят приложения для отправки сообщений и совместной работы, такие как Gmail, Google Диск, Classroo</w:t>
      </w:r>
      <w:r w:rsidRPr="00D65BD5">
        <w:rPr>
          <w:sz w:val="28"/>
          <w:szCs w:val="28"/>
        </w:rPr>
        <w:t>m</w:t>
      </w:r>
      <w:r w:rsidRPr="004563B2">
        <w:rPr>
          <w:sz w:val="28"/>
          <w:szCs w:val="28"/>
        </w:rPr>
        <w:t xml:space="preserve">. </w:t>
      </w:r>
      <w:r>
        <w:rPr>
          <w:sz w:val="28"/>
          <w:szCs w:val="28"/>
        </w:rPr>
        <w:t xml:space="preserve">Статистика использования сервисов представлена ниже. </w:t>
      </w:r>
      <w:r w:rsidRPr="004563B2">
        <w:rPr>
          <w:sz w:val="28"/>
          <w:szCs w:val="28"/>
        </w:rPr>
        <w:t>Для использования сервисов G</w:t>
      </w:r>
      <w:r>
        <w:rPr>
          <w:sz w:val="28"/>
          <w:szCs w:val="28"/>
        </w:rPr>
        <w:t> </w:t>
      </w:r>
      <w:r w:rsidRPr="004563B2">
        <w:rPr>
          <w:sz w:val="28"/>
          <w:szCs w:val="28"/>
        </w:rPr>
        <w:t xml:space="preserve">Suite зарегистрированы все сотрудники структурных подразделений и все обучающиеся. С помощью сервисов стало возможным проведение всех видов занятий, процедур оценки результатов обучения. </w:t>
      </w:r>
    </w:p>
    <w:p w:rsidR="00731526" w:rsidRDefault="00731526" w:rsidP="004B79AF">
      <w:pPr>
        <w:pStyle w:val="51"/>
        <w:widowControl w:val="0"/>
        <w:kinsoku w:val="0"/>
        <w:overflowPunct w:val="0"/>
        <w:autoSpaceDE w:val="0"/>
        <w:autoSpaceDN w:val="0"/>
        <w:spacing w:before="0" w:after="0" w:line="264" w:lineRule="auto"/>
        <w:ind w:firstLine="708"/>
        <w:jc w:val="both"/>
        <w:rPr>
          <w:sz w:val="28"/>
          <w:szCs w:val="28"/>
        </w:rPr>
      </w:pPr>
      <w:r>
        <w:rPr>
          <w:sz w:val="28"/>
          <w:szCs w:val="28"/>
        </w:rPr>
        <w:t>Также настроена работа в Microsoft Teams – организация  в</w:t>
      </w:r>
      <w:r w:rsidRPr="00A43F38">
        <w:rPr>
          <w:sz w:val="28"/>
          <w:szCs w:val="28"/>
        </w:rPr>
        <w:t>идеоконференций, чатов, совместного использования файлов.</w:t>
      </w:r>
    </w:p>
    <w:p w:rsidR="00731526"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3F62C0">
        <w:rPr>
          <w:sz w:val="28"/>
          <w:szCs w:val="28"/>
        </w:rPr>
        <w:t xml:space="preserve">В институте применяется система управления обучением Moodle (Modular Object-Oriented Dynamic Learning Environment – модульная </w:t>
      </w:r>
      <w:r w:rsidRPr="003F62C0">
        <w:rPr>
          <w:sz w:val="28"/>
          <w:szCs w:val="28"/>
        </w:rPr>
        <w:lastRenderedPageBreak/>
        <w:t>объектно-ориентированная среда) – это открытая система управления обучением, ориентированная на организацию взаимодействия между преподавателем и студентами</w:t>
      </w:r>
      <w:r>
        <w:rPr>
          <w:sz w:val="28"/>
          <w:szCs w:val="28"/>
        </w:rPr>
        <w:t>.</w:t>
      </w:r>
    </w:p>
    <w:p w:rsidR="00731526" w:rsidRPr="003F62C0"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3F62C0">
        <w:rPr>
          <w:sz w:val="28"/>
          <w:szCs w:val="28"/>
        </w:rPr>
        <w:t>Используя Moodle преподаватель может создавать курсы, наполняя их содержимым в виде текстов, вспомогательных файлов, презентаций, опросников и т.п. В настройках курса формируется раздел с оценками обучающихся.</w:t>
      </w:r>
    </w:p>
    <w:p w:rsidR="00731526"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3F62C0">
        <w:rPr>
          <w:sz w:val="28"/>
          <w:szCs w:val="28"/>
        </w:rPr>
        <w:t>Просмотр результатов текущего и промежуточного контроля доступен как преподавателю, так и руководству Института, что позволяет контролировать качество оценочных средств и способность обучающихся осваивать материал.</w:t>
      </w:r>
    </w:p>
    <w:p w:rsidR="00731526"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BE687B">
        <w:rPr>
          <w:sz w:val="28"/>
          <w:szCs w:val="28"/>
        </w:rPr>
        <w:t>Для оценки качества и уровня организации образовательной деятельности по программам высшего образования – программам бакалавриата, программам среднего профессионального образования на официальном сайте запущен сервис опроса среди обучающихся.</w:t>
      </w:r>
    </w:p>
    <w:p w:rsidR="00731526" w:rsidRDefault="00731526" w:rsidP="004B79AF">
      <w:pPr>
        <w:pStyle w:val="51"/>
        <w:widowControl w:val="0"/>
        <w:kinsoku w:val="0"/>
        <w:overflowPunct w:val="0"/>
        <w:autoSpaceDE w:val="0"/>
        <w:autoSpaceDN w:val="0"/>
        <w:spacing w:before="0" w:after="0" w:line="264" w:lineRule="auto"/>
        <w:ind w:firstLine="709"/>
        <w:jc w:val="both"/>
        <w:rPr>
          <w:sz w:val="28"/>
          <w:szCs w:val="28"/>
        </w:rPr>
      </w:pPr>
      <w:r w:rsidRPr="00BE687B">
        <w:rPr>
          <w:sz w:val="28"/>
          <w:szCs w:val="28"/>
        </w:rPr>
        <w:t>Результаты опроса оценки качества и удовлетворенности обучающихся обучением представлены</w:t>
      </w:r>
      <w:r>
        <w:rPr>
          <w:sz w:val="28"/>
          <w:szCs w:val="28"/>
        </w:rPr>
        <w:t xml:space="preserve"> ниже.</w:t>
      </w:r>
    </w:p>
    <w:p w:rsidR="00731526" w:rsidRDefault="005102A5" w:rsidP="005102A5">
      <w:pPr>
        <w:pStyle w:val="51"/>
        <w:widowControl w:val="0"/>
        <w:kinsoku w:val="0"/>
        <w:overflowPunct w:val="0"/>
        <w:autoSpaceDE w:val="0"/>
        <w:autoSpaceDN w:val="0"/>
        <w:spacing w:before="0" w:after="0" w:line="264" w:lineRule="auto"/>
        <w:rPr>
          <w:sz w:val="28"/>
          <w:szCs w:val="28"/>
        </w:rPr>
      </w:pPr>
      <w:r>
        <w:rPr>
          <w:noProof/>
          <w:lang w:eastAsia="ru-RU"/>
        </w:rPr>
        <w:drawing>
          <wp:inline distT="0" distB="0" distL="0" distR="0" wp14:anchorId="4FD22E5D" wp14:editId="4D4978F4">
            <wp:extent cx="5309359" cy="2169994"/>
            <wp:effectExtent l="19050" t="19050" r="24765" b="209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05111" cy="2168258"/>
                    </a:xfrm>
                    <a:prstGeom prst="rect">
                      <a:avLst/>
                    </a:prstGeom>
                    <a:ln>
                      <a:solidFill>
                        <a:schemeClr val="accent1"/>
                      </a:solidFill>
                    </a:ln>
                  </pic:spPr>
                </pic:pic>
              </a:graphicData>
            </a:graphic>
          </wp:inline>
        </w:drawing>
      </w:r>
    </w:p>
    <w:p w:rsidR="00847E82" w:rsidRDefault="00847E82" w:rsidP="005102A5">
      <w:pPr>
        <w:pStyle w:val="51"/>
        <w:widowControl w:val="0"/>
        <w:kinsoku w:val="0"/>
        <w:overflowPunct w:val="0"/>
        <w:autoSpaceDE w:val="0"/>
        <w:autoSpaceDN w:val="0"/>
        <w:spacing w:before="0" w:after="0" w:line="264" w:lineRule="auto"/>
        <w:rPr>
          <w:sz w:val="28"/>
          <w:szCs w:val="28"/>
        </w:rPr>
      </w:pPr>
    </w:p>
    <w:p w:rsidR="005102A5" w:rsidRDefault="005102A5" w:rsidP="005102A5">
      <w:pPr>
        <w:pStyle w:val="51"/>
        <w:widowControl w:val="0"/>
        <w:kinsoku w:val="0"/>
        <w:overflowPunct w:val="0"/>
        <w:autoSpaceDE w:val="0"/>
        <w:autoSpaceDN w:val="0"/>
        <w:spacing w:before="0" w:after="0" w:line="264" w:lineRule="auto"/>
        <w:rPr>
          <w:sz w:val="28"/>
          <w:szCs w:val="28"/>
        </w:rPr>
      </w:pPr>
      <w:r>
        <w:rPr>
          <w:noProof/>
          <w:sz w:val="28"/>
          <w:szCs w:val="28"/>
          <w:lang w:eastAsia="ru-RU"/>
        </w:rPr>
        <w:drawing>
          <wp:inline distT="0" distB="0" distL="0" distR="0" wp14:anchorId="16B21A4F" wp14:editId="49A8113B">
            <wp:extent cx="5308979" cy="2404345"/>
            <wp:effectExtent l="19050" t="19050" r="25400" b="152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0420" cy="2404998"/>
                    </a:xfrm>
                    <a:prstGeom prst="rect">
                      <a:avLst/>
                    </a:prstGeom>
                    <a:ln>
                      <a:solidFill>
                        <a:schemeClr val="accent1"/>
                      </a:solidFill>
                    </a:ln>
                  </pic:spPr>
                </pic:pic>
              </a:graphicData>
            </a:graphic>
          </wp:inline>
        </w:drawing>
      </w:r>
    </w:p>
    <w:p w:rsidR="005102A5" w:rsidRDefault="005102A5" w:rsidP="005102A5">
      <w:pPr>
        <w:pStyle w:val="51"/>
        <w:widowControl w:val="0"/>
        <w:kinsoku w:val="0"/>
        <w:overflowPunct w:val="0"/>
        <w:autoSpaceDE w:val="0"/>
        <w:autoSpaceDN w:val="0"/>
        <w:spacing w:before="0" w:after="0" w:line="264" w:lineRule="auto"/>
        <w:rPr>
          <w:sz w:val="28"/>
          <w:szCs w:val="28"/>
        </w:rPr>
      </w:pPr>
      <w:r>
        <w:rPr>
          <w:noProof/>
          <w:sz w:val="28"/>
          <w:szCs w:val="28"/>
          <w:lang w:eastAsia="ru-RU"/>
        </w:rPr>
        <w:lastRenderedPageBreak/>
        <w:drawing>
          <wp:inline distT="0" distB="0" distL="0" distR="0" wp14:anchorId="4FA9D7AE" wp14:editId="41C4007B">
            <wp:extent cx="5322626" cy="2202721"/>
            <wp:effectExtent l="19050" t="19050" r="11430" b="266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2482" cy="2202661"/>
                    </a:xfrm>
                    <a:prstGeom prst="rect">
                      <a:avLst/>
                    </a:prstGeom>
                    <a:ln>
                      <a:solidFill>
                        <a:schemeClr val="accent1"/>
                      </a:solidFill>
                    </a:ln>
                  </pic:spPr>
                </pic:pic>
              </a:graphicData>
            </a:graphic>
          </wp:inline>
        </w:drawing>
      </w:r>
    </w:p>
    <w:p w:rsidR="00847E82" w:rsidRDefault="00847E82" w:rsidP="00847E82">
      <w:pPr>
        <w:pStyle w:val="51"/>
        <w:widowControl w:val="0"/>
        <w:kinsoku w:val="0"/>
        <w:overflowPunct w:val="0"/>
        <w:autoSpaceDE w:val="0"/>
        <w:autoSpaceDN w:val="0"/>
        <w:spacing w:before="0" w:after="0" w:line="264" w:lineRule="auto"/>
        <w:ind w:firstLine="709"/>
        <w:jc w:val="both"/>
        <w:rPr>
          <w:sz w:val="28"/>
          <w:szCs w:val="28"/>
        </w:rPr>
      </w:pPr>
      <w:r>
        <w:rPr>
          <w:sz w:val="28"/>
          <w:szCs w:val="28"/>
        </w:rPr>
        <w:t>В</w:t>
      </w:r>
      <w:r w:rsidRPr="000A78E8">
        <w:rPr>
          <w:sz w:val="28"/>
          <w:szCs w:val="28"/>
        </w:rPr>
        <w:t xml:space="preserve"> Институте работают различные лаборатории.</w:t>
      </w:r>
      <w:r>
        <w:rPr>
          <w:sz w:val="28"/>
          <w:szCs w:val="28"/>
        </w:rPr>
        <w:t xml:space="preserve"> </w:t>
      </w:r>
      <w:r w:rsidRPr="001361B2">
        <w:rPr>
          <w:sz w:val="28"/>
          <w:szCs w:val="28"/>
        </w:rPr>
        <w:t>Деятельность обучающихся в лабораториях направлена на проведение аналитической деятельности по направлениям социально-экономического развития Забайкальского края, муниципальных образований и различных хозяйствующих субъектов при написании курсовых, контрольных работ, выпускных квалификационных работ, а также подготовки студенческих научных работ.</w:t>
      </w:r>
    </w:p>
    <w:p w:rsidR="00847E82" w:rsidRDefault="00847E82" w:rsidP="00847E82">
      <w:pPr>
        <w:pStyle w:val="51"/>
        <w:widowControl w:val="0"/>
        <w:kinsoku w:val="0"/>
        <w:overflowPunct w:val="0"/>
        <w:autoSpaceDE w:val="0"/>
        <w:autoSpaceDN w:val="0"/>
        <w:spacing w:before="0" w:after="0" w:line="264" w:lineRule="auto"/>
        <w:ind w:firstLine="709"/>
        <w:jc w:val="right"/>
        <w:rPr>
          <w:sz w:val="28"/>
          <w:szCs w:val="28"/>
        </w:rPr>
      </w:pPr>
      <w:r>
        <w:rPr>
          <w:sz w:val="28"/>
          <w:szCs w:val="28"/>
        </w:rPr>
        <w:t>Таблица 13</w:t>
      </w:r>
    </w:p>
    <w:p w:rsidR="00847E82" w:rsidRPr="001361B2" w:rsidRDefault="00847E82" w:rsidP="00847E82">
      <w:pPr>
        <w:pStyle w:val="51"/>
        <w:widowControl w:val="0"/>
        <w:kinsoku w:val="0"/>
        <w:overflowPunct w:val="0"/>
        <w:autoSpaceDE w:val="0"/>
        <w:autoSpaceDN w:val="0"/>
        <w:spacing w:before="0" w:after="0" w:line="264" w:lineRule="auto"/>
        <w:ind w:firstLine="709"/>
        <w:rPr>
          <w:sz w:val="28"/>
          <w:szCs w:val="28"/>
        </w:rPr>
      </w:pPr>
      <w:r>
        <w:rPr>
          <w:sz w:val="28"/>
          <w:szCs w:val="28"/>
        </w:rPr>
        <w:t>Перечень лабораторий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11"/>
        <w:gridCol w:w="4494"/>
      </w:tblGrid>
      <w:tr w:rsidR="00847E82" w:rsidRPr="005316D6" w:rsidTr="001143F0">
        <w:trPr>
          <w:trHeight w:val="422"/>
          <w:tblHeader/>
          <w:jc w:val="center"/>
        </w:trPr>
        <w:tc>
          <w:tcPr>
            <w:tcW w:w="2636" w:type="pct"/>
            <w:shd w:val="clear" w:color="auto" w:fill="FFFFFF"/>
            <w:tcMar>
              <w:top w:w="75" w:type="dxa"/>
              <w:left w:w="75" w:type="dxa"/>
              <w:bottom w:w="75" w:type="dxa"/>
              <w:right w:w="75" w:type="dxa"/>
            </w:tcMar>
            <w:vAlign w:val="center"/>
            <w:hideMark/>
          </w:tcPr>
          <w:p w:rsidR="00847E82" w:rsidRPr="00896694" w:rsidRDefault="00847E82" w:rsidP="001143F0">
            <w:pPr>
              <w:spacing w:after="0" w:line="240" w:lineRule="auto"/>
              <w:jc w:val="center"/>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Наименование</w:t>
            </w:r>
            <w:r>
              <w:rPr>
                <w:rFonts w:ascii="Times New Roman" w:eastAsia="Times New Roman" w:hAnsi="Times New Roman" w:cs="Times New Roman"/>
                <w:sz w:val="24"/>
                <w:szCs w:val="24"/>
              </w:rPr>
              <w:t xml:space="preserve"> </w:t>
            </w:r>
            <w:r w:rsidRPr="00896694">
              <w:rPr>
                <w:rFonts w:ascii="Times New Roman" w:eastAsia="Times New Roman" w:hAnsi="Times New Roman" w:cs="Times New Roman"/>
                <w:sz w:val="24"/>
                <w:szCs w:val="24"/>
              </w:rPr>
              <w:t>лаборатории</w:t>
            </w:r>
          </w:p>
        </w:tc>
        <w:tc>
          <w:tcPr>
            <w:tcW w:w="2364" w:type="pct"/>
            <w:shd w:val="clear" w:color="auto" w:fill="FFFFFF"/>
            <w:tcMar>
              <w:top w:w="75" w:type="dxa"/>
              <w:left w:w="75" w:type="dxa"/>
              <w:bottom w:w="75" w:type="dxa"/>
              <w:right w:w="75" w:type="dxa"/>
            </w:tcMar>
            <w:vAlign w:val="center"/>
            <w:hideMark/>
          </w:tcPr>
          <w:p w:rsidR="00847E82" w:rsidRPr="00896694" w:rsidRDefault="00847E82" w:rsidP="001143F0">
            <w:pPr>
              <w:spacing w:after="0" w:line="240" w:lineRule="auto"/>
              <w:jc w:val="center"/>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hideMark/>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лаборатория информационных технологий</w:t>
            </w:r>
          </w:p>
        </w:tc>
        <w:tc>
          <w:tcPr>
            <w:tcW w:w="2364" w:type="pct"/>
            <w:shd w:val="clear" w:color="auto" w:fill="FFFFFF"/>
            <w:tcMar>
              <w:top w:w="75" w:type="dxa"/>
              <w:left w:w="75" w:type="dxa"/>
              <w:bottom w:w="75" w:type="dxa"/>
              <w:right w:w="75" w:type="dxa"/>
            </w:tcMar>
            <w:hideMark/>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информационных технологий и высшей математики</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лаборатория научно-прикладных исследований в сфере приграничного сотрудничества</w:t>
            </w:r>
          </w:p>
        </w:tc>
        <w:tc>
          <w:tcPr>
            <w:tcW w:w="2364" w:type="pct"/>
            <w:shd w:val="clear" w:color="auto" w:fill="FFFFFF"/>
            <w:tcMar>
              <w:top w:w="75" w:type="dxa"/>
              <w:left w:w="75" w:type="dxa"/>
              <w:bottom w:w="75" w:type="dxa"/>
              <w:right w:w="75" w:type="dxa"/>
            </w:tcMar>
          </w:tcPr>
          <w:p w:rsidR="00847E82" w:rsidRPr="00896694" w:rsidRDefault="00847E82" w:rsidP="001143F0">
            <w:pPr>
              <w:pStyle w:val="msonormalmrcssattr"/>
              <w:shd w:val="clear" w:color="auto" w:fill="FFFFFF"/>
              <w:spacing w:before="0" w:beforeAutospacing="0" w:after="0" w:afterAutospacing="0"/>
              <w:jc w:val="both"/>
              <w:rPr>
                <w:lang w:eastAsia="en-US"/>
              </w:rPr>
            </w:pPr>
            <w:r w:rsidRPr="00896694">
              <w:rPr>
                <w:lang w:eastAsia="en-US"/>
              </w:rPr>
              <w:t>Кафедра мировой экономики, предпринимательства и гуманитарных дисциплин</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лаборатория «Центр учета и аудита»</w:t>
            </w:r>
          </w:p>
        </w:tc>
        <w:tc>
          <w:tcPr>
            <w:tcW w:w="2364" w:type="pct"/>
            <w:shd w:val="clear" w:color="auto" w:fill="FFFFFF"/>
            <w:tcMar>
              <w:top w:w="75" w:type="dxa"/>
              <w:left w:w="75" w:type="dxa"/>
              <w:bottom w:w="75" w:type="dxa"/>
              <w:right w:w="75" w:type="dxa"/>
            </w:tcMar>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финансов и управления</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Научно-исследовательская лаборатория социально-психологических исследований</w:t>
            </w:r>
          </w:p>
        </w:tc>
        <w:tc>
          <w:tcPr>
            <w:tcW w:w="2364" w:type="pct"/>
            <w:shd w:val="clear" w:color="auto" w:fill="FFFFFF"/>
            <w:tcMar>
              <w:top w:w="75" w:type="dxa"/>
              <w:left w:w="75" w:type="dxa"/>
              <w:bottom w:w="75" w:type="dxa"/>
              <w:right w:w="75" w:type="dxa"/>
            </w:tcMar>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финансов и управления</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криминалистическая лаборатория</w:t>
            </w:r>
          </w:p>
        </w:tc>
        <w:tc>
          <w:tcPr>
            <w:tcW w:w="2364" w:type="pct"/>
            <w:shd w:val="clear" w:color="auto" w:fill="FFFFFF"/>
            <w:tcMar>
              <w:top w:w="75" w:type="dxa"/>
              <w:left w:w="75" w:type="dxa"/>
              <w:bottom w:w="75" w:type="dxa"/>
              <w:right w:w="75" w:type="dxa"/>
            </w:tcMar>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гражданского и уголовного права и процесса</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лаборатория гражданско-правовых исследований «ЗаЩИТа»</w:t>
            </w:r>
          </w:p>
        </w:tc>
        <w:tc>
          <w:tcPr>
            <w:tcW w:w="2364" w:type="pct"/>
            <w:shd w:val="clear" w:color="auto" w:fill="FFFFFF"/>
            <w:tcMar>
              <w:top w:w="75" w:type="dxa"/>
              <w:left w:w="75" w:type="dxa"/>
              <w:bottom w:w="75" w:type="dxa"/>
              <w:right w:w="75" w:type="dxa"/>
            </w:tcMar>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гражданского и уголовного права и процесса</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hideMark/>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Научно-исследовательская лаборатория «Центр социально-культурной адаптации мигрантов»</w:t>
            </w:r>
          </w:p>
        </w:tc>
        <w:tc>
          <w:tcPr>
            <w:tcW w:w="2364" w:type="pct"/>
            <w:shd w:val="clear" w:color="auto" w:fill="FFFFFF"/>
            <w:tcMar>
              <w:top w:w="75" w:type="dxa"/>
              <w:left w:w="75" w:type="dxa"/>
              <w:bottom w:w="75" w:type="dxa"/>
              <w:right w:w="75" w:type="dxa"/>
            </w:tcMar>
            <w:hideMark/>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гражданского и уголовного права и процесса</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юридическая лаборатория «Молодой избиратель»</w:t>
            </w:r>
          </w:p>
        </w:tc>
        <w:tc>
          <w:tcPr>
            <w:tcW w:w="2364" w:type="pct"/>
            <w:shd w:val="clear" w:color="auto" w:fill="FFFFFF"/>
            <w:tcMar>
              <w:top w:w="75" w:type="dxa"/>
              <w:left w:w="75" w:type="dxa"/>
              <w:bottom w:w="75" w:type="dxa"/>
              <w:right w:w="75" w:type="dxa"/>
            </w:tcMar>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теории, истории и государственно-правовых дисциплин</w:t>
            </w:r>
          </w:p>
        </w:tc>
      </w:tr>
      <w:tr w:rsidR="00847E82" w:rsidRPr="005316D6" w:rsidTr="001143F0">
        <w:trPr>
          <w:jc w:val="center"/>
        </w:trPr>
        <w:tc>
          <w:tcPr>
            <w:tcW w:w="2636" w:type="pct"/>
            <w:shd w:val="clear" w:color="auto" w:fill="FFFFFF"/>
            <w:tcMar>
              <w:top w:w="75" w:type="dxa"/>
              <w:left w:w="75" w:type="dxa"/>
              <w:bottom w:w="75" w:type="dxa"/>
              <w:right w:w="75" w:type="dxa"/>
            </w:tcMar>
            <w:vAlign w:val="center"/>
          </w:tcPr>
          <w:p w:rsidR="00847E82" w:rsidRPr="00896694" w:rsidRDefault="00847E82" w:rsidP="001143F0">
            <w:pPr>
              <w:tabs>
                <w:tab w:val="left" w:pos="435"/>
              </w:tabs>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Студенческая лаборатория лингво-информационных технологий</w:t>
            </w:r>
          </w:p>
        </w:tc>
        <w:tc>
          <w:tcPr>
            <w:tcW w:w="2364" w:type="pct"/>
            <w:shd w:val="clear" w:color="auto" w:fill="FFFFFF"/>
            <w:tcMar>
              <w:top w:w="75" w:type="dxa"/>
              <w:left w:w="75" w:type="dxa"/>
              <w:bottom w:w="75" w:type="dxa"/>
              <w:right w:w="75" w:type="dxa"/>
            </w:tcMar>
          </w:tcPr>
          <w:p w:rsidR="00847E82" w:rsidRPr="00896694" w:rsidRDefault="00847E82" w:rsidP="001143F0">
            <w:pPr>
              <w:spacing w:after="0" w:line="240" w:lineRule="auto"/>
              <w:jc w:val="both"/>
              <w:rPr>
                <w:rFonts w:ascii="Times New Roman" w:eastAsia="Times New Roman" w:hAnsi="Times New Roman" w:cs="Times New Roman"/>
                <w:sz w:val="24"/>
                <w:szCs w:val="24"/>
              </w:rPr>
            </w:pPr>
            <w:r w:rsidRPr="00896694">
              <w:rPr>
                <w:rFonts w:ascii="Times New Roman" w:eastAsia="Times New Roman" w:hAnsi="Times New Roman" w:cs="Times New Roman"/>
                <w:sz w:val="24"/>
                <w:szCs w:val="24"/>
              </w:rPr>
              <w:t>Кафедра иностранных языков</w:t>
            </w:r>
          </w:p>
        </w:tc>
      </w:tr>
    </w:tbl>
    <w:p w:rsidR="004D22C4" w:rsidRDefault="004D22C4" w:rsidP="00822CEA">
      <w:pPr>
        <w:pStyle w:val="51"/>
        <w:widowControl w:val="0"/>
        <w:kinsoku w:val="0"/>
        <w:overflowPunct w:val="0"/>
        <w:autoSpaceDE w:val="0"/>
        <w:autoSpaceDN w:val="0"/>
        <w:spacing w:before="0" w:after="0" w:line="264" w:lineRule="auto"/>
        <w:ind w:firstLine="709"/>
        <w:jc w:val="both"/>
        <w:rPr>
          <w:sz w:val="28"/>
          <w:szCs w:val="28"/>
        </w:rPr>
      </w:pPr>
      <w:r w:rsidRPr="00FC5FE7">
        <w:rPr>
          <w:sz w:val="28"/>
          <w:szCs w:val="28"/>
        </w:rPr>
        <w:lastRenderedPageBreak/>
        <w:t>Существенную часть подготовки составляют практики.</w:t>
      </w:r>
      <w:r>
        <w:rPr>
          <w:sz w:val="28"/>
          <w:szCs w:val="28"/>
        </w:rPr>
        <w:t xml:space="preserve"> </w:t>
      </w:r>
      <w:r w:rsidRPr="007C4D5E">
        <w:rPr>
          <w:sz w:val="28"/>
          <w:szCs w:val="28"/>
        </w:rPr>
        <w:t xml:space="preserve">Учебными планами предусмотрено прохождение </w:t>
      </w:r>
      <w:r>
        <w:rPr>
          <w:sz w:val="28"/>
          <w:szCs w:val="28"/>
        </w:rPr>
        <w:t xml:space="preserve">обучающимися </w:t>
      </w:r>
      <w:r w:rsidRPr="007C4D5E">
        <w:rPr>
          <w:sz w:val="28"/>
          <w:szCs w:val="28"/>
        </w:rPr>
        <w:t>не менее двух видов практик, в объемах, соответствующих федеральным государственным образовательным стандартам.</w:t>
      </w:r>
    </w:p>
    <w:p w:rsidR="004D22C4" w:rsidRDefault="004D22C4" w:rsidP="00822CEA">
      <w:pPr>
        <w:pStyle w:val="51"/>
        <w:widowControl w:val="0"/>
        <w:kinsoku w:val="0"/>
        <w:overflowPunct w:val="0"/>
        <w:autoSpaceDE w:val="0"/>
        <w:autoSpaceDN w:val="0"/>
        <w:spacing w:before="0" w:after="0" w:line="264" w:lineRule="auto"/>
        <w:ind w:firstLine="709"/>
        <w:jc w:val="both"/>
        <w:rPr>
          <w:sz w:val="28"/>
          <w:szCs w:val="28"/>
        </w:rPr>
      </w:pPr>
      <w:r w:rsidRPr="001361B2">
        <w:rPr>
          <w:sz w:val="28"/>
          <w:szCs w:val="28"/>
        </w:rPr>
        <w:t>Выпускающими кафедрами Института разработаны и утверждены программы практик. При необходимости изменения содержания практики</w:t>
      </w:r>
      <w:r>
        <w:rPr>
          <w:sz w:val="28"/>
          <w:szCs w:val="28"/>
        </w:rPr>
        <w:t>,</w:t>
      </w:r>
      <w:r w:rsidRPr="001361B2">
        <w:rPr>
          <w:sz w:val="28"/>
          <w:szCs w:val="28"/>
        </w:rPr>
        <w:t xml:space="preserve"> предложения обсуждаются на заседании кафедры, с приглашением работодателей и утверждаются деканом факультета на следующий учебный год. </w:t>
      </w:r>
    </w:p>
    <w:p w:rsidR="004D22C4" w:rsidRPr="00ED2EDE" w:rsidRDefault="004D22C4" w:rsidP="00822CEA">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ED2EDE">
        <w:rPr>
          <w:rFonts w:ascii="Times New Roman" w:hAnsi="Times New Roman" w:cs="Times New Roman"/>
          <w:sz w:val="28"/>
          <w:szCs w:val="28"/>
        </w:rPr>
        <w:t>Практическая подготовка может быть организована:</w:t>
      </w:r>
    </w:p>
    <w:p w:rsidR="004D22C4" w:rsidRPr="00ED2EDE" w:rsidRDefault="004D22C4" w:rsidP="00B214E4">
      <w:pPr>
        <w:pStyle w:val="a7"/>
        <w:widowControl w:val="0"/>
        <w:numPr>
          <w:ilvl w:val="0"/>
          <w:numId w:val="14"/>
        </w:numPr>
        <w:shd w:val="clear" w:color="auto" w:fill="FFFFFF" w:themeFill="background1"/>
        <w:spacing w:after="0" w:line="264" w:lineRule="auto"/>
        <w:ind w:left="0" w:firstLine="709"/>
        <w:jc w:val="both"/>
        <w:rPr>
          <w:rFonts w:ascii="Times New Roman" w:hAnsi="Times New Roman" w:cs="Times New Roman"/>
          <w:sz w:val="28"/>
          <w:szCs w:val="28"/>
        </w:rPr>
      </w:pPr>
      <w:r w:rsidRPr="00ED2EDE">
        <w:rPr>
          <w:rFonts w:ascii="Times New Roman" w:hAnsi="Times New Roman" w:cs="Times New Roman"/>
          <w:sz w:val="28"/>
          <w:szCs w:val="28"/>
        </w:rPr>
        <w:t>непосредственно в Институте, в том числе в структурном подразделении Института, предназначенном для проведения практической подготовки;</w:t>
      </w:r>
    </w:p>
    <w:p w:rsidR="004D22C4" w:rsidRDefault="004D22C4" w:rsidP="00B214E4">
      <w:pPr>
        <w:pStyle w:val="a7"/>
        <w:widowControl w:val="0"/>
        <w:numPr>
          <w:ilvl w:val="0"/>
          <w:numId w:val="14"/>
        </w:numPr>
        <w:shd w:val="clear" w:color="auto" w:fill="FFFFFF" w:themeFill="background1"/>
        <w:spacing w:after="0" w:line="264" w:lineRule="auto"/>
        <w:ind w:left="0" w:firstLine="709"/>
        <w:jc w:val="both"/>
        <w:rPr>
          <w:rFonts w:ascii="Times New Roman" w:hAnsi="Times New Roman" w:cs="Times New Roman"/>
          <w:sz w:val="28"/>
          <w:szCs w:val="28"/>
        </w:rPr>
      </w:pPr>
      <w:r w:rsidRPr="00ED2EDE">
        <w:rPr>
          <w:rFonts w:ascii="Times New Roman" w:hAnsi="Times New Roman" w:cs="Times New Roman"/>
          <w:sz w:val="28"/>
          <w:szCs w:val="28"/>
        </w:rPr>
        <w:t>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w:t>
      </w:r>
      <w:r>
        <w:rPr>
          <w:rFonts w:ascii="Times New Roman" w:hAnsi="Times New Roman" w:cs="Times New Roman"/>
          <w:sz w:val="28"/>
          <w:szCs w:val="28"/>
        </w:rPr>
        <w:t>.</w:t>
      </w:r>
    </w:p>
    <w:p w:rsidR="004D22C4" w:rsidRPr="008021EE" w:rsidRDefault="004D22C4" w:rsidP="00822CEA">
      <w:pPr>
        <w:widowControl w:val="0"/>
        <w:shd w:val="clear" w:color="auto" w:fill="FFFFFF" w:themeFill="background1"/>
        <w:spacing w:after="0" w:line="264" w:lineRule="auto"/>
        <w:ind w:firstLine="708"/>
        <w:jc w:val="both"/>
        <w:rPr>
          <w:rFonts w:ascii="Times New Roman" w:hAnsi="Times New Roman" w:cs="Times New Roman"/>
          <w:sz w:val="28"/>
          <w:szCs w:val="28"/>
        </w:rPr>
      </w:pPr>
      <w:r w:rsidRPr="008021EE">
        <w:rPr>
          <w:rFonts w:ascii="Times New Roman" w:hAnsi="Times New Roman" w:cs="Times New Roman"/>
          <w:sz w:val="28"/>
          <w:szCs w:val="28"/>
        </w:rPr>
        <w:t>Практическая подготовка обучающихся Института в профильных организациях осуществляется на основании договоров, заключенных между Институтом и профильными организациями, в соответствии с которыми указанные организации обязуются предоставить места для прохождения практики обучающихся.</w:t>
      </w:r>
    </w:p>
    <w:p w:rsidR="004D22C4" w:rsidRPr="005C5C57" w:rsidRDefault="00842B57" w:rsidP="00822CEA">
      <w:pPr>
        <w:pStyle w:val="51"/>
        <w:widowControl w:val="0"/>
        <w:kinsoku w:val="0"/>
        <w:overflowPunct w:val="0"/>
        <w:autoSpaceDE w:val="0"/>
        <w:autoSpaceDN w:val="0"/>
        <w:spacing w:before="0" w:after="0" w:line="264" w:lineRule="auto"/>
        <w:ind w:firstLine="709"/>
        <w:jc w:val="both"/>
        <w:rPr>
          <w:sz w:val="28"/>
          <w:szCs w:val="28"/>
        </w:rPr>
      </w:pPr>
      <w:r w:rsidRPr="005C5C57">
        <w:rPr>
          <w:sz w:val="28"/>
          <w:szCs w:val="28"/>
        </w:rPr>
        <w:t>Так, кафедра финансов</w:t>
      </w:r>
      <w:r>
        <w:rPr>
          <w:sz w:val="28"/>
          <w:szCs w:val="28"/>
        </w:rPr>
        <w:t xml:space="preserve"> и управления</w:t>
      </w:r>
      <w:r w:rsidRPr="005C5C57">
        <w:rPr>
          <w:sz w:val="28"/>
          <w:szCs w:val="28"/>
        </w:rPr>
        <w:t xml:space="preserve"> взаимодействует с</w:t>
      </w:r>
      <w:r>
        <w:rPr>
          <w:sz w:val="28"/>
          <w:szCs w:val="28"/>
        </w:rPr>
        <w:t>о следующими базами практики</w:t>
      </w:r>
      <w:r w:rsidRPr="005C5C57">
        <w:rPr>
          <w:sz w:val="28"/>
          <w:szCs w:val="28"/>
        </w:rPr>
        <w:t xml:space="preserve">, большая часть из которых </w:t>
      </w:r>
      <w:r>
        <w:rPr>
          <w:sz w:val="28"/>
          <w:szCs w:val="28"/>
        </w:rPr>
        <w:t xml:space="preserve">были заключены </w:t>
      </w:r>
      <w:r w:rsidRPr="005C5C57">
        <w:rPr>
          <w:sz w:val="28"/>
          <w:szCs w:val="28"/>
        </w:rPr>
        <w:t>на долгосрочный период, что отражено в таблице</w:t>
      </w:r>
      <w:r>
        <w:rPr>
          <w:sz w:val="28"/>
          <w:szCs w:val="28"/>
        </w:rPr>
        <w:t xml:space="preserve"> 14.</w:t>
      </w:r>
    </w:p>
    <w:p w:rsidR="004D22C4" w:rsidRPr="005C5C57" w:rsidRDefault="004D22C4" w:rsidP="00822CEA">
      <w:pPr>
        <w:pStyle w:val="51"/>
        <w:widowControl w:val="0"/>
        <w:kinsoku w:val="0"/>
        <w:overflowPunct w:val="0"/>
        <w:autoSpaceDE w:val="0"/>
        <w:autoSpaceDN w:val="0"/>
        <w:spacing w:before="0" w:after="0" w:line="264" w:lineRule="auto"/>
        <w:ind w:firstLine="709"/>
        <w:jc w:val="right"/>
        <w:rPr>
          <w:sz w:val="28"/>
          <w:szCs w:val="28"/>
        </w:rPr>
      </w:pPr>
      <w:r>
        <w:rPr>
          <w:sz w:val="28"/>
          <w:szCs w:val="28"/>
        </w:rPr>
        <w:t>Таблица 14</w:t>
      </w:r>
    </w:p>
    <w:p w:rsidR="004D22C4" w:rsidRPr="001361B2" w:rsidRDefault="004D22C4" w:rsidP="00822CEA">
      <w:pPr>
        <w:pStyle w:val="51"/>
        <w:widowControl w:val="0"/>
        <w:kinsoku w:val="0"/>
        <w:overflowPunct w:val="0"/>
        <w:autoSpaceDE w:val="0"/>
        <w:autoSpaceDN w:val="0"/>
        <w:spacing w:before="0" w:after="0" w:line="264" w:lineRule="auto"/>
        <w:rPr>
          <w:sz w:val="28"/>
          <w:szCs w:val="28"/>
        </w:rPr>
      </w:pPr>
      <w:r w:rsidRPr="005C5C57">
        <w:rPr>
          <w:sz w:val="28"/>
          <w:szCs w:val="28"/>
        </w:rPr>
        <w:t>Перечень предприятий, с которыми заключены договоры на проведение практик кафедрой финансов</w:t>
      </w:r>
      <w:r>
        <w:rPr>
          <w:sz w:val="28"/>
          <w:szCs w:val="28"/>
        </w:rPr>
        <w:t xml:space="preserve"> и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5528"/>
        <w:gridCol w:w="3225"/>
      </w:tblGrid>
      <w:tr w:rsidR="00842B57" w:rsidRPr="001A72F1" w:rsidTr="005A0BF7">
        <w:trPr>
          <w:tblHeader/>
        </w:trPr>
        <w:tc>
          <w:tcPr>
            <w:tcW w:w="427"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jc w:val="center"/>
              <w:rPr>
                <w:rFonts w:ascii="Times New Roman" w:hAnsi="Times New Roman" w:cs="Times New Roman"/>
                <w:sz w:val="20"/>
                <w:szCs w:val="20"/>
              </w:rPr>
            </w:pPr>
            <w:r w:rsidRPr="001A72F1">
              <w:rPr>
                <w:rFonts w:ascii="Times New Roman" w:hAnsi="Times New Roman" w:cs="Times New Roman"/>
                <w:sz w:val="20"/>
                <w:szCs w:val="20"/>
              </w:rPr>
              <w:t>№ п\п</w:t>
            </w: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jc w:val="center"/>
              <w:rPr>
                <w:rFonts w:ascii="Times New Roman" w:hAnsi="Times New Roman" w:cs="Times New Roman"/>
                <w:sz w:val="20"/>
                <w:szCs w:val="20"/>
              </w:rPr>
            </w:pPr>
            <w:r w:rsidRPr="001A72F1">
              <w:rPr>
                <w:rFonts w:ascii="Times New Roman" w:hAnsi="Times New Roman" w:cs="Times New Roman"/>
                <w:sz w:val="20"/>
                <w:szCs w:val="20"/>
              </w:rPr>
              <w:t>Предприятие/организация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jc w:val="center"/>
              <w:rPr>
                <w:rFonts w:ascii="Times New Roman" w:hAnsi="Times New Roman" w:cs="Times New Roman"/>
                <w:sz w:val="20"/>
                <w:szCs w:val="20"/>
              </w:rPr>
            </w:pPr>
            <w:r w:rsidRPr="001A72F1">
              <w:rPr>
                <w:rFonts w:ascii="Times New Roman" w:hAnsi="Times New Roman" w:cs="Times New Roman"/>
                <w:sz w:val="20"/>
                <w:szCs w:val="20"/>
              </w:rPr>
              <w:t>Сроки действия договоров</w:t>
            </w:r>
          </w:p>
        </w:tc>
      </w:tr>
      <w:tr w:rsidR="00842B57" w:rsidRPr="001A72F1" w:rsidTr="00842B57">
        <w:tc>
          <w:tcPr>
            <w:tcW w:w="5000" w:type="pct"/>
            <w:gridSpan w:val="3"/>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jc w:val="center"/>
              <w:rPr>
                <w:rFonts w:ascii="Times New Roman" w:hAnsi="Times New Roman" w:cs="Times New Roman"/>
                <w:sz w:val="20"/>
                <w:szCs w:val="20"/>
              </w:rPr>
            </w:pPr>
            <w:r w:rsidRPr="001A72F1">
              <w:rPr>
                <w:rFonts w:ascii="Times New Roman" w:hAnsi="Times New Roman" w:cs="Times New Roman"/>
                <w:sz w:val="20"/>
                <w:szCs w:val="20"/>
              </w:rPr>
              <w:t>по направлению подготовки Экономика, профиль «Финансы и кредит»</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Читинским отделением № 8600 ПАО «Сбербанк России»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с 10.05.2016 (бессрочно)</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Банк ВТБ (ПАО)</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АО «Россельхозбанк»</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с 02.09.2019 г. до 05.11.2024 г.</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ПАО «Промсвязьбанк»</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ПАО Банк «ФК Открытие»</w:t>
            </w:r>
          </w:p>
        </w:tc>
        <w:tc>
          <w:tcPr>
            <w:tcW w:w="1685" w:type="pct"/>
            <w:shd w:val="clear" w:color="auto" w:fill="auto"/>
            <w:vAlign w:val="center"/>
          </w:tcPr>
          <w:p w:rsidR="00842B57"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Управление Федеральной налоговой службы  по Забайкальскому краю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с 09.01.2017 г. до 09.01.2023 г.</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Министерство финансов Забайкальского края </w:t>
            </w:r>
            <w:r w:rsidRPr="001A72F1">
              <w:rPr>
                <w:rFonts w:ascii="Times New Roman" w:hAnsi="Times New Roman" w:cs="Times New Roman"/>
                <w:sz w:val="20"/>
                <w:szCs w:val="20"/>
              </w:rPr>
              <w:tab/>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Читинский филиал АО «СОГАЗ»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7"/>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ПАО «Росгосстрах»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842B57">
        <w:trPr>
          <w:tblHeader/>
        </w:trPr>
        <w:tc>
          <w:tcPr>
            <w:tcW w:w="5000" w:type="pct"/>
            <w:gridSpan w:val="3"/>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jc w:val="center"/>
              <w:rPr>
                <w:rFonts w:ascii="Times New Roman" w:hAnsi="Times New Roman" w:cs="Times New Roman"/>
                <w:sz w:val="20"/>
                <w:szCs w:val="20"/>
              </w:rPr>
            </w:pPr>
            <w:r w:rsidRPr="001A72F1">
              <w:rPr>
                <w:rFonts w:ascii="Times New Roman" w:hAnsi="Times New Roman" w:cs="Times New Roman"/>
                <w:sz w:val="20"/>
                <w:szCs w:val="20"/>
              </w:rPr>
              <w:t>по направлению подготовки Экономика, профиль «Бухгалтерский и налоговый учет»</w:t>
            </w:r>
          </w:p>
        </w:tc>
      </w:tr>
      <w:tr w:rsidR="00842B57" w:rsidRPr="001A72F1" w:rsidTr="005A0BF7">
        <w:tc>
          <w:tcPr>
            <w:tcW w:w="427" w:type="pct"/>
            <w:shd w:val="clear" w:color="auto" w:fill="auto"/>
            <w:vAlign w:val="center"/>
          </w:tcPr>
          <w:p w:rsidR="00842B57" w:rsidRPr="001A72F1" w:rsidRDefault="00842B57" w:rsidP="00B214E4">
            <w:pPr>
              <w:numPr>
                <w:ilvl w:val="0"/>
                <w:numId w:val="18"/>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Управление Федеральной налоговой службы  по Забайкальскому краю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с 09.01.2017 г. до 09.01.2023 г.</w:t>
            </w:r>
          </w:p>
        </w:tc>
      </w:tr>
      <w:tr w:rsidR="00842B57" w:rsidRPr="001A72F1" w:rsidTr="005A0BF7">
        <w:tc>
          <w:tcPr>
            <w:tcW w:w="427" w:type="pct"/>
            <w:shd w:val="clear" w:color="auto" w:fill="auto"/>
            <w:vAlign w:val="center"/>
          </w:tcPr>
          <w:p w:rsidR="00842B57" w:rsidRPr="001A72F1" w:rsidRDefault="00842B57" w:rsidP="00B214E4">
            <w:pPr>
              <w:numPr>
                <w:ilvl w:val="0"/>
                <w:numId w:val="18"/>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ОАО «Силикатный завод»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8"/>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МП г. Читы «Троллейбусное управление»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8"/>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ПАО «ТГК-14»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8"/>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sidRPr="001A72F1">
              <w:rPr>
                <w:rFonts w:ascii="Times New Roman" w:hAnsi="Times New Roman" w:cs="Times New Roman"/>
                <w:sz w:val="20"/>
                <w:szCs w:val="20"/>
              </w:rPr>
              <w:t xml:space="preserve">ООО «Читаскансервис»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842B57">
        <w:tc>
          <w:tcPr>
            <w:tcW w:w="5000" w:type="pct"/>
            <w:gridSpan w:val="3"/>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jc w:val="center"/>
              <w:rPr>
                <w:rFonts w:ascii="Times New Roman" w:hAnsi="Times New Roman" w:cs="Times New Roman"/>
                <w:sz w:val="20"/>
                <w:szCs w:val="20"/>
              </w:rPr>
            </w:pPr>
            <w:r w:rsidRPr="001A72F1">
              <w:rPr>
                <w:rFonts w:ascii="Times New Roman" w:hAnsi="Times New Roman" w:cs="Times New Roman"/>
                <w:sz w:val="20"/>
                <w:szCs w:val="20"/>
              </w:rPr>
              <w:t>по направлениям подготовки «Государственное и муниципальное управл</w:t>
            </w:r>
            <w:r>
              <w:rPr>
                <w:rFonts w:ascii="Times New Roman" w:hAnsi="Times New Roman" w:cs="Times New Roman"/>
                <w:sz w:val="20"/>
                <w:szCs w:val="20"/>
              </w:rPr>
              <w:t>ение», «Управление персоналом»</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Комитет по финансам администрации МР «Акшинский раон»</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ПАО «Нефтемаркет»</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ПАО «Совкомбанк»</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АО «Читаэнергосбыт»</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ООО «Мегапринт»</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Министерство образования и наука Забайкальского края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Министерство труда и социальной защиты населения Забайкальского края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ООО СК «Согласие»</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Филиал КГУП «Автомобильные дороги Забайкалья»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Краевой центр занятости населения Забайкальского края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Управление по внутренней политики Губернатора забайкальского края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Default="00842B57" w:rsidP="001143F0">
            <w:pPr>
              <w:shd w:val="clear" w:color="auto" w:fill="FFFFFF" w:themeFill="background1"/>
              <w:spacing w:after="0" w:line="312" w:lineRule="auto"/>
              <w:jc w:val="both"/>
              <w:rPr>
                <w:rFonts w:ascii="Times New Roman" w:hAnsi="Times New Roman" w:cs="Times New Roman"/>
                <w:sz w:val="20"/>
                <w:szCs w:val="20"/>
              </w:rPr>
            </w:pPr>
            <w:r>
              <w:rPr>
                <w:rFonts w:ascii="Times New Roman" w:hAnsi="Times New Roman" w:cs="Times New Roman"/>
                <w:sz w:val="20"/>
                <w:szCs w:val="20"/>
              </w:rPr>
              <w:t>Администрация Губернатора Забайкальского края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sidRPr="001A72F1">
              <w:rPr>
                <w:rFonts w:ascii="Times New Roman" w:hAnsi="Times New Roman" w:cs="Times New Roman"/>
                <w:sz w:val="20"/>
                <w:szCs w:val="20"/>
              </w:rPr>
              <w:t>Министерство сельского хозяйства Забайкальского края</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r w:rsidR="00842B57" w:rsidRPr="001A72F1" w:rsidTr="005A0BF7">
        <w:tc>
          <w:tcPr>
            <w:tcW w:w="427" w:type="pct"/>
            <w:shd w:val="clear" w:color="auto" w:fill="auto"/>
            <w:vAlign w:val="center"/>
          </w:tcPr>
          <w:p w:rsidR="00842B57" w:rsidRPr="001A72F1" w:rsidRDefault="00842B57" w:rsidP="00B214E4">
            <w:pPr>
              <w:numPr>
                <w:ilvl w:val="0"/>
                <w:numId w:val="19"/>
              </w:numPr>
              <w:shd w:val="clear" w:color="auto" w:fill="FFFFFF" w:themeFill="background1"/>
              <w:spacing w:beforeLines="20" w:before="48" w:afterLines="20" w:after="48" w:line="312" w:lineRule="auto"/>
              <w:contextualSpacing/>
              <w:jc w:val="center"/>
              <w:rPr>
                <w:rFonts w:ascii="Times New Roman" w:hAnsi="Times New Roman"/>
                <w:sz w:val="20"/>
                <w:szCs w:val="20"/>
              </w:rPr>
            </w:pPr>
          </w:p>
        </w:tc>
        <w:tc>
          <w:tcPr>
            <w:tcW w:w="2888" w:type="pct"/>
            <w:shd w:val="clear" w:color="auto" w:fill="auto"/>
          </w:tcPr>
          <w:p w:rsidR="00842B57" w:rsidRPr="001A72F1" w:rsidRDefault="00842B57" w:rsidP="001143F0">
            <w:pPr>
              <w:shd w:val="clear" w:color="auto" w:fill="FFFFFF" w:themeFill="background1"/>
              <w:spacing w:after="0" w:line="312" w:lineRule="auto"/>
              <w:jc w:val="both"/>
              <w:rPr>
                <w:rFonts w:ascii="Times New Roman" w:hAnsi="Times New Roman" w:cs="Times New Roman"/>
                <w:sz w:val="20"/>
                <w:szCs w:val="20"/>
              </w:rPr>
            </w:pPr>
            <w:r w:rsidRPr="001A72F1">
              <w:rPr>
                <w:rFonts w:ascii="Times New Roman" w:hAnsi="Times New Roman" w:cs="Times New Roman"/>
                <w:sz w:val="20"/>
                <w:szCs w:val="20"/>
              </w:rPr>
              <w:t xml:space="preserve">Министерство международного сотрудничества и внешнеэкономических связей </w:t>
            </w:r>
          </w:p>
        </w:tc>
        <w:tc>
          <w:tcPr>
            <w:tcW w:w="1685" w:type="pct"/>
            <w:shd w:val="clear" w:color="auto" w:fill="auto"/>
            <w:vAlign w:val="center"/>
          </w:tcPr>
          <w:p w:rsidR="00842B57" w:rsidRPr="001A72F1" w:rsidRDefault="00842B57" w:rsidP="001143F0">
            <w:pPr>
              <w:shd w:val="clear" w:color="auto" w:fill="FFFFFF" w:themeFill="background1"/>
              <w:spacing w:beforeLines="20" w:before="48" w:afterLines="20" w:after="48" w:line="312" w:lineRule="auto"/>
              <w:rPr>
                <w:rFonts w:ascii="Times New Roman" w:hAnsi="Times New Roman" w:cs="Times New Roman"/>
                <w:sz w:val="20"/>
                <w:szCs w:val="20"/>
              </w:rPr>
            </w:pPr>
            <w:r>
              <w:rPr>
                <w:rFonts w:ascii="Times New Roman" w:hAnsi="Times New Roman" w:cs="Times New Roman"/>
                <w:sz w:val="20"/>
                <w:szCs w:val="20"/>
              </w:rPr>
              <w:t>на период прохождения практики</w:t>
            </w:r>
          </w:p>
        </w:tc>
      </w:tr>
    </w:tbl>
    <w:p w:rsidR="00AD2DDA" w:rsidRPr="00AD2DDA" w:rsidRDefault="00AD2DDA" w:rsidP="00AD2DDA">
      <w:pPr>
        <w:widowControl w:val="0"/>
        <w:shd w:val="clear" w:color="auto" w:fill="FFFFFF" w:themeFill="background1"/>
        <w:spacing w:before="120" w:after="0" w:line="264" w:lineRule="auto"/>
        <w:ind w:firstLine="709"/>
        <w:jc w:val="both"/>
        <w:rPr>
          <w:rFonts w:ascii="Times New Roman" w:hAnsi="Times New Roman" w:cs="Times New Roman"/>
          <w:sz w:val="28"/>
          <w:szCs w:val="28"/>
        </w:rPr>
      </w:pPr>
      <w:r w:rsidRPr="00AD2DDA">
        <w:rPr>
          <w:rFonts w:ascii="Times New Roman" w:hAnsi="Times New Roman" w:cs="Times New Roman"/>
          <w:sz w:val="28"/>
          <w:szCs w:val="28"/>
        </w:rPr>
        <w:t>Кафедра информационных технологий и высшей математики заключила договор с Министерством ЖКХ, энергетики, цифровизации и связи Забайкальского края, большинство студентов проходят практику в отделе учебно-методического и информационного обеспечения Института. Это позволяет организовать прохождение практики с должным эффектом.</w:t>
      </w:r>
    </w:p>
    <w:p w:rsidR="005A0BF7" w:rsidRPr="005A0BF7" w:rsidRDefault="005A0BF7" w:rsidP="005A0BF7">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5A0BF7">
        <w:rPr>
          <w:rFonts w:ascii="Times New Roman" w:hAnsi="Times New Roman" w:cs="Times New Roman"/>
          <w:sz w:val="28"/>
          <w:szCs w:val="28"/>
        </w:rPr>
        <w:t>На юридическом факультете разработана обширная база мест пр</w:t>
      </w:r>
      <w:r w:rsidR="003D5DF8">
        <w:rPr>
          <w:rFonts w:ascii="Times New Roman" w:hAnsi="Times New Roman" w:cs="Times New Roman"/>
          <w:sz w:val="28"/>
          <w:szCs w:val="28"/>
        </w:rPr>
        <w:t>охождения практики, включающая 19</w:t>
      </w:r>
      <w:r w:rsidRPr="005A0BF7">
        <w:rPr>
          <w:rFonts w:ascii="Times New Roman" w:hAnsi="Times New Roman" w:cs="Times New Roman"/>
          <w:sz w:val="28"/>
          <w:szCs w:val="28"/>
        </w:rPr>
        <w:t xml:space="preserve"> договор</w:t>
      </w:r>
      <w:r w:rsidR="003D5DF8">
        <w:rPr>
          <w:rFonts w:ascii="Times New Roman" w:hAnsi="Times New Roman" w:cs="Times New Roman"/>
          <w:sz w:val="28"/>
          <w:szCs w:val="28"/>
        </w:rPr>
        <w:t>ов</w:t>
      </w:r>
      <w:r w:rsidRPr="005A0BF7">
        <w:rPr>
          <w:rFonts w:ascii="Times New Roman" w:hAnsi="Times New Roman" w:cs="Times New Roman"/>
          <w:sz w:val="28"/>
          <w:szCs w:val="28"/>
        </w:rPr>
        <w:t xml:space="preserve"> о сотрудничестве и о предоставлении мест прохождения практики (таблица 15).</w:t>
      </w:r>
    </w:p>
    <w:p w:rsidR="005A0BF7" w:rsidRDefault="005A0BF7">
      <w:pPr>
        <w:rPr>
          <w:rFonts w:ascii="Times New Roman" w:eastAsia="Calibri" w:hAnsi="Times New Roman" w:cs="Times New Roman"/>
          <w:sz w:val="28"/>
          <w:szCs w:val="32"/>
        </w:rPr>
      </w:pPr>
      <w:r>
        <w:rPr>
          <w:rFonts w:ascii="Times New Roman" w:eastAsia="Calibri" w:hAnsi="Times New Roman" w:cs="Times New Roman"/>
          <w:sz w:val="28"/>
          <w:szCs w:val="32"/>
        </w:rPr>
        <w:br w:type="page"/>
      </w:r>
    </w:p>
    <w:p w:rsidR="005A0BF7" w:rsidRPr="000903B8" w:rsidRDefault="005A0BF7" w:rsidP="005A0BF7">
      <w:pPr>
        <w:shd w:val="clear" w:color="auto" w:fill="FFFFFF" w:themeFill="background1"/>
        <w:spacing w:after="0" w:line="264" w:lineRule="auto"/>
        <w:ind w:firstLine="709"/>
        <w:jc w:val="right"/>
        <w:rPr>
          <w:rFonts w:ascii="Times New Roman" w:eastAsia="Calibri" w:hAnsi="Times New Roman" w:cs="Times New Roman"/>
          <w:sz w:val="28"/>
          <w:szCs w:val="32"/>
        </w:rPr>
      </w:pPr>
      <w:r>
        <w:rPr>
          <w:rFonts w:ascii="Times New Roman" w:eastAsia="Calibri" w:hAnsi="Times New Roman" w:cs="Times New Roman"/>
          <w:sz w:val="28"/>
          <w:szCs w:val="32"/>
        </w:rPr>
        <w:lastRenderedPageBreak/>
        <w:t>Таблица 15</w:t>
      </w:r>
    </w:p>
    <w:p w:rsidR="005A0BF7" w:rsidRPr="000903B8" w:rsidRDefault="005A0BF7" w:rsidP="005A0BF7">
      <w:pPr>
        <w:shd w:val="clear" w:color="auto" w:fill="FFFFFF" w:themeFill="background1"/>
        <w:spacing w:after="0" w:line="264" w:lineRule="auto"/>
        <w:ind w:firstLine="709"/>
        <w:jc w:val="center"/>
        <w:rPr>
          <w:rFonts w:ascii="Times New Roman" w:eastAsia="Calibri" w:hAnsi="Times New Roman" w:cs="Times New Roman"/>
          <w:sz w:val="28"/>
          <w:szCs w:val="32"/>
        </w:rPr>
      </w:pPr>
      <w:r w:rsidRPr="000903B8">
        <w:rPr>
          <w:rFonts w:ascii="Times New Roman" w:eastAsia="Calibri" w:hAnsi="Times New Roman" w:cs="Times New Roman"/>
          <w:sz w:val="28"/>
          <w:szCs w:val="32"/>
        </w:rPr>
        <w:t>Перечень предприятий, с которыми заключены договоры на проведение практик юридическим факультетом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604"/>
      </w:tblGrid>
      <w:tr w:rsidR="003D5DF8" w:rsidRPr="00801B9A" w:rsidTr="00A642F4">
        <w:trPr>
          <w:trHeight w:val="538"/>
          <w:tblHeader/>
        </w:trPr>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sidRPr="00801B9A">
              <w:rPr>
                <w:rFonts w:ascii="Times New Roman" w:eastAsia="Calibri" w:hAnsi="Times New Roman" w:cs="Times New Roman"/>
                <w:sz w:val="20"/>
                <w:szCs w:val="20"/>
              </w:rPr>
              <w:t>№ п\п</w:t>
            </w:r>
          </w:p>
        </w:tc>
        <w:tc>
          <w:tcPr>
            <w:tcW w:w="449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sidRPr="00801B9A">
              <w:rPr>
                <w:rFonts w:ascii="Times New Roman" w:eastAsia="Calibri" w:hAnsi="Times New Roman" w:cs="Times New Roman"/>
                <w:sz w:val="20"/>
                <w:szCs w:val="20"/>
              </w:rPr>
              <w:t>Предприятие/организация</w:t>
            </w:r>
          </w:p>
        </w:tc>
      </w:tr>
      <w:tr w:rsidR="003D5DF8" w:rsidRPr="00801B9A" w:rsidTr="00A642F4">
        <w:trPr>
          <w:trHeight w:val="538"/>
        </w:trPr>
        <w:tc>
          <w:tcPr>
            <w:tcW w:w="5000" w:type="pct"/>
            <w:gridSpan w:val="2"/>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sidRPr="00801B9A">
              <w:rPr>
                <w:rFonts w:ascii="Times New Roman" w:eastAsia="Calibri" w:hAnsi="Times New Roman" w:cs="Times New Roman"/>
                <w:sz w:val="20"/>
                <w:szCs w:val="20"/>
              </w:rPr>
              <w:t>по направлению подготовки «Юриспруденция»</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Четвертый арбитражный апелляционный суд</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Федеральной службы по надзору в сфере защиты прав потребителей и благополучия человека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Избирательная комиссия Забайкальского края.</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Следственное управление Следственного комитета при Прокуратуре Российской Федерации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министерства внутренних дел РФ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министерства юстиции Российской Федерации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Нотариальная палата Забайкальского края</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Федеральной налоговой службы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Департамент по обеспечению деятельности мировых судей Забайкальского края</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Федеральной службы судебных приставов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Прокуратура Забайкальского края</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Федеральной службы исполнения наказаний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Следственное управление Следственного комитета Российской Федерации по Забайкальскому краю</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Управление Судебного департамента в Забайкальском крае</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Уполномоченный по правам человека в Забайкальском крае</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Уполномоченный по защите прав предпринимателей в Забайкальском крае</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Уполномоченный по правам ребенка в Забайкальском крае</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Судебно-медицинская лаборатория (г. Чита) Филиал №4 Главный государственный центр судебно-медицинских и криминалистических экспертиз Минис</w:t>
            </w:r>
            <w:r>
              <w:rPr>
                <w:rFonts w:ascii="Times New Roman" w:eastAsia="Calibri" w:hAnsi="Times New Roman" w:cs="Times New Roman"/>
                <w:sz w:val="20"/>
                <w:szCs w:val="20"/>
              </w:rPr>
              <w:t>терства обороны Российской Феде</w:t>
            </w:r>
            <w:r w:rsidRPr="00801B9A">
              <w:rPr>
                <w:rFonts w:ascii="Times New Roman" w:eastAsia="Calibri" w:hAnsi="Times New Roman" w:cs="Times New Roman"/>
                <w:sz w:val="20"/>
                <w:szCs w:val="20"/>
              </w:rPr>
              <w:t>рации</w:t>
            </w:r>
          </w:p>
        </w:tc>
      </w:tr>
      <w:tr w:rsidR="003D5DF8" w:rsidRPr="00801B9A" w:rsidTr="00A642F4">
        <w:tc>
          <w:tcPr>
            <w:tcW w:w="505" w:type="pct"/>
            <w:shd w:val="clear" w:color="auto" w:fill="auto"/>
            <w:vAlign w:val="center"/>
          </w:tcPr>
          <w:p w:rsidR="003D5DF8" w:rsidRPr="00801B9A" w:rsidRDefault="003D5DF8" w:rsidP="001143F0">
            <w:pPr>
              <w:shd w:val="clear" w:color="auto" w:fill="FFFFFF"/>
              <w:spacing w:after="0" w:line="312"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4495" w:type="pct"/>
            <w:shd w:val="clear" w:color="auto" w:fill="auto"/>
          </w:tcPr>
          <w:p w:rsidR="003D5DF8" w:rsidRPr="00801B9A" w:rsidRDefault="003D5DF8" w:rsidP="001143F0">
            <w:pPr>
              <w:shd w:val="clear" w:color="auto" w:fill="FFFFFF"/>
              <w:spacing w:after="0" w:line="312" w:lineRule="auto"/>
              <w:jc w:val="both"/>
              <w:rPr>
                <w:rFonts w:ascii="Times New Roman" w:eastAsia="Calibri" w:hAnsi="Times New Roman" w:cs="Times New Roman"/>
                <w:sz w:val="20"/>
                <w:szCs w:val="20"/>
              </w:rPr>
            </w:pPr>
            <w:r w:rsidRPr="00801B9A">
              <w:rPr>
                <w:rFonts w:ascii="Times New Roman" w:eastAsia="Calibri" w:hAnsi="Times New Roman" w:cs="Times New Roman"/>
                <w:sz w:val="20"/>
                <w:szCs w:val="20"/>
              </w:rPr>
              <w:t>Забайкальский УФАС России. (Индивидуальный на период прохождения производственной практики )</w:t>
            </w:r>
          </w:p>
        </w:tc>
      </w:tr>
    </w:tbl>
    <w:p w:rsidR="00B27F29" w:rsidRDefault="00B27F29" w:rsidP="00B27F29">
      <w:pPr>
        <w:pStyle w:val="51"/>
        <w:widowControl w:val="0"/>
        <w:kinsoku w:val="0"/>
        <w:overflowPunct w:val="0"/>
        <w:autoSpaceDE w:val="0"/>
        <w:autoSpaceDN w:val="0"/>
        <w:spacing w:before="120" w:after="0" w:line="264" w:lineRule="auto"/>
        <w:ind w:firstLine="709"/>
        <w:jc w:val="both"/>
        <w:rPr>
          <w:sz w:val="28"/>
          <w:szCs w:val="28"/>
        </w:rPr>
      </w:pPr>
      <w:r w:rsidRPr="00622D09">
        <w:rPr>
          <w:sz w:val="28"/>
          <w:szCs w:val="28"/>
        </w:rPr>
        <w:t>Кафедра мировой экономики, предпринимательства и гуманитарных дисциплин взаимодействует с различными базами практики.</w:t>
      </w:r>
    </w:p>
    <w:p w:rsidR="00B27F29" w:rsidRPr="00072C3F" w:rsidRDefault="00B27F29" w:rsidP="00B27F29">
      <w:pPr>
        <w:shd w:val="clear" w:color="auto" w:fill="FFFFFF" w:themeFill="background1"/>
        <w:spacing w:after="0" w:line="264" w:lineRule="auto"/>
        <w:ind w:firstLine="709"/>
        <w:jc w:val="right"/>
        <w:rPr>
          <w:rFonts w:ascii="Times New Roman" w:eastAsia="Calibri" w:hAnsi="Times New Roman" w:cs="Times New Roman"/>
          <w:sz w:val="28"/>
          <w:szCs w:val="32"/>
        </w:rPr>
      </w:pPr>
      <w:r w:rsidRPr="00072C3F">
        <w:rPr>
          <w:rFonts w:ascii="Times New Roman" w:eastAsia="Calibri" w:hAnsi="Times New Roman" w:cs="Times New Roman"/>
          <w:sz w:val="28"/>
          <w:szCs w:val="32"/>
        </w:rPr>
        <w:t xml:space="preserve">Таблица </w:t>
      </w:r>
      <w:r>
        <w:rPr>
          <w:rFonts w:ascii="Times New Roman" w:eastAsia="Calibri" w:hAnsi="Times New Roman" w:cs="Times New Roman"/>
          <w:sz w:val="28"/>
          <w:szCs w:val="32"/>
        </w:rPr>
        <w:t>1</w:t>
      </w:r>
      <w:r w:rsidR="00EA59C7">
        <w:rPr>
          <w:rFonts w:ascii="Times New Roman" w:eastAsia="Calibri" w:hAnsi="Times New Roman" w:cs="Times New Roman"/>
          <w:sz w:val="28"/>
          <w:szCs w:val="32"/>
        </w:rPr>
        <w:t>6</w:t>
      </w:r>
    </w:p>
    <w:p w:rsidR="00B27F29" w:rsidRPr="00072C3F" w:rsidRDefault="00B27F29" w:rsidP="00B27F29">
      <w:pPr>
        <w:shd w:val="clear" w:color="auto" w:fill="FFFFFF" w:themeFill="background1"/>
        <w:spacing w:after="0" w:line="264" w:lineRule="auto"/>
        <w:ind w:firstLine="709"/>
        <w:jc w:val="center"/>
        <w:rPr>
          <w:rFonts w:ascii="Times New Roman" w:eastAsia="Calibri" w:hAnsi="Times New Roman" w:cs="Times New Roman"/>
          <w:sz w:val="28"/>
          <w:szCs w:val="32"/>
        </w:rPr>
      </w:pPr>
      <w:r w:rsidRPr="00072C3F">
        <w:rPr>
          <w:rFonts w:ascii="Times New Roman" w:eastAsia="Calibri" w:hAnsi="Times New Roman" w:cs="Times New Roman"/>
          <w:sz w:val="28"/>
          <w:szCs w:val="32"/>
        </w:rPr>
        <w:t>Перечень предприятий, с которыми заключены договоры на проведение практик кафедрой мировой экономики, предпринимательства и гуманитарных дисциплин</w:t>
      </w:r>
    </w:p>
    <w:tbl>
      <w:tblPr>
        <w:tblStyle w:val="21"/>
        <w:tblW w:w="5000" w:type="pct"/>
        <w:tblLook w:val="04A0" w:firstRow="1" w:lastRow="0" w:firstColumn="1" w:lastColumn="0" w:noHBand="0" w:noVBand="1"/>
      </w:tblPr>
      <w:tblGrid>
        <w:gridCol w:w="846"/>
        <w:gridCol w:w="5641"/>
        <w:gridCol w:w="3076"/>
        <w:gridCol w:w="8"/>
      </w:tblGrid>
      <w:tr w:rsidR="00A642F4" w:rsidRPr="00BC534F" w:rsidTr="00A642F4">
        <w:trPr>
          <w:gridAfter w:val="1"/>
          <w:wAfter w:w="4" w:type="pct"/>
          <w:tblHeader/>
        </w:trPr>
        <w:tc>
          <w:tcPr>
            <w:tcW w:w="442" w:type="pct"/>
            <w:vAlign w:val="center"/>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 п\п</w:t>
            </w:r>
          </w:p>
        </w:tc>
        <w:tc>
          <w:tcPr>
            <w:tcW w:w="2947" w:type="pct"/>
            <w:vAlign w:val="center"/>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Предприятие/организация</w:t>
            </w:r>
          </w:p>
        </w:tc>
        <w:tc>
          <w:tcPr>
            <w:tcW w:w="1607" w:type="pct"/>
            <w:vAlign w:val="center"/>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Сроки действия договоров</w:t>
            </w:r>
          </w:p>
        </w:tc>
      </w:tr>
      <w:tr w:rsidR="00A642F4" w:rsidRPr="00BC534F" w:rsidTr="00A642F4">
        <w:trPr>
          <w:gridAfter w:val="1"/>
          <w:wAfter w:w="4" w:type="pct"/>
        </w:trPr>
        <w:tc>
          <w:tcPr>
            <w:tcW w:w="442" w:type="pct"/>
            <w:vAlign w:val="center"/>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w:t>
            </w:r>
          </w:p>
        </w:tc>
        <w:tc>
          <w:tcPr>
            <w:tcW w:w="2947" w:type="pct"/>
            <w:vAlign w:val="center"/>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2</w:t>
            </w:r>
          </w:p>
        </w:tc>
        <w:tc>
          <w:tcPr>
            <w:tcW w:w="1607"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3</w:t>
            </w:r>
          </w:p>
        </w:tc>
      </w:tr>
      <w:tr w:rsidR="00A642F4" w:rsidRPr="00BC534F" w:rsidTr="00A642F4">
        <w:tc>
          <w:tcPr>
            <w:tcW w:w="5000" w:type="pct"/>
            <w:gridSpan w:val="4"/>
            <w:vAlign w:val="center"/>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 xml:space="preserve">по направлению подготовки Экономика, </w:t>
            </w:r>
          </w:p>
          <w:p w:rsidR="00A642F4" w:rsidRPr="00BC534F" w:rsidRDefault="00A642F4" w:rsidP="001143F0">
            <w:pPr>
              <w:shd w:val="clear" w:color="auto" w:fill="FFFFFF" w:themeFill="background1"/>
              <w:jc w:val="center"/>
              <w:rPr>
                <w:rFonts w:ascii="Times New Roman" w:hAnsi="Times New Roman" w:cs="Times New Roman"/>
                <w:b/>
                <w:sz w:val="20"/>
                <w:szCs w:val="20"/>
              </w:rPr>
            </w:pPr>
            <w:r w:rsidRPr="00BC534F">
              <w:rPr>
                <w:rFonts w:ascii="Times New Roman" w:hAnsi="Times New Roman" w:cs="Times New Roman"/>
                <w:sz w:val="20"/>
                <w:szCs w:val="20"/>
              </w:rPr>
              <w:t>профиль «Мировая экономика»</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BC534F" w:rsidRDefault="00A642F4" w:rsidP="001143F0">
            <w:pPr>
              <w:shd w:val="clear" w:color="auto" w:fill="FFFFFF" w:themeFill="background1"/>
              <w:rPr>
                <w:rFonts w:ascii="Times New Roman" w:hAnsi="Times New Roman" w:cs="Times New Roman"/>
                <w:sz w:val="20"/>
                <w:szCs w:val="20"/>
              </w:rPr>
            </w:pPr>
            <w:r w:rsidRPr="00BC534F">
              <w:rPr>
                <w:rFonts w:ascii="Times New Roman" w:hAnsi="Times New Roman" w:cs="Times New Roman"/>
                <w:sz w:val="20"/>
                <w:szCs w:val="20"/>
              </w:rPr>
              <w:t>Читинская таможня</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Pr>
                <w:rFonts w:ascii="Times New Roman" w:hAnsi="Times New Roman" w:cs="Times New Roman"/>
                <w:sz w:val="20"/>
                <w:szCs w:val="20"/>
              </w:rPr>
              <w:t xml:space="preserve">с 06.05.2019  по 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hAnsi="Times New Roman" w:cs="Times New Roman"/>
                <w:sz w:val="20"/>
                <w:szCs w:val="20"/>
              </w:rPr>
              <w:t>Центр поддержки экспорта Забайкальского края</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hAnsi="Times New Roman" w:cs="Times New Roman"/>
                <w:sz w:val="20"/>
                <w:szCs w:val="20"/>
              </w:rPr>
              <w:t>с 14.03.2022  по 15.05.2022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hAnsi="Times New Roman" w:cs="Times New Roman"/>
                <w:sz w:val="20"/>
                <w:szCs w:val="20"/>
              </w:rPr>
              <w:t>СППК «Оловяннинский»</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hAnsi="Times New Roman" w:cs="Times New Roman"/>
                <w:sz w:val="20"/>
                <w:szCs w:val="20"/>
              </w:rPr>
              <w:t>с 14.03.2022  по 15.05.2022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eastAsia="Times New Roman" w:hAnsi="Times New Roman" w:cs="Times New Roman"/>
                <w:sz w:val="20"/>
                <w:szCs w:val="20"/>
              </w:rPr>
              <w:t>ООО «Расчетно-эксплуатационный центр»</w:t>
            </w:r>
          </w:p>
        </w:tc>
        <w:tc>
          <w:tcPr>
            <w:tcW w:w="1607" w:type="pct"/>
          </w:tcPr>
          <w:p w:rsidR="00A642F4" w:rsidRPr="00BC534F"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14.03.2022  по 15.05.2022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hAnsi="Times New Roman" w:cs="Times New Roman"/>
                <w:sz w:val="20"/>
                <w:szCs w:val="20"/>
              </w:rPr>
              <w:t>АО «Прииск Усть-Кара»</w:t>
            </w:r>
          </w:p>
        </w:tc>
        <w:tc>
          <w:tcPr>
            <w:tcW w:w="1607" w:type="pct"/>
          </w:tcPr>
          <w:p w:rsidR="00A642F4" w:rsidRPr="00BC534F"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14.03.2022  по 16.05.2022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994AB7">
              <w:rPr>
                <w:rFonts w:ascii="Times New Roman" w:hAnsi="Times New Roman" w:cs="Times New Roman"/>
                <w:sz w:val="20"/>
                <w:szCs w:val="20"/>
              </w:rPr>
              <w:t>ООО «РОС-СНАБ»</w:t>
            </w:r>
          </w:p>
        </w:tc>
        <w:tc>
          <w:tcPr>
            <w:tcW w:w="1607" w:type="pct"/>
          </w:tcPr>
          <w:p w:rsidR="00A642F4" w:rsidRPr="00BC534F"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28.03.2022  по 15.05.2022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bookmarkStart w:id="47" w:name="_Hlk107222091"/>
          </w:p>
        </w:tc>
        <w:tc>
          <w:tcPr>
            <w:tcW w:w="294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«Фортуна»</w:t>
            </w:r>
          </w:p>
        </w:tc>
        <w:tc>
          <w:tcPr>
            <w:tcW w:w="1607" w:type="pct"/>
          </w:tcPr>
          <w:p w:rsidR="00A642F4" w:rsidRPr="00994AB7" w:rsidRDefault="00A642F4" w:rsidP="001143F0">
            <w:pPr>
              <w:rPr>
                <w:rFonts w:ascii="Times New Roman" w:hAnsi="Times New Roman" w:cs="Times New Roman"/>
                <w:sz w:val="20"/>
                <w:szCs w:val="20"/>
                <w:highlight w:val="yellow"/>
              </w:rPr>
            </w:pPr>
            <w:r w:rsidRPr="00994AB7">
              <w:rPr>
                <w:rFonts w:ascii="Times New Roman" w:hAnsi="Times New Roman" w:cs="Times New Roman"/>
                <w:sz w:val="20"/>
                <w:szCs w:val="20"/>
              </w:rPr>
              <w:t>с 03.03.2022  по 15.05.2022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«Макнер»</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28.03.2022  по 22.05.2022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tabs>
                <w:tab w:val="left" w:pos="0"/>
              </w:tabs>
              <w:rPr>
                <w:rFonts w:ascii="Times New Roman" w:eastAsia="Times New Roman" w:hAnsi="Times New Roman" w:cs="Times New Roman"/>
                <w:sz w:val="20"/>
                <w:szCs w:val="20"/>
              </w:rPr>
            </w:pPr>
            <w:r w:rsidRPr="00994AB7">
              <w:rPr>
                <w:rFonts w:ascii="Times New Roman" w:hAnsi="Times New Roman" w:cs="Times New Roman"/>
                <w:sz w:val="20"/>
                <w:szCs w:val="20"/>
              </w:rPr>
              <w:t>ПАО «ТрансКонтейнер» на Забайкальской железной дороге»</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03.03.2022  по 15.05.2022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«ТЕРОС ЗК»</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10.03.2022  по 15.05.2022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СЗ «Радченко»</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28.03.2022  по 15.05.2022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«Удоканская медь»</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25.05.2022 по 30.06.2022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«Приаргунский угольный разрез»</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20.02.2022  по 15.05.2022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shd w:val="clear" w:color="auto" w:fill="FFFFFF" w:themeFill="background1"/>
              <w:jc w:val="both"/>
              <w:rPr>
                <w:rFonts w:ascii="Times New Roman" w:hAnsi="Times New Roman" w:cs="Times New Roman"/>
                <w:sz w:val="20"/>
                <w:szCs w:val="20"/>
              </w:rPr>
            </w:pPr>
            <w:r>
              <w:rPr>
                <w:rFonts w:ascii="Times New Roman" w:hAnsi="Times New Roman" w:cs="Times New Roman"/>
                <w:sz w:val="20"/>
                <w:szCs w:val="20"/>
              </w:rPr>
              <w:t>ООО «ДримКоуст»</w:t>
            </w:r>
          </w:p>
        </w:tc>
        <w:tc>
          <w:tcPr>
            <w:tcW w:w="1607" w:type="pct"/>
          </w:tcPr>
          <w:p w:rsidR="00A642F4" w:rsidRPr="00994AB7"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 xml:space="preserve">с </w:t>
            </w:r>
            <w:r>
              <w:rPr>
                <w:rFonts w:ascii="Times New Roman" w:hAnsi="Times New Roman" w:cs="Times New Roman"/>
                <w:sz w:val="20"/>
                <w:szCs w:val="20"/>
              </w:rPr>
              <w:t>06</w:t>
            </w:r>
            <w:r w:rsidRPr="00994AB7">
              <w:rPr>
                <w:rFonts w:ascii="Times New Roman" w:hAnsi="Times New Roman" w:cs="Times New Roman"/>
                <w:sz w:val="20"/>
                <w:szCs w:val="20"/>
              </w:rPr>
              <w:t>.0</w:t>
            </w:r>
            <w:r>
              <w:rPr>
                <w:rFonts w:ascii="Times New Roman" w:hAnsi="Times New Roman" w:cs="Times New Roman"/>
                <w:sz w:val="20"/>
                <w:szCs w:val="20"/>
              </w:rPr>
              <w:t>6</w:t>
            </w:r>
            <w:r w:rsidRPr="00994AB7">
              <w:rPr>
                <w:rFonts w:ascii="Times New Roman" w:hAnsi="Times New Roman" w:cs="Times New Roman"/>
                <w:sz w:val="20"/>
                <w:szCs w:val="20"/>
              </w:rPr>
              <w:t>.2022  по 1</w:t>
            </w:r>
            <w:r>
              <w:rPr>
                <w:rFonts w:ascii="Times New Roman" w:hAnsi="Times New Roman" w:cs="Times New Roman"/>
                <w:sz w:val="20"/>
                <w:szCs w:val="20"/>
              </w:rPr>
              <w:t>9</w:t>
            </w:r>
            <w:r w:rsidRPr="00994AB7">
              <w:rPr>
                <w:rFonts w:ascii="Times New Roman" w:hAnsi="Times New Roman" w:cs="Times New Roman"/>
                <w:sz w:val="20"/>
                <w:szCs w:val="20"/>
              </w:rPr>
              <w:t>.0</w:t>
            </w:r>
            <w:r>
              <w:rPr>
                <w:rFonts w:ascii="Times New Roman" w:hAnsi="Times New Roman" w:cs="Times New Roman"/>
                <w:sz w:val="20"/>
                <w:szCs w:val="20"/>
              </w:rPr>
              <w:t>6</w:t>
            </w:r>
            <w:r w:rsidRPr="00994AB7">
              <w:rPr>
                <w:rFonts w:ascii="Times New Roman" w:hAnsi="Times New Roman" w:cs="Times New Roman"/>
                <w:sz w:val="20"/>
                <w:szCs w:val="20"/>
              </w:rPr>
              <w:t>.2022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Pr>
                <w:rFonts w:ascii="Times New Roman" w:hAnsi="Times New Roman" w:cs="Times New Roman"/>
                <w:sz w:val="20"/>
                <w:szCs w:val="20"/>
              </w:rPr>
              <w:t>ООО «</w:t>
            </w:r>
            <w:r>
              <w:rPr>
                <w:rFonts w:ascii="Times New Roman" w:hAnsi="Times New Roman" w:cs="Times New Roman"/>
                <w:sz w:val="20"/>
                <w:szCs w:val="20"/>
                <w:lang w:val="en-US"/>
              </w:rPr>
              <w:t>ALEKDORS</w:t>
            </w:r>
            <w:r>
              <w:rPr>
                <w:rFonts w:ascii="Times New Roman" w:hAnsi="Times New Roman" w:cs="Times New Roman"/>
                <w:sz w:val="20"/>
                <w:szCs w:val="20"/>
              </w:rPr>
              <w:t>»</w:t>
            </w:r>
          </w:p>
        </w:tc>
        <w:tc>
          <w:tcPr>
            <w:tcW w:w="1607" w:type="pct"/>
          </w:tcPr>
          <w:p w:rsidR="00A642F4" w:rsidRPr="00994AB7" w:rsidRDefault="00A642F4" w:rsidP="001143F0">
            <w:pPr>
              <w:rPr>
                <w:rFonts w:ascii="Times New Roman" w:hAnsi="Times New Roman" w:cs="Times New Roman"/>
                <w:sz w:val="20"/>
                <w:szCs w:val="20"/>
              </w:rPr>
            </w:pPr>
            <w:r w:rsidRPr="00C448C9">
              <w:rPr>
                <w:rFonts w:ascii="Times New Roman" w:hAnsi="Times New Roman" w:cs="Times New Roman"/>
                <w:sz w:val="20"/>
                <w:szCs w:val="20"/>
              </w:rPr>
              <w:t>с 06.06.2022  по 19.06.2022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Pr>
                <w:rFonts w:ascii="Times New Roman" w:hAnsi="Times New Roman" w:cs="Times New Roman"/>
                <w:sz w:val="20"/>
                <w:szCs w:val="20"/>
              </w:rPr>
              <w:t>Управление международных связей  и туризма администрации городского округа «Город Чита»</w:t>
            </w:r>
          </w:p>
        </w:tc>
        <w:tc>
          <w:tcPr>
            <w:tcW w:w="1607" w:type="pct"/>
          </w:tcPr>
          <w:p w:rsidR="00A642F4" w:rsidRPr="00994AB7" w:rsidRDefault="00A642F4" w:rsidP="001143F0">
            <w:pPr>
              <w:rPr>
                <w:rFonts w:ascii="Times New Roman" w:hAnsi="Times New Roman" w:cs="Times New Roman"/>
                <w:sz w:val="20"/>
                <w:szCs w:val="20"/>
              </w:rPr>
            </w:pPr>
            <w:r w:rsidRPr="00C448C9">
              <w:rPr>
                <w:rFonts w:ascii="Times New Roman" w:hAnsi="Times New Roman" w:cs="Times New Roman"/>
                <w:sz w:val="20"/>
                <w:szCs w:val="20"/>
              </w:rPr>
              <w:t>с 06.06.2022  по 19.06.2022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Pr>
                <w:rFonts w:ascii="Times New Roman" w:hAnsi="Times New Roman" w:cs="Times New Roman"/>
                <w:sz w:val="20"/>
                <w:szCs w:val="20"/>
              </w:rPr>
              <w:t>ООО «Дарасунский завод горного оборудования»</w:t>
            </w:r>
          </w:p>
        </w:tc>
        <w:tc>
          <w:tcPr>
            <w:tcW w:w="1607" w:type="pct"/>
          </w:tcPr>
          <w:p w:rsidR="00A642F4" w:rsidRPr="00994AB7" w:rsidRDefault="00A642F4" w:rsidP="001143F0">
            <w:pPr>
              <w:rPr>
                <w:rFonts w:ascii="Times New Roman" w:hAnsi="Times New Roman" w:cs="Times New Roman"/>
                <w:sz w:val="20"/>
                <w:szCs w:val="20"/>
              </w:rPr>
            </w:pPr>
            <w:r w:rsidRPr="00C448C9">
              <w:rPr>
                <w:rFonts w:ascii="Times New Roman" w:hAnsi="Times New Roman" w:cs="Times New Roman"/>
                <w:sz w:val="20"/>
                <w:szCs w:val="20"/>
              </w:rPr>
              <w:t>с 06.06.2022  по 19.06.2022 г.</w:t>
            </w:r>
          </w:p>
        </w:tc>
      </w:tr>
      <w:tr w:rsidR="00A642F4" w:rsidRPr="00994AB7" w:rsidTr="00A642F4">
        <w:tblPrEx>
          <w:tblLook w:val="01E0" w:firstRow="1" w:lastRow="1" w:firstColumn="1" w:lastColumn="1" w:noHBand="0" w:noVBand="0"/>
        </w:tblPrEx>
        <w:trPr>
          <w:gridAfter w:val="1"/>
          <w:wAfter w:w="4" w:type="pct"/>
        </w:trPr>
        <w:tc>
          <w:tcPr>
            <w:tcW w:w="442" w:type="pct"/>
          </w:tcPr>
          <w:p w:rsidR="00A642F4" w:rsidRPr="00A52961" w:rsidRDefault="00A642F4" w:rsidP="00B214E4">
            <w:pPr>
              <w:pStyle w:val="a7"/>
              <w:numPr>
                <w:ilvl w:val="0"/>
                <w:numId w:val="20"/>
              </w:numPr>
              <w:shd w:val="clear" w:color="auto" w:fill="FFFFFF" w:themeFill="background1"/>
              <w:jc w:val="center"/>
              <w:rPr>
                <w:rFonts w:ascii="Times New Roman" w:hAnsi="Times New Roman" w:cs="Times New Roman"/>
                <w:sz w:val="20"/>
                <w:szCs w:val="20"/>
              </w:rPr>
            </w:pPr>
          </w:p>
        </w:tc>
        <w:tc>
          <w:tcPr>
            <w:tcW w:w="2947" w:type="pct"/>
          </w:tcPr>
          <w:p w:rsidR="00A642F4" w:rsidRPr="00994AB7" w:rsidRDefault="00A642F4" w:rsidP="001143F0">
            <w:pPr>
              <w:rPr>
                <w:rFonts w:ascii="Times New Roman" w:hAnsi="Times New Roman" w:cs="Times New Roman"/>
                <w:sz w:val="20"/>
                <w:szCs w:val="20"/>
              </w:rPr>
            </w:pPr>
            <w:r>
              <w:rPr>
                <w:rFonts w:ascii="Times New Roman" w:hAnsi="Times New Roman" w:cs="Times New Roman"/>
                <w:sz w:val="20"/>
                <w:szCs w:val="20"/>
              </w:rPr>
              <w:t>ООО «ГРК «Быстринское»</w:t>
            </w:r>
          </w:p>
        </w:tc>
        <w:tc>
          <w:tcPr>
            <w:tcW w:w="1607" w:type="pct"/>
          </w:tcPr>
          <w:p w:rsidR="00A642F4" w:rsidRPr="00994AB7" w:rsidRDefault="00A642F4" w:rsidP="001143F0">
            <w:pPr>
              <w:rPr>
                <w:rFonts w:ascii="Times New Roman" w:hAnsi="Times New Roman" w:cs="Times New Roman"/>
                <w:sz w:val="20"/>
                <w:szCs w:val="20"/>
              </w:rPr>
            </w:pPr>
            <w:r w:rsidRPr="00C448C9">
              <w:rPr>
                <w:rFonts w:ascii="Times New Roman" w:hAnsi="Times New Roman" w:cs="Times New Roman"/>
                <w:sz w:val="20"/>
                <w:szCs w:val="20"/>
              </w:rPr>
              <w:t>с 0</w:t>
            </w:r>
            <w:r>
              <w:rPr>
                <w:rFonts w:ascii="Times New Roman" w:hAnsi="Times New Roman" w:cs="Times New Roman"/>
                <w:sz w:val="20"/>
                <w:szCs w:val="20"/>
              </w:rPr>
              <w:t>7</w:t>
            </w:r>
            <w:r w:rsidRPr="00C448C9">
              <w:rPr>
                <w:rFonts w:ascii="Times New Roman" w:hAnsi="Times New Roman" w:cs="Times New Roman"/>
                <w:sz w:val="20"/>
                <w:szCs w:val="20"/>
              </w:rPr>
              <w:t>.0</w:t>
            </w:r>
            <w:r>
              <w:rPr>
                <w:rFonts w:ascii="Times New Roman" w:hAnsi="Times New Roman" w:cs="Times New Roman"/>
                <w:sz w:val="20"/>
                <w:szCs w:val="20"/>
              </w:rPr>
              <w:t>5</w:t>
            </w:r>
            <w:r w:rsidRPr="00C448C9">
              <w:rPr>
                <w:rFonts w:ascii="Times New Roman" w:hAnsi="Times New Roman" w:cs="Times New Roman"/>
                <w:sz w:val="20"/>
                <w:szCs w:val="20"/>
              </w:rPr>
              <w:t>.2022  по 19.06.2022 г.</w:t>
            </w:r>
          </w:p>
        </w:tc>
      </w:tr>
      <w:bookmarkEnd w:id="47"/>
      <w:tr w:rsidR="00A642F4" w:rsidRPr="00BC534F" w:rsidTr="00A642F4">
        <w:tblPrEx>
          <w:tblLook w:val="01E0" w:firstRow="1" w:lastRow="1" w:firstColumn="1" w:lastColumn="1" w:noHBand="0" w:noVBand="0"/>
        </w:tblPrEx>
        <w:tc>
          <w:tcPr>
            <w:tcW w:w="5000" w:type="pct"/>
            <w:gridSpan w:val="4"/>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 xml:space="preserve">по направлению подготовки Экономика, </w:t>
            </w:r>
          </w:p>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профиль «Экономика предприятия и предпринимательская деятельность»</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«Организация ООО «Мир», г. Чита</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BC534F">
              <w:rPr>
                <w:rFonts w:ascii="Times New Roman" w:hAnsi="Times New Roman" w:cs="Times New Roman"/>
                <w:sz w:val="20"/>
                <w:szCs w:val="20"/>
              </w:rPr>
              <w:t>с 7 июля 2013</w:t>
            </w:r>
            <w:r>
              <w:rPr>
                <w:rFonts w:ascii="Times New Roman" w:hAnsi="Times New Roman" w:cs="Times New Roman"/>
                <w:sz w:val="20"/>
                <w:szCs w:val="20"/>
              </w:rPr>
              <w:t xml:space="preserve"> </w:t>
            </w:r>
            <w:r w:rsidRPr="00BC534F">
              <w:rPr>
                <w:rFonts w:ascii="Times New Roman" w:hAnsi="Times New Roman" w:cs="Times New Roman"/>
                <w:sz w:val="20"/>
                <w:szCs w:val="20"/>
              </w:rPr>
              <w:t>г. (бессрочно)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2</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ГУЗ «ЦВЛД» «Феникс», г. Чита</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BC534F">
              <w:rPr>
                <w:rFonts w:ascii="Times New Roman" w:hAnsi="Times New Roman" w:cs="Times New Roman"/>
                <w:sz w:val="20"/>
                <w:szCs w:val="20"/>
              </w:rPr>
              <w:t>с 15 мая 2013</w:t>
            </w:r>
            <w:r>
              <w:rPr>
                <w:rFonts w:ascii="Times New Roman" w:hAnsi="Times New Roman" w:cs="Times New Roman"/>
                <w:sz w:val="20"/>
                <w:szCs w:val="20"/>
              </w:rPr>
              <w:t xml:space="preserve"> </w:t>
            </w:r>
            <w:r w:rsidRPr="00BC534F">
              <w:rPr>
                <w:rFonts w:ascii="Times New Roman" w:hAnsi="Times New Roman" w:cs="Times New Roman"/>
                <w:sz w:val="20"/>
                <w:szCs w:val="20"/>
              </w:rPr>
              <w:t>г. (бессрочно)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3</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ОАО «Нефтемаркет», г. Чита</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BC534F">
              <w:rPr>
                <w:rFonts w:ascii="Times New Roman" w:hAnsi="Times New Roman" w:cs="Times New Roman"/>
                <w:sz w:val="20"/>
                <w:szCs w:val="20"/>
              </w:rPr>
              <w:t>с 25 июня 2014</w:t>
            </w:r>
            <w:r>
              <w:rPr>
                <w:rFonts w:ascii="Times New Roman" w:hAnsi="Times New Roman" w:cs="Times New Roman"/>
                <w:sz w:val="20"/>
                <w:szCs w:val="20"/>
              </w:rPr>
              <w:t xml:space="preserve"> </w:t>
            </w:r>
            <w:r w:rsidRPr="00BC534F">
              <w:rPr>
                <w:rFonts w:ascii="Times New Roman" w:hAnsi="Times New Roman" w:cs="Times New Roman"/>
                <w:sz w:val="20"/>
                <w:szCs w:val="20"/>
              </w:rPr>
              <w:t>г. (бессрочно)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4</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ИП «Ресурс авто», г. Чита</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BC534F">
              <w:rPr>
                <w:rFonts w:ascii="Times New Roman" w:hAnsi="Times New Roman" w:cs="Times New Roman"/>
                <w:sz w:val="20"/>
                <w:szCs w:val="20"/>
              </w:rPr>
              <w:t>с 1 августа 2014</w:t>
            </w:r>
            <w:r>
              <w:rPr>
                <w:rFonts w:ascii="Times New Roman" w:hAnsi="Times New Roman" w:cs="Times New Roman"/>
                <w:sz w:val="20"/>
                <w:szCs w:val="20"/>
              </w:rPr>
              <w:t xml:space="preserve"> </w:t>
            </w:r>
            <w:r w:rsidRPr="00BC534F">
              <w:rPr>
                <w:rFonts w:ascii="Times New Roman" w:hAnsi="Times New Roman" w:cs="Times New Roman"/>
                <w:sz w:val="20"/>
                <w:szCs w:val="20"/>
              </w:rPr>
              <w:t>г. (бессрочно)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5</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Филиал АО «Росжелдорпроект», г. Чита</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sidRPr="00BC534F">
              <w:rPr>
                <w:rFonts w:ascii="Times New Roman" w:hAnsi="Times New Roman" w:cs="Times New Roman"/>
                <w:sz w:val="20"/>
                <w:szCs w:val="20"/>
              </w:rPr>
              <w:t>с 26 февраля 2015</w:t>
            </w:r>
            <w:r>
              <w:rPr>
                <w:rFonts w:ascii="Times New Roman" w:hAnsi="Times New Roman" w:cs="Times New Roman"/>
                <w:sz w:val="20"/>
                <w:szCs w:val="20"/>
              </w:rPr>
              <w:t xml:space="preserve"> </w:t>
            </w:r>
            <w:r w:rsidRPr="00BC534F">
              <w:rPr>
                <w:rFonts w:ascii="Times New Roman" w:hAnsi="Times New Roman" w:cs="Times New Roman"/>
                <w:sz w:val="20"/>
                <w:szCs w:val="20"/>
              </w:rPr>
              <w:t>г.</w:t>
            </w:r>
            <w:r>
              <w:rPr>
                <w:rFonts w:ascii="Times New Roman" w:hAnsi="Times New Roman" w:cs="Times New Roman"/>
                <w:sz w:val="20"/>
                <w:szCs w:val="20"/>
              </w:rPr>
              <w:t xml:space="preserve"> </w:t>
            </w:r>
            <w:r w:rsidRPr="00BC534F">
              <w:rPr>
                <w:rFonts w:ascii="Times New Roman" w:hAnsi="Times New Roman" w:cs="Times New Roman"/>
                <w:sz w:val="20"/>
                <w:szCs w:val="20"/>
              </w:rPr>
              <w:t>(бессрочно)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6</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ООО «ПК «Эталон Плюс»</w:t>
            </w:r>
          </w:p>
        </w:tc>
        <w:tc>
          <w:tcPr>
            <w:tcW w:w="1607" w:type="pct"/>
          </w:tcPr>
          <w:p w:rsidR="00A642F4" w:rsidRPr="00BC534F" w:rsidRDefault="00A642F4" w:rsidP="001143F0">
            <w:pPr>
              <w:shd w:val="clear" w:color="auto" w:fill="FFFFFF" w:themeFill="background1"/>
              <w:rPr>
                <w:rFonts w:ascii="Times New Roman" w:hAnsi="Times New Roman" w:cs="Times New Roman"/>
                <w:sz w:val="20"/>
                <w:szCs w:val="20"/>
              </w:rPr>
            </w:pPr>
            <w:r w:rsidRPr="00BC534F">
              <w:rPr>
                <w:rFonts w:ascii="Times New Roman" w:hAnsi="Times New Roman" w:cs="Times New Roman"/>
                <w:sz w:val="20"/>
                <w:szCs w:val="20"/>
              </w:rPr>
              <w:t>с 23 января 2015</w:t>
            </w:r>
            <w:r>
              <w:rPr>
                <w:rFonts w:ascii="Times New Roman" w:hAnsi="Times New Roman" w:cs="Times New Roman"/>
                <w:sz w:val="20"/>
                <w:szCs w:val="20"/>
              </w:rPr>
              <w:t xml:space="preserve"> </w:t>
            </w:r>
            <w:r w:rsidRPr="00BC534F">
              <w:rPr>
                <w:rFonts w:ascii="Times New Roman" w:hAnsi="Times New Roman" w:cs="Times New Roman"/>
                <w:sz w:val="20"/>
                <w:szCs w:val="20"/>
              </w:rPr>
              <w:t>г. (бессрочно)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7</w:t>
            </w:r>
          </w:p>
        </w:tc>
        <w:tc>
          <w:tcPr>
            <w:tcW w:w="2947" w:type="pct"/>
          </w:tcPr>
          <w:p w:rsidR="00A642F4" w:rsidRPr="00BC534F" w:rsidRDefault="00A642F4" w:rsidP="001143F0">
            <w:pPr>
              <w:rPr>
                <w:rFonts w:ascii="Times New Roman" w:hAnsi="Times New Roman" w:cs="Times New Roman"/>
                <w:sz w:val="20"/>
                <w:szCs w:val="20"/>
              </w:rPr>
            </w:pPr>
            <w:r>
              <w:rPr>
                <w:rFonts w:ascii="Times New Roman" w:hAnsi="Times New Roman" w:cs="Times New Roman"/>
                <w:sz w:val="20"/>
                <w:szCs w:val="20"/>
              </w:rPr>
              <w:t>ООО «</w:t>
            </w:r>
            <w:r>
              <w:rPr>
                <w:rFonts w:ascii="Times New Roman" w:hAnsi="Times New Roman" w:cs="Times New Roman"/>
                <w:sz w:val="20"/>
                <w:szCs w:val="20"/>
                <w:lang w:val="en-US"/>
              </w:rPr>
              <w:t>Wildberries</w:t>
            </w:r>
            <w:r>
              <w:rPr>
                <w:rFonts w:ascii="Times New Roman" w:hAnsi="Times New Roman" w:cs="Times New Roman"/>
                <w:sz w:val="20"/>
                <w:szCs w:val="20"/>
              </w:rPr>
              <w:t>»</w:t>
            </w:r>
          </w:p>
        </w:tc>
        <w:tc>
          <w:tcPr>
            <w:tcW w:w="1607" w:type="pct"/>
          </w:tcPr>
          <w:p w:rsidR="00A642F4" w:rsidRPr="00BC534F" w:rsidRDefault="00A642F4" w:rsidP="001143F0">
            <w:pPr>
              <w:shd w:val="clear" w:color="auto" w:fill="FFFFFF" w:themeFill="background1"/>
              <w:jc w:val="both"/>
              <w:rPr>
                <w:rFonts w:ascii="Times New Roman" w:hAnsi="Times New Roman" w:cs="Times New Roman"/>
                <w:sz w:val="20"/>
                <w:szCs w:val="20"/>
              </w:rPr>
            </w:pPr>
            <w:r>
              <w:rPr>
                <w:rFonts w:ascii="Times New Roman" w:hAnsi="Times New Roman" w:cs="Times New Roman"/>
                <w:sz w:val="20"/>
                <w:szCs w:val="20"/>
              </w:rPr>
              <w:t xml:space="preserve">с 20.03.2022  по 22.05.2022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bookmarkStart w:id="48" w:name="_Hlk107222168"/>
            <w:r w:rsidRPr="00BC534F">
              <w:rPr>
                <w:rFonts w:ascii="Times New Roman" w:hAnsi="Times New Roman" w:cs="Times New Roman"/>
                <w:sz w:val="20"/>
                <w:szCs w:val="20"/>
              </w:rPr>
              <w:t>8</w:t>
            </w:r>
          </w:p>
        </w:tc>
        <w:tc>
          <w:tcPr>
            <w:tcW w:w="294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АО «Читаглавснаб»</w:t>
            </w:r>
          </w:p>
        </w:tc>
        <w:tc>
          <w:tcPr>
            <w:tcW w:w="160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04.04.2022  по 22.05.2022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9</w:t>
            </w:r>
          </w:p>
        </w:tc>
        <w:tc>
          <w:tcPr>
            <w:tcW w:w="294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ООО «Теплоресурс»</w:t>
            </w:r>
          </w:p>
        </w:tc>
        <w:tc>
          <w:tcPr>
            <w:tcW w:w="160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21.04.2022  по 22.05.2022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10</w:t>
            </w:r>
          </w:p>
        </w:tc>
        <w:tc>
          <w:tcPr>
            <w:tcW w:w="2947" w:type="pct"/>
          </w:tcPr>
          <w:p w:rsidR="00A642F4" w:rsidRPr="00BC534F"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«Горнорудная компания Дархан»</w:t>
            </w:r>
          </w:p>
        </w:tc>
        <w:tc>
          <w:tcPr>
            <w:tcW w:w="1607" w:type="pct"/>
          </w:tcPr>
          <w:p w:rsidR="00A642F4"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20.03.2022  по 22.05.2022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11</w:t>
            </w:r>
          </w:p>
        </w:tc>
        <w:tc>
          <w:tcPr>
            <w:tcW w:w="2947" w:type="pct"/>
          </w:tcPr>
          <w:p w:rsidR="00A642F4" w:rsidRPr="00BC534F" w:rsidRDefault="00A642F4" w:rsidP="001143F0">
            <w:pPr>
              <w:tabs>
                <w:tab w:val="left" w:pos="0"/>
              </w:tabs>
              <w:rPr>
                <w:rFonts w:ascii="Times New Roman" w:eastAsia="Times New Roman" w:hAnsi="Times New Roman" w:cs="Times New Roman"/>
                <w:sz w:val="20"/>
                <w:szCs w:val="20"/>
              </w:rPr>
            </w:pPr>
            <w:r w:rsidRPr="00994AB7">
              <w:rPr>
                <w:rFonts w:ascii="Times New Roman" w:hAnsi="Times New Roman" w:cs="Times New Roman"/>
                <w:sz w:val="20"/>
                <w:szCs w:val="20"/>
              </w:rPr>
              <w:t>ООО «Радуга»</w:t>
            </w:r>
          </w:p>
        </w:tc>
        <w:tc>
          <w:tcPr>
            <w:tcW w:w="1607" w:type="pct"/>
          </w:tcPr>
          <w:p w:rsidR="00A642F4"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17.03.2022  по 22.05.2022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12</w:t>
            </w:r>
          </w:p>
        </w:tc>
        <w:tc>
          <w:tcPr>
            <w:tcW w:w="2947" w:type="pct"/>
          </w:tcPr>
          <w:p w:rsidR="00A642F4" w:rsidRPr="00BC534F"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ООО «ПК «Эталон Плюс»</w:t>
            </w:r>
          </w:p>
        </w:tc>
        <w:tc>
          <w:tcPr>
            <w:tcW w:w="1607" w:type="pct"/>
          </w:tcPr>
          <w:p w:rsidR="00A642F4" w:rsidRDefault="00A642F4" w:rsidP="001143F0">
            <w:pPr>
              <w:rPr>
                <w:rFonts w:ascii="Times New Roman" w:hAnsi="Times New Roman" w:cs="Times New Roman"/>
                <w:sz w:val="20"/>
                <w:szCs w:val="20"/>
              </w:rPr>
            </w:pPr>
            <w:r w:rsidRPr="00994AB7">
              <w:rPr>
                <w:rFonts w:ascii="Times New Roman" w:hAnsi="Times New Roman" w:cs="Times New Roman"/>
                <w:sz w:val="20"/>
                <w:szCs w:val="20"/>
              </w:rPr>
              <w:t>с 21.03.2022  по 22.05.2022 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13</w:t>
            </w:r>
          </w:p>
        </w:tc>
        <w:tc>
          <w:tcPr>
            <w:tcW w:w="2947" w:type="pct"/>
          </w:tcPr>
          <w:p w:rsidR="00A642F4" w:rsidRPr="00AA4F30" w:rsidRDefault="00A642F4" w:rsidP="001143F0">
            <w:pPr>
              <w:rPr>
                <w:rFonts w:ascii="Times New Roman" w:hAnsi="Times New Roman" w:cs="Times New Roman"/>
                <w:sz w:val="20"/>
                <w:szCs w:val="20"/>
              </w:rPr>
            </w:pPr>
            <w:r>
              <w:rPr>
                <w:rFonts w:ascii="Times New Roman" w:hAnsi="Times New Roman" w:cs="Times New Roman"/>
                <w:sz w:val="20"/>
                <w:szCs w:val="20"/>
              </w:rPr>
              <w:t>АО «Читаглавснаб»</w:t>
            </w:r>
          </w:p>
        </w:tc>
        <w:tc>
          <w:tcPr>
            <w:tcW w:w="1607" w:type="pct"/>
          </w:tcPr>
          <w:p w:rsidR="00A642F4"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06.06.2022  по 19.06.2022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14</w:t>
            </w:r>
          </w:p>
        </w:tc>
        <w:tc>
          <w:tcPr>
            <w:tcW w:w="2947" w:type="pct"/>
          </w:tcPr>
          <w:p w:rsidR="00A642F4" w:rsidRPr="00BC534F" w:rsidRDefault="00A642F4" w:rsidP="001143F0">
            <w:pPr>
              <w:rPr>
                <w:rFonts w:ascii="Times New Roman" w:hAnsi="Times New Roman" w:cs="Times New Roman"/>
                <w:sz w:val="20"/>
                <w:szCs w:val="20"/>
              </w:rPr>
            </w:pPr>
            <w:r>
              <w:rPr>
                <w:rFonts w:ascii="Times New Roman" w:hAnsi="Times New Roman" w:cs="Times New Roman"/>
                <w:sz w:val="20"/>
                <w:szCs w:val="20"/>
              </w:rPr>
              <w:t>ООО «Удоканская медь»</w:t>
            </w:r>
          </w:p>
        </w:tc>
        <w:tc>
          <w:tcPr>
            <w:tcW w:w="1607" w:type="pct"/>
          </w:tcPr>
          <w:p w:rsidR="00A642F4"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25.05.2022  по 30.06.2022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15</w:t>
            </w:r>
          </w:p>
        </w:tc>
        <w:tc>
          <w:tcPr>
            <w:tcW w:w="2947" w:type="pct"/>
          </w:tcPr>
          <w:p w:rsidR="00A642F4" w:rsidRPr="00BC534F" w:rsidRDefault="00A642F4" w:rsidP="001143F0">
            <w:pPr>
              <w:rPr>
                <w:rFonts w:ascii="Times New Roman" w:hAnsi="Times New Roman" w:cs="Times New Roman"/>
                <w:sz w:val="20"/>
                <w:szCs w:val="20"/>
              </w:rPr>
            </w:pPr>
            <w:r>
              <w:rPr>
                <w:rFonts w:ascii="Times New Roman" w:hAnsi="Times New Roman" w:cs="Times New Roman"/>
                <w:sz w:val="20"/>
                <w:szCs w:val="20"/>
              </w:rPr>
              <w:t>Территориальный орган Федеральной службы государственной статистики по Забайкальскому краю</w:t>
            </w:r>
          </w:p>
        </w:tc>
        <w:tc>
          <w:tcPr>
            <w:tcW w:w="1607" w:type="pct"/>
          </w:tcPr>
          <w:p w:rsidR="00A642F4"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21.03.2022  по 17.04.2022 </w:t>
            </w:r>
            <w:r w:rsidRPr="00BC534F">
              <w:rPr>
                <w:rFonts w:ascii="Times New Roman" w:hAnsi="Times New Roman" w:cs="Times New Roman"/>
                <w:sz w:val="20"/>
                <w:szCs w:val="20"/>
              </w:rPr>
              <w:t>г.</w:t>
            </w:r>
          </w:p>
        </w:tc>
      </w:tr>
      <w:bookmarkEnd w:id="48"/>
      <w:tr w:rsidR="00A642F4" w:rsidRPr="00BC534F" w:rsidTr="00A642F4">
        <w:tblPrEx>
          <w:tblLook w:val="01E0" w:firstRow="1" w:lastRow="1" w:firstColumn="1" w:lastColumn="1" w:noHBand="0" w:noVBand="0"/>
        </w:tblPrEx>
        <w:tc>
          <w:tcPr>
            <w:tcW w:w="5000" w:type="pct"/>
            <w:gridSpan w:val="4"/>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по направлению подготовки Торговое дело,</w:t>
            </w:r>
          </w:p>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 xml:space="preserve"> профиль «</w:t>
            </w:r>
            <w:r w:rsidRPr="00A52961">
              <w:rPr>
                <w:rFonts w:ascii="Times New Roman" w:hAnsi="Times New Roman" w:cs="Times New Roman"/>
                <w:sz w:val="20"/>
                <w:szCs w:val="20"/>
              </w:rPr>
              <w:t>Организация торгового бизнеса и логистика</w:t>
            </w:r>
            <w:r w:rsidRPr="00BC534F">
              <w:rPr>
                <w:rFonts w:ascii="Times New Roman" w:hAnsi="Times New Roman" w:cs="Times New Roman"/>
                <w:sz w:val="20"/>
                <w:szCs w:val="20"/>
              </w:rPr>
              <w:t>»</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1</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АО «Читаглавснаб», г. Чита</w:t>
            </w:r>
          </w:p>
        </w:tc>
        <w:tc>
          <w:tcPr>
            <w:tcW w:w="1607" w:type="pct"/>
          </w:tcPr>
          <w:p w:rsidR="00A642F4" w:rsidRPr="00BC534F" w:rsidRDefault="00A642F4" w:rsidP="001143F0">
            <w:pPr>
              <w:shd w:val="clear" w:color="auto" w:fill="FFFFFF" w:themeFill="background1"/>
              <w:rPr>
                <w:rFonts w:ascii="Times New Roman" w:hAnsi="Times New Roman" w:cs="Times New Roman"/>
                <w:sz w:val="20"/>
                <w:szCs w:val="20"/>
              </w:rPr>
            </w:pPr>
            <w:r w:rsidRPr="00BC534F">
              <w:rPr>
                <w:rFonts w:ascii="Times New Roman" w:hAnsi="Times New Roman" w:cs="Times New Roman"/>
                <w:sz w:val="20"/>
                <w:szCs w:val="20"/>
              </w:rPr>
              <w:t>с 01 февраля 2017</w:t>
            </w:r>
            <w:r>
              <w:rPr>
                <w:rFonts w:ascii="Times New Roman" w:hAnsi="Times New Roman" w:cs="Times New Roman"/>
                <w:sz w:val="20"/>
                <w:szCs w:val="20"/>
              </w:rPr>
              <w:t xml:space="preserve"> </w:t>
            </w:r>
            <w:r w:rsidRPr="00BC534F">
              <w:rPr>
                <w:rFonts w:ascii="Times New Roman" w:hAnsi="Times New Roman" w:cs="Times New Roman"/>
                <w:sz w:val="20"/>
                <w:szCs w:val="20"/>
              </w:rPr>
              <w:t>г.</w:t>
            </w:r>
            <w:r>
              <w:rPr>
                <w:rFonts w:ascii="Times New Roman" w:hAnsi="Times New Roman" w:cs="Times New Roman"/>
                <w:sz w:val="20"/>
                <w:szCs w:val="20"/>
              </w:rPr>
              <w:t xml:space="preserve"> </w:t>
            </w:r>
            <w:r w:rsidRPr="00BC534F">
              <w:rPr>
                <w:rFonts w:ascii="Times New Roman" w:hAnsi="Times New Roman" w:cs="Times New Roman"/>
                <w:sz w:val="20"/>
                <w:szCs w:val="20"/>
              </w:rPr>
              <w:t>(бессрочно)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2</w:t>
            </w:r>
          </w:p>
        </w:tc>
        <w:tc>
          <w:tcPr>
            <w:tcW w:w="2947" w:type="pct"/>
          </w:tcPr>
          <w:p w:rsidR="00A642F4" w:rsidRPr="00BC534F" w:rsidRDefault="00A642F4" w:rsidP="001143F0">
            <w:pPr>
              <w:rPr>
                <w:rFonts w:ascii="Times New Roman" w:hAnsi="Times New Roman" w:cs="Times New Roman"/>
                <w:sz w:val="20"/>
                <w:szCs w:val="20"/>
              </w:rPr>
            </w:pPr>
            <w:r w:rsidRPr="00BC534F">
              <w:rPr>
                <w:rFonts w:ascii="Times New Roman" w:hAnsi="Times New Roman" w:cs="Times New Roman"/>
                <w:sz w:val="20"/>
                <w:szCs w:val="20"/>
              </w:rPr>
              <w:t>ООО «ПК  «Эталон  Плюс», г. Чита</w:t>
            </w:r>
          </w:p>
        </w:tc>
        <w:tc>
          <w:tcPr>
            <w:tcW w:w="1607" w:type="pct"/>
          </w:tcPr>
          <w:p w:rsidR="00A642F4" w:rsidRPr="00BC534F" w:rsidRDefault="00A642F4" w:rsidP="00A642F4">
            <w:r w:rsidRPr="00BC534F">
              <w:rPr>
                <w:rFonts w:ascii="Times New Roman" w:hAnsi="Times New Roman" w:cs="Times New Roman"/>
                <w:sz w:val="20"/>
                <w:szCs w:val="20"/>
              </w:rPr>
              <w:t xml:space="preserve">с 01 февраля </w:t>
            </w:r>
            <w:r>
              <w:rPr>
                <w:rFonts w:ascii="Times New Roman" w:hAnsi="Times New Roman" w:cs="Times New Roman"/>
                <w:sz w:val="20"/>
                <w:szCs w:val="20"/>
              </w:rPr>
              <w:t>2</w:t>
            </w:r>
            <w:r w:rsidRPr="00BC534F">
              <w:rPr>
                <w:rFonts w:ascii="Times New Roman" w:hAnsi="Times New Roman" w:cs="Times New Roman"/>
                <w:sz w:val="20"/>
                <w:szCs w:val="20"/>
              </w:rPr>
              <w:t>017</w:t>
            </w:r>
            <w:r>
              <w:rPr>
                <w:rFonts w:ascii="Times New Roman" w:hAnsi="Times New Roman" w:cs="Times New Roman"/>
                <w:sz w:val="20"/>
                <w:szCs w:val="20"/>
              </w:rPr>
              <w:t xml:space="preserve"> </w:t>
            </w:r>
            <w:r w:rsidRPr="00BC534F">
              <w:rPr>
                <w:rFonts w:ascii="Times New Roman" w:hAnsi="Times New Roman" w:cs="Times New Roman"/>
                <w:sz w:val="20"/>
                <w:szCs w:val="20"/>
              </w:rPr>
              <w:t>г.</w:t>
            </w:r>
            <w:r>
              <w:rPr>
                <w:rFonts w:ascii="Times New Roman" w:hAnsi="Times New Roman" w:cs="Times New Roman"/>
                <w:sz w:val="20"/>
                <w:szCs w:val="20"/>
              </w:rPr>
              <w:t xml:space="preserve"> </w:t>
            </w:r>
            <w:r w:rsidRPr="00BC534F">
              <w:rPr>
                <w:rFonts w:ascii="Times New Roman" w:hAnsi="Times New Roman" w:cs="Times New Roman"/>
                <w:sz w:val="20"/>
                <w:szCs w:val="20"/>
              </w:rPr>
              <w:t>(бессрочно)</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3</w:t>
            </w:r>
          </w:p>
        </w:tc>
        <w:tc>
          <w:tcPr>
            <w:tcW w:w="294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ПАО М.видио</w:t>
            </w:r>
          </w:p>
        </w:tc>
        <w:tc>
          <w:tcPr>
            <w:tcW w:w="1607" w:type="pct"/>
          </w:tcPr>
          <w:p w:rsidR="00A642F4" w:rsidRPr="008F4C38" w:rsidRDefault="00A642F4" w:rsidP="001143F0">
            <w:r>
              <w:rPr>
                <w:rFonts w:ascii="Times New Roman" w:hAnsi="Times New Roman" w:cs="Times New Roman"/>
                <w:sz w:val="20"/>
                <w:szCs w:val="20"/>
              </w:rPr>
              <w:t xml:space="preserve">с 03.10.2022 по 27.11.2022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4</w:t>
            </w:r>
          </w:p>
        </w:tc>
        <w:tc>
          <w:tcPr>
            <w:tcW w:w="294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ООО «Березитовый рудник»</w:t>
            </w:r>
          </w:p>
        </w:tc>
        <w:tc>
          <w:tcPr>
            <w:tcW w:w="160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18.09.2022 по 27.11.2022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sidRPr="00BC534F">
              <w:rPr>
                <w:rFonts w:ascii="Times New Roman" w:hAnsi="Times New Roman" w:cs="Times New Roman"/>
                <w:sz w:val="20"/>
                <w:szCs w:val="20"/>
              </w:rPr>
              <w:t>5</w:t>
            </w:r>
          </w:p>
        </w:tc>
        <w:tc>
          <w:tcPr>
            <w:tcW w:w="294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ПАО «Нефтемаркет»</w:t>
            </w:r>
          </w:p>
        </w:tc>
        <w:tc>
          <w:tcPr>
            <w:tcW w:w="1607" w:type="pct"/>
          </w:tcPr>
          <w:p w:rsidR="00A642F4" w:rsidRPr="008F4C38"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31.10.2022 по 27.11.2022 </w:t>
            </w:r>
            <w:r w:rsidRPr="00BC534F">
              <w:rPr>
                <w:rFonts w:ascii="Times New Roman" w:hAnsi="Times New Roman" w:cs="Times New Roman"/>
                <w:sz w:val="20"/>
                <w:szCs w:val="20"/>
              </w:rPr>
              <w:t>г.</w:t>
            </w:r>
          </w:p>
        </w:tc>
      </w:tr>
      <w:tr w:rsidR="00A642F4" w:rsidRPr="00BC534F" w:rsidTr="00A642F4">
        <w:tblPrEx>
          <w:tblLook w:val="01E0" w:firstRow="1" w:lastRow="1" w:firstColumn="1" w:lastColumn="1" w:noHBand="0" w:noVBand="0"/>
        </w:tblPrEx>
        <w:trPr>
          <w:gridAfter w:val="1"/>
          <w:wAfter w:w="4" w:type="pct"/>
        </w:trPr>
        <w:tc>
          <w:tcPr>
            <w:tcW w:w="442" w:type="pct"/>
          </w:tcPr>
          <w:p w:rsidR="00A642F4" w:rsidRPr="00BC534F" w:rsidRDefault="00A642F4" w:rsidP="001143F0">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2947" w:type="pct"/>
          </w:tcPr>
          <w:p w:rsidR="00A642F4" w:rsidRDefault="00A642F4" w:rsidP="001143F0">
            <w:pPr>
              <w:rPr>
                <w:rFonts w:ascii="Times New Roman" w:hAnsi="Times New Roman" w:cs="Times New Roman"/>
                <w:sz w:val="20"/>
                <w:szCs w:val="20"/>
              </w:rPr>
            </w:pPr>
            <w:r>
              <w:rPr>
                <w:rFonts w:ascii="Times New Roman" w:hAnsi="Times New Roman" w:cs="Times New Roman"/>
                <w:sz w:val="20"/>
                <w:szCs w:val="20"/>
              </w:rPr>
              <w:t>ООО «Сибмединвест»</w:t>
            </w:r>
          </w:p>
        </w:tc>
        <w:tc>
          <w:tcPr>
            <w:tcW w:w="1607" w:type="pct"/>
          </w:tcPr>
          <w:p w:rsidR="00A642F4" w:rsidRDefault="00A642F4" w:rsidP="001143F0">
            <w:pPr>
              <w:rPr>
                <w:rFonts w:ascii="Times New Roman" w:hAnsi="Times New Roman" w:cs="Times New Roman"/>
                <w:sz w:val="20"/>
                <w:szCs w:val="20"/>
              </w:rPr>
            </w:pPr>
            <w:r>
              <w:rPr>
                <w:rFonts w:ascii="Times New Roman" w:hAnsi="Times New Roman" w:cs="Times New Roman"/>
                <w:sz w:val="20"/>
                <w:szCs w:val="20"/>
              </w:rPr>
              <w:t xml:space="preserve">с 03.10.2022 по 27.11.2022 </w:t>
            </w:r>
            <w:r w:rsidRPr="00BC534F">
              <w:rPr>
                <w:rFonts w:ascii="Times New Roman" w:hAnsi="Times New Roman" w:cs="Times New Roman"/>
                <w:sz w:val="20"/>
                <w:szCs w:val="20"/>
              </w:rPr>
              <w:t>г.</w:t>
            </w:r>
          </w:p>
        </w:tc>
      </w:tr>
    </w:tbl>
    <w:p w:rsidR="00CA4340" w:rsidRPr="00292EFE" w:rsidRDefault="00CA4340" w:rsidP="00CA4340">
      <w:pPr>
        <w:pStyle w:val="51"/>
        <w:widowControl w:val="0"/>
        <w:kinsoku w:val="0"/>
        <w:overflowPunct w:val="0"/>
        <w:autoSpaceDE w:val="0"/>
        <w:autoSpaceDN w:val="0"/>
        <w:spacing w:before="120" w:after="0" w:line="264" w:lineRule="auto"/>
        <w:ind w:firstLine="709"/>
        <w:jc w:val="both"/>
        <w:rPr>
          <w:sz w:val="28"/>
          <w:szCs w:val="28"/>
        </w:rPr>
      </w:pPr>
      <w:r w:rsidRPr="00E52A5D">
        <w:rPr>
          <w:sz w:val="28"/>
          <w:szCs w:val="28"/>
        </w:rPr>
        <w:t xml:space="preserve">Колледжем для прохождения учебной, производственной (по профилю специальности) и преддипломной практики определены следующие базы </w:t>
      </w:r>
      <w:r w:rsidRPr="00292EFE">
        <w:rPr>
          <w:sz w:val="28"/>
          <w:szCs w:val="28"/>
        </w:rPr>
        <w:t>практик.</w:t>
      </w:r>
    </w:p>
    <w:p w:rsidR="00035285" w:rsidRPr="00035285" w:rsidRDefault="00035285" w:rsidP="0003528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035285">
        <w:rPr>
          <w:rFonts w:ascii="Times New Roman" w:hAnsi="Times New Roman" w:cs="Times New Roman"/>
          <w:sz w:val="28"/>
          <w:szCs w:val="28"/>
        </w:rPr>
        <w:t xml:space="preserve">По специальности 40.02.01. Право и организация социального обеспечения практика (учебная, производственная (по профилю специальности) и преддипломная) проводится на основе договора с Министерством труда и социальной защиты населения Забайкальского края в подведомственных учреждениях таких как: Межрайонный отдел социальной защиты, ГАУ СО «Атамановский дом-интернат» Забайкальского края, ГКУ «Краевой центр социальной защиты населения» Забайкальского края  ГУСО Ингодинский комплексный центр социального обслуживания населения «Милосердие» Забайкальского края, Краевой Центр занятости населения Забайкальского края, ГКУ «Краевой центр социальной защиты населения» </w:t>
      </w:r>
      <w:r w:rsidRPr="00035285">
        <w:rPr>
          <w:rFonts w:ascii="Times New Roman" w:hAnsi="Times New Roman" w:cs="Times New Roman"/>
          <w:sz w:val="28"/>
          <w:szCs w:val="28"/>
        </w:rPr>
        <w:lastRenderedPageBreak/>
        <w:t>Забайкальского края. Заключено соглашение о сотрудничестве с Отделением Пенсионного фонда Российской Федерации по Забайкальскому краю, Государственной инспекцией труда в Забайкальском крае, КГАУ «Многофункциональный центр предоставления государственный и муниципальных услуг Забайкальского края», Военным комиссариатом Забайкальского края, Думой городского округа «Город Чита» и др.</w:t>
      </w:r>
    </w:p>
    <w:p w:rsidR="00035285" w:rsidRPr="00035285" w:rsidRDefault="00035285" w:rsidP="0003528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035285">
        <w:rPr>
          <w:rFonts w:ascii="Times New Roman" w:hAnsi="Times New Roman" w:cs="Times New Roman"/>
          <w:sz w:val="28"/>
          <w:szCs w:val="28"/>
        </w:rPr>
        <w:t>По специальностям 38.02.04 Коммерция (по отраслям) и 38.02.05 Товароведение и экспертиза качества потребительских товаров практика (учебная, производственная (по профилю специальности) и преддипломная) проводится на основе договоров с наиболее крупными предприятиями торговых сетей города: Читинка, Караван, Спутник, Продмикс, Тексодом, и др. Заключен договор с Управлением потребительского рынка г.Читы.</w:t>
      </w:r>
    </w:p>
    <w:p w:rsidR="00035285" w:rsidRPr="00035285" w:rsidRDefault="00035285" w:rsidP="0003528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035285">
        <w:rPr>
          <w:rFonts w:ascii="Times New Roman" w:hAnsi="Times New Roman" w:cs="Times New Roman"/>
          <w:sz w:val="28"/>
          <w:szCs w:val="28"/>
        </w:rPr>
        <w:t>По специальности 38.02.07 Банковское дело заключены договоры с Читинским отделением №8600 ПАО Сбербанк, АО «Российский Сельскохозяйственный банк», АО Почта Банк, ПАО Промсвязьбанк, Банк Открытие.</w:t>
      </w:r>
    </w:p>
    <w:p w:rsidR="00035285" w:rsidRPr="00035285" w:rsidRDefault="00035285" w:rsidP="0003528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035285">
        <w:rPr>
          <w:rFonts w:ascii="Times New Roman" w:hAnsi="Times New Roman" w:cs="Times New Roman"/>
          <w:sz w:val="28"/>
          <w:szCs w:val="28"/>
        </w:rPr>
        <w:t>По специальности 38.02.01 Экономика и бухгалтерский учет (по отраслям) учебная практика проводится в учебной бухгалтерии колледжа, а производственная (по профилю специальности) и преддипломная в организациях различных форм собственности, таких как АО «Читаглавснаб», ООО «Ригла», ООО «Атлантис», ПК «Сигнал», АО «Ростелеком», ООО «Радуга» и др.</w:t>
      </w:r>
    </w:p>
    <w:p w:rsidR="00035285" w:rsidRPr="00035285" w:rsidRDefault="00035285" w:rsidP="00035285">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035285">
        <w:rPr>
          <w:rFonts w:ascii="Times New Roman" w:hAnsi="Times New Roman" w:cs="Times New Roman"/>
          <w:sz w:val="28"/>
          <w:szCs w:val="28"/>
        </w:rPr>
        <w:t>По специальности 46.02.01 Документационное обеспечение управления и архивоведение учебная практика проводится в учебной канцелярии колледжа, а производственная (по профилю специальности) и преддипломная в организациях (учреждениях) различных форм собственности: Департамент управления делами Губернатора Забайкальского края, Территориальный орган Федеральной службы государственной статистики, Департамент ЗАГС Забайкальского края, ГКУ «Государственный архив Забайкальского края», и др.</w:t>
      </w:r>
    </w:p>
    <w:p w:rsidR="006D140B" w:rsidRDefault="006D140B" w:rsidP="006D140B">
      <w:pPr>
        <w:pStyle w:val="51"/>
        <w:widowControl w:val="0"/>
        <w:kinsoku w:val="0"/>
        <w:overflowPunct w:val="0"/>
        <w:autoSpaceDE w:val="0"/>
        <w:autoSpaceDN w:val="0"/>
        <w:spacing w:before="0" w:after="0" w:line="264" w:lineRule="auto"/>
        <w:ind w:firstLine="709"/>
        <w:jc w:val="both"/>
        <w:rPr>
          <w:rFonts w:eastAsia="Calibri"/>
          <w:sz w:val="28"/>
          <w:szCs w:val="32"/>
        </w:rPr>
      </w:pPr>
      <w:r w:rsidRPr="00BD79DA">
        <w:rPr>
          <w:rFonts w:eastAsia="Calibri"/>
          <w:sz w:val="28"/>
          <w:szCs w:val="32"/>
        </w:rPr>
        <w:t>Учебный процесс в Институте строится на основании соответствующих законов, положений, локальных актов.</w:t>
      </w:r>
    </w:p>
    <w:p w:rsidR="006D140B" w:rsidRDefault="006D140B" w:rsidP="006D140B">
      <w:pPr>
        <w:pStyle w:val="51"/>
        <w:widowControl w:val="0"/>
        <w:kinsoku w:val="0"/>
        <w:overflowPunct w:val="0"/>
        <w:autoSpaceDE w:val="0"/>
        <w:autoSpaceDN w:val="0"/>
        <w:spacing w:before="0" w:after="0" w:line="264" w:lineRule="auto"/>
        <w:ind w:firstLine="709"/>
        <w:jc w:val="both"/>
        <w:rPr>
          <w:rFonts w:eastAsia="Calibri"/>
          <w:sz w:val="28"/>
          <w:szCs w:val="32"/>
        </w:rPr>
      </w:pPr>
      <w:r w:rsidRPr="00BD79DA">
        <w:rPr>
          <w:rFonts w:eastAsia="Calibri"/>
          <w:sz w:val="28"/>
          <w:szCs w:val="32"/>
        </w:rPr>
        <w:t xml:space="preserve">С целью повышения успеваемости </w:t>
      </w:r>
      <w:r>
        <w:rPr>
          <w:rFonts w:eastAsia="Calibri"/>
          <w:sz w:val="28"/>
          <w:szCs w:val="32"/>
        </w:rPr>
        <w:t xml:space="preserve">обучающихся </w:t>
      </w:r>
      <w:r w:rsidRPr="00BD79DA">
        <w:rPr>
          <w:rFonts w:eastAsia="Calibri"/>
          <w:sz w:val="28"/>
          <w:szCs w:val="32"/>
        </w:rPr>
        <w:t xml:space="preserve">в Институте проводится межсессионная аттестация. Сроки проведения межсессионной аттестации определяются деканом в соответствии с учебными планами и доводятся до сведения </w:t>
      </w:r>
      <w:r>
        <w:rPr>
          <w:rFonts w:eastAsia="Calibri"/>
          <w:sz w:val="28"/>
          <w:szCs w:val="32"/>
        </w:rPr>
        <w:t xml:space="preserve">обучающихся </w:t>
      </w:r>
      <w:r w:rsidRPr="00BD79DA">
        <w:rPr>
          <w:rFonts w:eastAsia="Calibri"/>
          <w:sz w:val="28"/>
          <w:szCs w:val="32"/>
        </w:rPr>
        <w:t>на первой неделе учебного года.</w:t>
      </w:r>
    </w:p>
    <w:p w:rsidR="006D140B" w:rsidRPr="006850BC" w:rsidRDefault="006D140B" w:rsidP="006D140B">
      <w:pPr>
        <w:pStyle w:val="51"/>
        <w:widowControl w:val="0"/>
        <w:kinsoku w:val="0"/>
        <w:overflowPunct w:val="0"/>
        <w:autoSpaceDE w:val="0"/>
        <w:autoSpaceDN w:val="0"/>
        <w:spacing w:before="0" w:after="0" w:line="264" w:lineRule="auto"/>
        <w:ind w:firstLine="709"/>
        <w:jc w:val="both"/>
        <w:rPr>
          <w:rFonts w:eastAsia="Calibri"/>
          <w:sz w:val="28"/>
          <w:szCs w:val="32"/>
        </w:rPr>
      </w:pPr>
      <w:r w:rsidRPr="006850BC">
        <w:rPr>
          <w:rFonts w:eastAsia="Calibri"/>
          <w:sz w:val="28"/>
          <w:szCs w:val="32"/>
        </w:rPr>
        <w:t xml:space="preserve">Межсессионная аттестация проводится с целью получения необходимой информации о степени и качестве освоения обучающимися учебного материала, степени достижения поставленной цели обучения, принятия мер по совершенствованию организации учебного процесса по дисциплине. </w:t>
      </w:r>
    </w:p>
    <w:p w:rsidR="006D140B" w:rsidRPr="006850BC" w:rsidRDefault="006D140B" w:rsidP="006D140B">
      <w:pPr>
        <w:pStyle w:val="51"/>
        <w:widowControl w:val="0"/>
        <w:kinsoku w:val="0"/>
        <w:overflowPunct w:val="0"/>
        <w:autoSpaceDE w:val="0"/>
        <w:autoSpaceDN w:val="0"/>
        <w:spacing w:before="0" w:after="0" w:line="264" w:lineRule="auto"/>
        <w:ind w:firstLine="709"/>
        <w:jc w:val="both"/>
        <w:rPr>
          <w:rFonts w:eastAsia="Calibri"/>
          <w:sz w:val="28"/>
          <w:szCs w:val="32"/>
        </w:rPr>
      </w:pPr>
      <w:r w:rsidRPr="006850BC">
        <w:rPr>
          <w:rFonts w:eastAsia="Calibri"/>
          <w:sz w:val="28"/>
          <w:szCs w:val="32"/>
        </w:rPr>
        <w:lastRenderedPageBreak/>
        <w:t xml:space="preserve">Промежуточная аттестация проводится в виде: контрольных заданий (лабораторные, контрольные и самостоятельные работы, доклады, рефераты, расчетные работы, практикумы, пр.), тестирования и т.д.  </w:t>
      </w:r>
      <w:r>
        <w:rPr>
          <w:rFonts w:eastAsia="Calibri"/>
          <w:sz w:val="28"/>
          <w:szCs w:val="32"/>
        </w:rPr>
        <w:t xml:space="preserve">Обучающийся </w:t>
      </w:r>
      <w:r w:rsidRPr="006850BC">
        <w:rPr>
          <w:rFonts w:eastAsia="Calibri"/>
          <w:sz w:val="28"/>
          <w:szCs w:val="32"/>
        </w:rPr>
        <w:t xml:space="preserve">аттестуется за систематическую и успешную работу и соблюдение учебной дисциплины. Преподаватели кафедр своевременно отражают итоги в аттестационном листе для обобщения результатов, доведения их до обучающихся, кураторов учебных групп, родителей. Итоги аттестации анализируются и обсуждаются на заседаниях кафедр, Советов факультетов с целью улучшения учебной работы, выявления причин неуспеваемости или недостаточной активности отдельных студентов и принятия мер воспитательного и административного характера. Отстающие </w:t>
      </w:r>
      <w:r>
        <w:rPr>
          <w:rFonts w:eastAsia="Calibri"/>
          <w:sz w:val="28"/>
          <w:szCs w:val="32"/>
        </w:rPr>
        <w:t xml:space="preserve">обучающиеся </w:t>
      </w:r>
      <w:r w:rsidRPr="006850BC">
        <w:rPr>
          <w:rFonts w:eastAsia="Calibri"/>
          <w:sz w:val="28"/>
          <w:szCs w:val="32"/>
        </w:rPr>
        <w:t xml:space="preserve">приглашаются в деканат, на заседания кафедр, Советов факультетов для проведения корректирующих мер, в том числе дополнительных занятий. </w:t>
      </w:r>
    </w:p>
    <w:p w:rsidR="006D140B" w:rsidRDefault="006D140B" w:rsidP="006D140B">
      <w:pPr>
        <w:pStyle w:val="51"/>
        <w:widowControl w:val="0"/>
        <w:kinsoku w:val="0"/>
        <w:overflowPunct w:val="0"/>
        <w:autoSpaceDE w:val="0"/>
        <w:autoSpaceDN w:val="0"/>
        <w:spacing w:before="0" w:after="0" w:line="264" w:lineRule="auto"/>
        <w:ind w:firstLine="709"/>
        <w:jc w:val="both"/>
        <w:rPr>
          <w:rFonts w:eastAsia="Calibri"/>
          <w:sz w:val="28"/>
          <w:szCs w:val="32"/>
        </w:rPr>
      </w:pPr>
      <w:r w:rsidRPr="004C0A59">
        <w:rPr>
          <w:rFonts w:eastAsia="Calibri"/>
          <w:sz w:val="28"/>
          <w:szCs w:val="32"/>
        </w:rPr>
        <w:t>С целью повышения качества обучения для обучающихся 1-2 курсов введены корректирующие курсы по следующим дисциплинам: статистика, информатика, математика. Курсы носят системный плановый характер, занятия включены в основное расписание</w:t>
      </w:r>
      <w:r>
        <w:rPr>
          <w:rFonts w:eastAsia="Calibri"/>
          <w:sz w:val="28"/>
          <w:szCs w:val="32"/>
        </w:rPr>
        <w:t xml:space="preserve"> занятий</w:t>
      </w:r>
      <w:r w:rsidRPr="004C0A59">
        <w:rPr>
          <w:rFonts w:eastAsia="Calibri"/>
          <w:sz w:val="28"/>
          <w:szCs w:val="32"/>
        </w:rPr>
        <w:t>.</w:t>
      </w:r>
    </w:p>
    <w:p w:rsidR="006D140B" w:rsidRPr="00B10A72" w:rsidRDefault="006D140B" w:rsidP="006D140B">
      <w:pPr>
        <w:shd w:val="clear" w:color="auto" w:fill="FFFFFF" w:themeFill="background1"/>
        <w:spacing w:after="0" w:line="264"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Порядок </w:t>
      </w:r>
      <w:r w:rsidRPr="0087343D">
        <w:rPr>
          <w:rFonts w:ascii="Times New Roman" w:hAnsi="Times New Roman" w:cs="Times New Roman"/>
          <w:sz w:val="28"/>
          <w:szCs w:val="28"/>
        </w:rPr>
        <w:t>и основания перевода, отчисления и восстановления обучающихся</w:t>
      </w:r>
      <w:r>
        <w:rPr>
          <w:rFonts w:ascii="Times New Roman" w:hAnsi="Times New Roman" w:cs="Times New Roman"/>
          <w:sz w:val="28"/>
          <w:szCs w:val="28"/>
        </w:rPr>
        <w:t xml:space="preserve"> определен соответствующим положением.</w:t>
      </w:r>
    </w:p>
    <w:p w:rsidR="006D140B" w:rsidRDefault="006D140B" w:rsidP="006D140B">
      <w:pPr>
        <w:shd w:val="clear" w:color="auto" w:fill="FFFFFF"/>
        <w:spacing w:after="0" w:line="264" w:lineRule="auto"/>
        <w:ind w:firstLine="708"/>
        <w:jc w:val="both"/>
        <w:rPr>
          <w:rFonts w:ascii="Times New Roman" w:hAnsi="Times New Roman"/>
          <w:sz w:val="28"/>
          <w:szCs w:val="28"/>
        </w:rPr>
      </w:pPr>
      <w:r w:rsidRPr="00DE5706">
        <w:rPr>
          <w:rFonts w:ascii="Times New Roman" w:hAnsi="Times New Roman"/>
          <w:sz w:val="28"/>
          <w:szCs w:val="32"/>
        </w:rPr>
        <w:t xml:space="preserve">Положением о проведении государственной итоговой аттестации  по образовательным программам </w:t>
      </w:r>
      <w:r>
        <w:rPr>
          <w:rFonts w:ascii="Times New Roman" w:hAnsi="Times New Roman"/>
          <w:sz w:val="28"/>
          <w:szCs w:val="32"/>
        </w:rPr>
        <w:t xml:space="preserve">установлена </w:t>
      </w:r>
      <w:r w:rsidRPr="00DE5706">
        <w:rPr>
          <w:rFonts w:ascii="Times New Roman" w:hAnsi="Times New Roman"/>
          <w:sz w:val="28"/>
          <w:szCs w:val="28"/>
        </w:rPr>
        <w:t>процедур</w:t>
      </w:r>
      <w:r>
        <w:rPr>
          <w:rFonts w:ascii="Times New Roman" w:hAnsi="Times New Roman"/>
          <w:sz w:val="28"/>
          <w:szCs w:val="28"/>
        </w:rPr>
        <w:t>а</w:t>
      </w:r>
      <w:r w:rsidRPr="00DE5706">
        <w:rPr>
          <w:rFonts w:ascii="Times New Roman" w:hAnsi="Times New Roman"/>
          <w:sz w:val="28"/>
          <w:szCs w:val="28"/>
        </w:rPr>
        <w:t xml:space="preserve"> организации и проведения по образовательным программам бакалавриата государственной итоговой аттестации обучающихся, завершающих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Pr>
          <w:rFonts w:ascii="Times New Roman" w:hAnsi="Times New Roman"/>
          <w:sz w:val="28"/>
          <w:szCs w:val="28"/>
        </w:rPr>
        <w:t>.</w:t>
      </w:r>
    </w:p>
    <w:p w:rsidR="00C559BD" w:rsidRDefault="00C559BD" w:rsidP="006D140B">
      <w:pPr>
        <w:shd w:val="clear" w:color="auto" w:fill="FFFFFF"/>
        <w:spacing w:after="0" w:line="264" w:lineRule="auto"/>
        <w:ind w:firstLine="708"/>
        <w:jc w:val="both"/>
        <w:rPr>
          <w:rFonts w:ascii="Times New Roman" w:hAnsi="Times New Roman"/>
          <w:sz w:val="28"/>
          <w:szCs w:val="28"/>
        </w:rPr>
      </w:pPr>
    </w:p>
    <w:p w:rsidR="00C559BD" w:rsidRPr="00575357" w:rsidRDefault="00C559BD" w:rsidP="00C559BD">
      <w:pPr>
        <w:spacing w:after="0" w:line="264" w:lineRule="auto"/>
        <w:jc w:val="center"/>
        <w:rPr>
          <w:rFonts w:ascii="Times New Roman" w:hAnsi="Times New Roman" w:cs="Times New Roman"/>
          <w:b/>
          <w:sz w:val="28"/>
          <w:szCs w:val="28"/>
        </w:rPr>
      </w:pPr>
      <w:bookmarkStart w:id="49" w:name="_Toc416179932"/>
      <w:bookmarkStart w:id="50" w:name="_Toc510185223"/>
      <w:bookmarkStart w:id="51" w:name="_Toc4957540"/>
      <w:r w:rsidRPr="00575357">
        <w:rPr>
          <w:rFonts w:ascii="Times New Roman" w:hAnsi="Times New Roman" w:cs="Times New Roman"/>
          <w:b/>
          <w:sz w:val="28"/>
          <w:szCs w:val="28"/>
        </w:rPr>
        <w:t>Качество знаний обучающихся по результатам текущей и</w:t>
      </w:r>
      <w:r w:rsidRPr="00575357">
        <w:rPr>
          <w:rFonts w:ascii="Times New Roman" w:hAnsi="Times New Roman" w:cs="Times New Roman"/>
          <w:b/>
          <w:sz w:val="28"/>
          <w:szCs w:val="28"/>
        </w:rPr>
        <w:br/>
        <w:t>промежуточной аттестации</w:t>
      </w:r>
      <w:bookmarkEnd w:id="49"/>
      <w:bookmarkEnd w:id="50"/>
      <w:bookmarkEnd w:id="51"/>
    </w:p>
    <w:p w:rsidR="00C559BD" w:rsidRPr="00393907" w:rsidRDefault="00C559BD" w:rsidP="00C559BD">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Контроль успеваемости и оценка образовательных достижений обучающихся в Институте, предусматривают мероприятия на уровне студенческой группы, факультета и Института в целом, путем проведения текущей, промежуточной, итоговой аттестации, а также регулярно проводимого мониторинга остаточных знаний.</w:t>
      </w:r>
    </w:p>
    <w:p w:rsidR="00C559BD" w:rsidRPr="00393907" w:rsidRDefault="00C559BD" w:rsidP="00C559BD">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Положение об организации текущего контроля успеваемости и промежуточной аттестации обучающихся по программам высшего образования и Положение по организации и проведению текущего контроля </w:t>
      </w:r>
      <w:r w:rsidRPr="00393907">
        <w:rPr>
          <w:rFonts w:ascii="Times New Roman" w:hAnsi="Times New Roman"/>
          <w:sz w:val="28"/>
          <w:szCs w:val="32"/>
        </w:rPr>
        <w:lastRenderedPageBreak/>
        <w:t>успеваемости и промежуточной аттестации обучающихся по специальностям среднего профессионального образования определяет порядок организации контроля знаний обучающихся в соответствии с утвержденными в установленном порядке учебными планами (в том числе индивидуальными).</w:t>
      </w:r>
    </w:p>
    <w:p w:rsidR="00C559BD" w:rsidRPr="00393907" w:rsidRDefault="00C559BD" w:rsidP="00C559BD">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Для осуществления процедур текущего контроля успеваемости и промежуточной аттестации обучающихся кафедрами Института создаются фонды оценочных средств. Перечень форм текущего контроля успеваемости, порядок их проведения, используемые инструменты и технологии, критерии оценивания отдельных форм текущего контроля знаний, порядок оценивания указываются в рабочей программе и учебно-методическом комплексе учебного курса, дисциплины (модуля). </w:t>
      </w:r>
    </w:p>
    <w:p w:rsidR="00C559BD" w:rsidRPr="00393907" w:rsidRDefault="00C559BD" w:rsidP="00C559BD">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Текущий контроль успеваемости студентов проводится в ходе учебного процесса до начала промежуточной аттестации по учебным курсам, дисциплинам (модулям), практике, предусмотренными учебным планом. Организацию и проведение текущего контроля осуществляет педагогический работник, ответственный за реализацию учебного курса, дисциплины (модуля), практики. </w:t>
      </w:r>
    </w:p>
    <w:p w:rsidR="00C559BD" w:rsidRPr="00393907" w:rsidRDefault="00C559BD" w:rsidP="00C559BD">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Промежуточная аттестация обучающихся осуществляется в форме итогового контроля – зачетов (дифференцированных зачетов) и экзаменов, проводимых после выполнения обучающимися всех планируемых в триместре (семестре) видов занятий в соответствии с учебными планами. </w:t>
      </w:r>
    </w:p>
    <w:p w:rsidR="00C559BD" w:rsidRPr="00393907" w:rsidRDefault="00C559BD" w:rsidP="00C559BD">
      <w:pPr>
        <w:widowControl w:val="0"/>
        <w:shd w:val="clear" w:color="auto" w:fill="FFFFFF"/>
        <w:spacing w:after="0" w:line="264" w:lineRule="auto"/>
        <w:ind w:firstLine="709"/>
        <w:jc w:val="both"/>
        <w:rPr>
          <w:rFonts w:ascii="Times New Roman" w:hAnsi="Times New Roman"/>
          <w:sz w:val="28"/>
          <w:szCs w:val="32"/>
        </w:rPr>
      </w:pPr>
      <w:r w:rsidRPr="00393907">
        <w:rPr>
          <w:rFonts w:ascii="Times New Roman" w:hAnsi="Times New Roman"/>
          <w:sz w:val="28"/>
          <w:szCs w:val="32"/>
        </w:rPr>
        <w:t xml:space="preserve">Для комплексной оценки уровня подготовки </w:t>
      </w:r>
      <w:r>
        <w:rPr>
          <w:rFonts w:ascii="Times New Roman" w:hAnsi="Times New Roman"/>
          <w:sz w:val="28"/>
          <w:szCs w:val="32"/>
        </w:rPr>
        <w:t xml:space="preserve">обучающихся </w:t>
      </w:r>
      <w:r w:rsidRPr="00393907">
        <w:rPr>
          <w:rFonts w:ascii="Times New Roman" w:hAnsi="Times New Roman"/>
          <w:sz w:val="28"/>
          <w:szCs w:val="32"/>
        </w:rPr>
        <w:t>комиссия проанализировала результаты экзаменационных сессий и государственной итоговой аттестации по специальностям/направлениям.</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В соответствии с требованиями ФГОС ВО в Институте действует следующая система контроля за качеством образования.</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1. Система промежуточного контроля, которая включает в себя семестровые формы контроля в виде зачетов и экзаменов.</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В соответствии с требованиями стандартов изучение каждой базовой дисциплины завершается экзаменом. Учебные курсы, изучение которых рассчитано на несколько семестров, как правило, сопровождаются промежуточным контролем в форме зачета. Изучение дисциплин по выбору и спецкурсов обычно завершается зачетом. Написание курсовых работ и научно-исследовательских проектов завершается их публичной защитой с выставлением соответствующей оценки. При этом особое внимание уделяется междисциплинарным связям и преемственности между курсовой работой и выпускной квалификационной работой.</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Формы проведения итогового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w:t>
      </w:r>
      <w:r w:rsidRPr="00393907">
        <w:rPr>
          <w:rFonts w:ascii="Times New Roman" w:hAnsi="Times New Roman"/>
          <w:sz w:val="28"/>
          <w:szCs w:val="32"/>
        </w:rPr>
        <w:lastRenderedPageBreak/>
        <w:t>экзамены, тестирование, презентация творческих работ и исследовательских проектов.</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Каждая преподаваемая учебная дисциплина имеет набор сопровождающих учебный процесс материалов (учебно-методический комплекс, программа курса, рабочая программа, экзаменационные билеты, тесты, рекомендации по самостоятельной работе, контрольные работы и т.д.), разработанных и постоянно совершенствующихся в соответствии с требованиями стандартов.  </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2. Контроль за качеством образования осуществляется не только в конце </w:t>
      </w:r>
      <w:r>
        <w:rPr>
          <w:rFonts w:ascii="Times New Roman" w:hAnsi="Times New Roman"/>
          <w:sz w:val="28"/>
          <w:szCs w:val="32"/>
        </w:rPr>
        <w:t>се</w:t>
      </w:r>
      <w:r w:rsidRPr="00393907">
        <w:rPr>
          <w:rFonts w:ascii="Times New Roman" w:hAnsi="Times New Roman"/>
          <w:sz w:val="28"/>
          <w:szCs w:val="32"/>
        </w:rPr>
        <w:t>местра или окончания учебного курса, но и в процессе его изучения. С этой целью в Институте действует система межсессионной аттестации, проводятся различные формы текущего контроля, в котором главным является контроль над практическим усвоением содержания, сформированность предметно-профессиональных умений.</w:t>
      </w:r>
    </w:p>
    <w:p w:rsidR="00EA59C7" w:rsidRPr="00393907" w:rsidRDefault="00EA59C7" w:rsidP="00EA59C7">
      <w:pPr>
        <w:widowControl w:val="0"/>
        <w:shd w:val="clear" w:color="auto" w:fill="FFFFFF"/>
        <w:spacing w:after="0" w:line="264" w:lineRule="auto"/>
        <w:ind w:firstLine="709"/>
        <w:jc w:val="both"/>
        <w:rPr>
          <w:rFonts w:ascii="Times New Roman" w:hAnsi="Times New Roman"/>
          <w:sz w:val="28"/>
          <w:szCs w:val="32"/>
        </w:rPr>
      </w:pPr>
      <w:r w:rsidRPr="00393907">
        <w:rPr>
          <w:rFonts w:ascii="Times New Roman" w:hAnsi="Times New Roman"/>
          <w:sz w:val="28"/>
          <w:szCs w:val="32"/>
        </w:rPr>
        <w:t xml:space="preserve">3. Контроль качества знаний осуществляется, как отмечалось выше, на уровне педагогической деятельности преподавателя и включается в себя проведение контрольных работ в рамках практических и семинарских занятий, контрольных занятий (письменных и устных опросов). Преподавателями широко применяются методы обучения, основанные на современных информационно-коммуникационных технологиях. В частности, это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Студенты, используя интерфейс «АРМ Студента», получают доступ к этим материалам. Кроме того, студенты могут точно так же передать преподавателю результаты работы – выполненную работу, решенные задания и т.д. Преподаватель же может оперативно оценить работу и выставить студенту оценку. </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4. В целях снижения нагрузки студентов во время сессии и повышения качества знаний практикуется выставление итоговой оценки по итогам текущей успеваемости. </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 xml:space="preserve">5. Важной формой итогового контроля качества подготовки является итоговая государственная аттестация выпускников, которая традиционно включает в себя государственный междисциплинарный квалификационный экзамен </w:t>
      </w:r>
      <w:r>
        <w:rPr>
          <w:rFonts w:ascii="Times New Roman" w:hAnsi="Times New Roman"/>
          <w:sz w:val="28"/>
          <w:szCs w:val="32"/>
        </w:rPr>
        <w:t xml:space="preserve">для направления «Юриспруденция» </w:t>
      </w:r>
      <w:r w:rsidRPr="00393907">
        <w:rPr>
          <w:rFonts w:ascii="Times New Roman" w:hAnsi="Times New Roman"/>
          <w:sz w:val="28"/>
          <w:szCs w:val="32"/>
        </w:rPr>
        <w:t>и защиту выпускной квалификационной работы</w:t>
      </w:r>
      <w:r>
        <w:rPr>
          <w:rFonts w:ascii="Times New Roman" w:hAnsi="Times New Roman"/>
          <w:sz w:val="28"/>
          <w:szCs w:val="32"/>
        </w:rPr>
        <w:t xml:space="preserve"> для всех направлений подготовки</w:t>
      </w:r>
      <w:r w:rsidRPr="00393907">
        <w:rPr>
          <w:rFonts w:ascii="Times New Roman" w:hAnsi="Times New Roman"/>
          <w:sz w:val="28"/>
          <w:szCs w:val="32"/>
        </w:rPr>
        <w:t>.</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t>6. Создание в Институте условий для качественной подготовки специалистов, обуславливается наличием достаточной материально-технической базы, позволяющей эффективно осуществлять учебный процесс.</w:t>
      </w:r>
    </w:p>
    <w:p w:rsidR="00EA59C7" w:rsidRPr="00393907" w:rsidRDefault="00EA59C7" w:rsidP="00EA59C7">
      <w:pPr>
        <w:shd w:val="clear" w:color="auto" w:fill="FFFFFF"/>
        <w:spacing w:after="0" w:line="264" w:lineRule="auto"/>
        <w:ind w:firstLine="708"/>
        <w:jc w:val="both"/>
        <w:rPr>
          <w:rFonts w:ascii="Times New Roman" w:hAnsi="Times New Roman"/>
          <w:sz w:val="28"/>
          <w:szCs w:val="32"/>
        </w:rPr>
      </w:pPr>
      <w:r w:rsidRPr="00393907">
        <w:rPr>
          <w:rFonts w:ascii="Times New Roman" w:hAnsi="Times New Roman"/>
          <w:sz w:val="28"/>
          <w:szCs w:val="32"/>
        </w:rPr>
        <w:lastRenderedPageBreak/>
        <w:t>Перечисленные факторы позволяют добиваться требуемого качества подготовки специалистов, выпускаемых Институтом.</w:t>
      </w:r>
    </w:p>
    <w:p w:rsidR="00EA59C7" w:rsidRPr="00DC0C64" w:rsidRDefault="00EA59C7" w:rsidP="00E729DC">
      <w:pPr>
        <w:shd w:val="clear" w:color="auto" w:fill="FFFFFF" w:themeFill="background1"/>
        <w:spacing w:after="0" w:line="264" w:lineRule="auto"/>
        <w:ind w:right="11" w:firstLine="709"/>
        <w:jc w:val="right"/>
        <w:rPr>
          <w:rFonts w:ascii="Times New Roman" w:hAnsi="Times New Roman" w:cs="Times New Roman"/>
          <w:color w:val="000000"/>
          <w:sz w:val="28"/>
          <w:szCs w:val="28"/>
        </w:rPr>
      </w:pPr>
      <w:r w:rsidRPr="00DC0C64">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17</w:t>
      </w:r>
    </w:p>
    <w:p w:rsidR="00EA59C7" w:rsidRPr="00E5724A" w:rsidRDefault="00EA59C7" w:rsidP="00E729DC">
      <w:pPr>
        <w:shd w:val="clear" w:color="auto" w:fill="FFFFFF" w:themeFill="background1"/>
        <w:spacing w:after="0" w:line="264" w:lineRule="auto"/>
        <w:jc w:val="center"/>
        <w:rPr>
          <w:rFonts w:ascii="Times New Roman" w:hAnsi="Times New Roman" w:cs="Times New Roman"/>
          <w:color w:val="000000"/>
          <w:sz w:val="28"/>
          <w:szCs w:val="28"/>
        </w:rPr>
      </w:pPr>
      <w:r w:rsidRPr="00E5724A">
        <w:rPr>
          <w:rFonts w:ascii="Times New Roman" w:hAnsi="Times New Roman" w:cs="Times New Roman"/>
          <w:color w:val="000000"/>
          <w:sz w:val="28"/>
          <w:szCs w:val="28"/>
        </w:rPr>
        <w:t>Сводные результаты сессий по направлениям высшего образования, очная форма обучения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60"/>
        <w:gridCol w:w="1560"/>
        <w:gridCol w:w="1099"/>
      </w:tblGrid>
      <w:tr w:rsidR="00A77B8A" w:rsidRPr="00036E98" w:rsidTr="001143F0">
        <w:trPr>
          <w:trHeight w:val="300"/>
          <w:tblHeader/>
        </w:trPr>
        <w:tc>
          <w:tcPr>
            <w:tcW w:w="3652" w:type="dxa"/>
            <w:vMerge w:val="restart"/>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Направление/профиль</w:t>
            </w:r>
          </w:p>
        </w:tc>
        <w:tc>
          <w:tcPr>
            <w:tcW w:w="3260" w:type="dxa"/>
            <w:vMerge w:val="restart"/>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Период</w:t>
            </w:r>
          </w:p>
        </w:tc>
        <w:tc>
          <w:tcPr>
            <w:tcW w:w="1560" w:type="dxa"/>
            <w:vMerge w:val="restart"/>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Успеваемость</w:t>
            </w:r>
            <w:r>
              <w:rPr>
                <w:rFonts w:ascii="Times New Roman" w:eastAsia="Times New Roman" w:hAnsi="Times New Roman" w:cs="Times New Roman"/>
                <w:color w:val="000000"/>
                <w:sz w:val="20"/>
                <w:szCs w:val="20"/>
              </w:rPr>
              <w:t>, %</w:t>
            </w:r>
          </w:p>
        </w:tc>
        <w:tc>
          <w:tcPr>
            <w:tcW w:w="1099" w:type="dxa"/>
            <w:vMerge w:val="restart"/>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Качество</w:t>
            </w:r>
            <w:r>
              <w:rPr>
                <w:rFonts w:ascii="Times New Roman" w:eastAsia="Times New Roman" w:hAnsi="Times New Roman" w:cs="Times New Roman"/>
                <w:color w:val="000000"/>
                <w:sz w:val="20"/>
                <w:szCs w:val="20"/>
              </w:rPr>
              <w:t>, %</w:t>
            </w:r>
          </w:p>
        </w:tc>
      </w:tr>
      <w:tr w:rsidR="00A77B8A" w:rsidRPr="00036E98" w:rsidTr="001143F0">
        <w:trPr>
          <w:trHeight w:val="300"/>
        </w:trPr>
        <w:tc>
          <w:tcPr>
            <w:tcW w:w="3652" w:type="dxa"/>
            <w:vMerge/>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p>
        </w:tc>
        <w:tc>
          <w:tcPr>
            <w:tcW w:w="3260" w:type="dxa"/>
            <w:vMerge/>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p>
        </w:tc>
        <w:tc>
          <w:tcPr>
            <w:tcW w:w="1560" w:type="dxa"/>
            <w:vMerge/>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p>
        </w:tc>
        <w:tc>
          <w:tcPr>
            <w:tcW w:w="1099" w:type="dxa"/>
            <w:vMerge/>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p>
        </w:tc>
      </w:tr>
      <w:tr w:rsidR="00A77B8A" w:rsidRPr="00036E98" w:rsidTr="001143F0">
        <w:trPr>
          <w:trHeight w:val="300"/>
        </w:trPr>
        <w:tc>
          <w:tcPr>
            <w:tcW w:w="9571" w:type="dxa"/>
            <w:gridSpan w:val="4"/>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Финансово-</w:t>
            </w:r>
            <w:r>
              <w:rPr>
                <w:rFonts w:ascii="Times New Roman" w:eastAsia="Times New Roman" w:hAnsi="Times New Roman" w:cs="Times New Roman"/>
                <w:color w:val="000000"/>
                <w:sz w:val="20"/>
                <w:szCs w:val="20"/>
              </w:rPr>
              <w:t>экономически</w:t>
            </w:r>
            <w:r w:rsidRPr="00036E98">
              <w:rPr>
                <w:rFonts w:ascii="Times New Roman" w:eastAsia="Times New Roman" w:hAnsi="Times New Roman" w:cs="Times New Roman"/>
                <w:color w:val="000000"/>
                <w:sz w:val="20"/>
                <w:szCs w:val="20"/>
              </w:rPr>
              <w:t>й факультет</w:t>
            </w:r>
          </w:p>
        </w:tc>
      </w:tr>
      <w:tr w:rsidR="00A77B8A" w:rsidRPr="00036E98" w:rsidTr="001143F0">
        <w:trPr>
          <w:trHeight w:val="300"/>
        </w:trPr>
        <w:tc>
          <w:tcPr>
            <w:tcW w:w="3652" w:type="dxa"/>
            <w:vMerge w:val="restart"/>
            <w:shd w:val="clear" w:color="auto" w:fill="auto"/>
            <w:noWrap/>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09.03.03 Прикладная информатика, профиль: Информационные системы и технологии в управлении</w:t>
            </w: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2021/2022</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97,05%</w:t>
            </w:r>
          </w:p>
        </w:tc>
        <w:tc>
          <w:tcPr>
            <w:tcW w:w="1099"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66,20%</w:t>
            </w:r>
          </w:p>
        </w:tc>
      </w:tr>
      <w:tr w:rsidR="00A77B8A" w:rsidRPr="00036E98" w:rsidTr="001143F0">
        <w:trPr>
          <w:trHeight w:val="300"/>
        </w:trPr>
        <w:tc>
          <w:tcPr>
            <w:tcW w:w="3652" w:type="dxa"/>
            <w:vMerge/>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62,35%</w:t>
            </w:r>
          </w:p>
        </w:tc>
        <w:tc>
          <w:tcPr>
            <w:tcW w:w="1099"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56,55%</w:t>
            </w:r>
          </w:p>
        </w:tc>
      </w:tr>
      <w:tr w:rsidR="00A77B8A" w:rsidRPr="00036E98" w:rsidTr="001143F0">
        <w:trPr>
          <w:trHeight w:val="300"/>
        </w:trPr>
        <w:tc>
          <w:tcPr>
            <w:tcW w:w="3652" w:type="dxa"/>
            <w:vMerge w:val="restart"/>
            <w:shd w:val="clear" w:color="auto" w:fill="auto"/>
            <w:noWrap/>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38.03.01 Экономика, профиль: Экономика предприятия и предпринимательская деятельность</w:t>
            </w: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2021/2022</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86,40%</w:t>
            </w:r>
          </w:p>
        </w:tc>
        <w:tc>
          <w:tcPr>
            <w:tcW w:w="1099"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r>
      <w:tr w:rsidR="00A77B8A" w:rsidRPr="00036E98" w:rsidTr="001143F0">
        <w:trPr>
          <w:trHeight w:val="300"/>
        </w:trPr>
        <w:tc>
          <w:tcPr>
            <w:tcW w:w="3652" w:type="dxa"/>
            <w:vMerge/>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85,15%</w:t>
            </w:r>
          </w:p>
        </w:tc>
        <w:tc>
          <w:tcPr>
            <w:tcW w:w="1099"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61,40%</w:t>
            </w:r>
          </w:p>
        </w:tc>
      </w:tr>
      <w:tr w:rsidR="00A77B8A" w:rsidRPr="00036E98" w:rsidTr="001143F0">
        <w:trPr>
          <w:trHeight w:val="300"/>
        </w:trPr>
        <w:tc>
          <w:tcPr>
            <w:tcW w:w="3652" w:type="dxa"/>
            <w:vMerge w:val="restart"/>
            <w:shd w:val="clear" w:color="auto" w:fill="auto"/>
            <w:noWrap/>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38.03.01 Экономика, профиль: Мировая экономика</w:t>
            </w: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2021/2022</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46,20%</w:t>
            </w:r>
          </w:p>
        </w:tc>
        <w:tc>
          <w:tcPr>
            <w:tcW w:w="1099"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46,20%</w:t>
            </w:r>
          </w:p>
        </w:tc>
      </w:tr>
      <w:tr w:rsidR="00A77B8A" w:rsidRPr="00036E98" w:rsidTr="001143F0">
        <w:trPr>
          <w:trHeight w:val="300"/>
        </w:trPr>
        <w:tc>
          <w:tcPr>
            <w:tcW w:w="3652" w:type="dxa"/>
            <w:vMerge/>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85,00%</w:t>
            </w:r>
          </w:p>
        </w:tc>
        <w:tc>
          <w:tcPr>
            <w:tcW w:w="1099"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48,35%</w:t>
            </w:r>
          </w:p>
        </w:tc>
      </w:tr>
      <w:tr w:rsidR="00A77B8A" w:rsidRPr="00036E98" w:rsidTr="001143F0">
        <w:trPr>
          <w:trHeight w:val="300"/>
        </w:trPr>
        <w:tc>
          <w:tcPr>
            <w:tcW w:w="3652" w:type="dxa"/>
            <w:vMerge w:val="restart"/>
            <w:shd w:val="clear" w:color="auto" w:fill="auto"/>
            <w:noWrap/>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38.03.01 Экономика, профиль: Финансы и кредит</w:t>
            </w: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2021/2022</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1099"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A77B8A" w:rsidRPr="00036E98" w:rsidTr="001143F0">
        <w:trPr>
          <w:trHeight w:val="300"/>
        </w:trPr>
        <w:tc>
          <w:tcPr>
            <w:tcW w:w="3652" w:type="dxa"/>
            <w:vMerge/>
            <w:vAlign w:val="center"/>
            <w:hideMark/>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год, зимняя сессия</w:t>
            </w:r>
          </w:p>
        </w:tc>
        <w:tc>
          <w:tcPr>
            <w:tcW w:w="1560" w:type="dxa"/>
            <w:tcBorders>
              <w:bottom w:val="single" w:sz="4" w:space="0" w:color="auto"/>
            </w:tcBorders>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099" w:type="dxa"/>
            <w:tcBorders>
              <w:bottom w:val="single" w:sz="4" w:space="0" w:color="auto"/>
            </w:tcBorders>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r>
      <w:tr w:rsidR="00A77B8A" w:rsidRPr="00036E98" w:rsidTr="001143F0">
        <w:trPr>
          <w:trHeight w:val="300"/>
        </w:trPr>
        <w:tc>
          <w:tcPr>
            <w:tcW w:w="3652" w:type="dxa"/>
            <w:vMerge w:val="restart"/>
            <w:vAlign w:val="center"/>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r w:rsidRPr="00232A2B">
              <w:rPr>
                <w:rFonts w:ascii="Times New Roman" w:eastAsia="Times New Roman" w:hAnsi="Times New Roman" w:cs="Times New Roman"/>
                <w:color w:val="000000"/>
                <w:sz w:val="20"/>
                <w:szCs w:val="20"/>
              </w:rPr>
              <w:t>38.03.01 Экономика, профиль: Финансы и кредит, бухгалтерский и учет и налогообложение</w:t>
            </w:r>
          </w:p>
        </w:tc>
        <w:tc>
          <w:tcPr>
            <w:tcW w:w="3260" w:type="dxa"/>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2021/2022</w:t>
            </w:r>
            <w:r w:rsidRPr="00036E98">
              <w:rPr>
                <w:rFonts w:ascii="Times New Roman" w:eastAsia="Times New Roman" w:hAnsi="Times New Roman" w:cs="Times New Roman"/>
                <w:color w:val="000000"/>
                <w:sz w:val="20"/>
                <w:szCs w:val="20"/>
              </w:rPr>
              <w:t xml:space="preserve"> уч. год, летняя сессия</w:t>
            </w:r>
          </w:p>
        </w:tc>
        <w:tc>
          <w:tcPr>
            <w:tcW w:w="1560" w:type="dxa"/>
            <w:tcBorders>
              <w:bottom w:val="single" w:sz="4" w:space="0" w:color="auto"/>
            </w:tcBorders>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93,30%</w:t>
            </w:r>
          </w:p>
        </w:tc>
        <w:tc>
          <w:tcPr>
            <w:tcW w:w="1099" w:type="dxa"/>
            <w:tcBorders>
              <w:bottom w:val="single" w:sz="4" w:space="0" w:color="auto"/>
            </w:tcBorders>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A77B8A" w:rsidRPr="00036E98" w:rsidTr="001143F0">
        <w:trPr>
          <w:trHeight w:val="300"/>
        </w:trPr>
        <w:tc>
          <w:tcPr>
            <w:tcW w:w="3652" w:type="dxa"/>
            <w:vMerge/>
            <w:vAlign w:val="center"/>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100,00%</w:t>
            </w:r>
          </w:p>
        </w:tc>
        <w:tc>
          <w:tcPr>
            <w:tcW w:w="1099" w:type="dxa"/>
            <w:shd w:val="clear" w:color="auto" w:fill="auto"/>
            <w:noWrap/>
            <w:vAlign w:val="bottom"/>
          </w:tcPr>
          <w:p w:rsidR="00A77B8A" w:rsidRPr="00A77B8A" w:rsidRDefault="00A77B8A" w:rsidP="00A77B8A">
            <w:pPr>
              <w:spacing w:after="0" w:line="240" w:lineRule="auto"/>
              <w:jc w:val="center"/>
              <w:rPr>
                <w:rFonts w:ascii="Times New Roman" w:eastAsia="Times New Roman" w:hAnsi="Times New Roman" w:cs="Times New Roman"/>
                <w:color w:val="000000"/>
                <w:sz w:val="20"/>
                <w:szCs w:val="20"/>
              </w:rPr>
            </w:pPr>
            <w:r w:rsidRPr="00A77B8A">
              <w:rPr>
                <w:rFonts w:ascii="Times New Roman" w:eastAsia="Times New Roman" w:hAnsi="Times New Roman" w:cs="Times New Roman"/>
                <w:color w:val="000000"/>
                <w:sz w:val="20"/>
                <w:szCs w:val="20"/>
              </w:rPr>
              <w:t>88,90%</w:t>
            </w:r>
          </w:p>
        </w:tc>
      </w:tr>
      <w:tr w:rsidR="00A77B8A" w:rsidRPr="00036E98" w:rsidTr="00A77B8A">
        <w:trPr>
          <w:trHeight w:val="300"/>
        </w:trPr>
        <w:tc>
          <w:tcPr>
            <w:tcW w:w="3652" w:type="dxa"/>
            <w:vAlign w:val="center"/>
          </w:tcPr>
          <w:p w:rsidR="00A77B8A" w:rsidRPr="00036E98" w:rsidRDefault="00A77B8A" w:rsidP="001143F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38.03.03 Управление персоналом</w:t>
            </w:r>
          </w:p>
        </w:tc>
        <w:tc>
          <w:tcPr>
            <w:tcW w:w="3260" w:type="dxa"/>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w:t>
            </w:r>
            <w:r>
              <w:rPr>
                <w:rFonts w:ascii="Times New Roman" w:eastAsia="Times New Roman" w:hAnsi="Times New Roman" w:cs="Times New Roman"/>
                <w:color w:val="000000"/>
                <w:sz w:val="20"/>
                <w:szCs w:val="20"/>
              </w:rPr>
              <w:t>г</w:t>
            </w:r>
            <w:r w:rsidRPr="00036E98">
              <w:rPr>
                <w:rFonts w:ascii="Times New Roman" w:eastAsia="Times New Roman" w:hAnsi="Times New Roman" w:cs="Times New Roman"/>
                <w:color w:val="000000"/>
                <w:sz w:val="20"/>
                <w:szCs w:val="20"/>
              </w:rPr>
              <w:t>од</w:t>
            </w:r>
            <w:r>
              <w:rPr>
                <w:rFonts w:ascii="Times New Roman" w:eastAsia="Times New Roman" w:hAnsi="Times New Roman" w:cs="Times New Roman"/>
                <w:color w:val="000000"/>
                <w:sz w:val="20"/>
                <w:szCs w:val="20"/>
              </w:rPr>
              <w:t>, зимняя</w:t>
            </w:r>
            <w:r w:rsidRPr="00036E98">
              <w:rPr>
                <w:rFonts w:ascii="Times New Roman" w:eastAsia="Times New Roman" w:hAnsi="Times New Roman" w:cs="Times New Roman"/>
                <w:color w:val="000000"/>
                <w:sz w:val="20"/>
                <w:szCs w:val="20"/>
              </w:rPr>
              <w:t xml:space="preserve"> сессия</w:t>
            </w:r>
          </w:p>
        </w:tc>
        <w:tc>
          <w:tcPr>
            <w:tcW w:w="1560" w:type="dxa"/>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87,50%</w:t>
            </w:r>
          </w:p>
        </w:tc>
        <w:tc>
          <w:tcPr>
            <w:tcW w:w="1099" w:type="dxa"/>
            <w:shd w:val="clear" w:color="auto" w:fill="auto"/>
            <w:noWrap/>
            <w:vAlign w:val="center"/>
          </w:tcPr>
          <w:p w:rsidR="00A77B8A"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62,50%</w:t>
            </w:r>
          </w:p>
        </w:tc>
      </w:tr>
      <w:tr w:rsidR="00A77B8A" w:rsidRPr="00036E98" w:rsidTr="001143F0">
        <w:trPr>
          <w:trHeight w:val="300"/>
        </w:trPr>
        <w:tc>
          <w:tcPr>
            <w:tcW w:w="3652" w:type="dxa"/>
            <w:vAlign w:val="center"/>
          </w:tcPr>
          <w:p w:rsidR="00A77B8A" w:rsidRDefault="00A77B8A" w:rsidP="001143F0">
            <w:pPr>
              <w:spacing w:after="0" w:line="240" w:lineRule="auto"/>
              <w:jc w:val="both"/>
              <w:rPr>
                <w:rFonts w:ascii="Times New Roman" w:eastAsia="Times New Roman" w:hAnsi="Times New Roman" w:cs="Times New Roman"/>
                <w:color w:val="000000"/>
                <w:sz w:val="20"/>
                <w:szCs w:val="20"/>
              </w:rPr>
            </w:pPr>
            <w:r w:rsidRPr="00F019AD">
              <w:rPr>
                <w:rFonts w:ascii="Times New Roman" w:eastAsia="Times New Roman" w:hAnsi="Times New Roman" w:cs="Times New Roman"/>
                <w:color w:val="000000"/>
                <w:sz w:val="20"/>
                <w:szCs w:val="20"/>
              </w:rPr>
              <w:t>38.03.04 Государственное и муниципальное управление</w:t>
            </w:r>
          </w:p>
        </w:tc>
        <w:tc>
          <w:tcPr>
            <w:tcW w:w="3260" w:type="dxa"/>
            <w:shd w:val="clear" w:color="auto" w:fill="auto"/>
            <w:noWrap/>
            <w:vAlign w:val="center"/>
          </w:tcPr>
          <w:p w:rsidR="00A77B8A" w:rsidRPr="00036E98"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r w:rsidRPr="00036E98">
              <w:rPr>
                <w:rFonts w:ascii="Times New Roman" w:eastAsia="Times New Roman" w:hAnsi="Times New Roman" w:cs="Times New Roman"/>
                <w:color w:val="000000"/>
                <w:sz w:val="20"/>
                <w:szCs w:val="20"/>
              </w:rPr>
              <w:t xml:space="preserve"> уч. год, зимняя сессия</w:t>
            </w:r>
          </w:p>
        </w:tc>
        <w:tc>
          <w:tcPr>
            <w:tcW w:w="1560" w:type="dxa"/>
            <w:tcBorders>
              <w:bottom w:val="single" w:sz="4" w:space="0" w:color="auto"/>
            </w:tcBorders>
            <w:shd w:val="clear" w:color="auto" w:fill="auto"/>
            <w:noWrap/>
            <w:vAlign w:val="center"/>
          </w:tcPr>
          <w:p w:rsidR="00A77B8A" w:rsidRPr="00F019AD"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099" w:type="dxa"/>
            <w:tcBorders>
              <w:bottom w:val="single" w:sz="4" w:space="0" w:color="auto"/>
            </w:tcBorders>
            <w:shd w:val="clear" w:color="auto" w:fill="auto"/>
            <w:noWrap/>
            <w:vAlign w:val="center"/>
          </w:tcPr>
          <w:p w:rsidR="00A77B8A" w:rsidRPr="00F019AD" w:rsidRDefault="00A77B8A"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E34C4B" w:rsidTr="001143F0">
        <w:trPr>
          <w:trHeight w:val="300"/>
        </w:trPr>
        <w:tc>
          <w:tcPr>
            <w:tcW w:w="9571" w:type="dxa"/>
            <w:gridSpan w:val="4"/>
            <w:shd w:val="clear" w:color="auto" w:fill="auto"/>
            <w:noWrap/>
            <w:vAlign w:val="center"/>
          </w:tcPr>
          <w:p w:rsidR="00E34C4B" w:rsidRDefault="00E34C4B" w:rsidP="001143F0">
            <w:pPr>
              <w:spacing w:after="0" w:line="240" w:lineRule="auto"/>
              <w:jc w:val="center"/>
              <w:rPr>
                <w:rFonts w:ascii="Times New Roman" w:eastAsia="Times New Roman" w:hAnsi="Times New Roman" w:cs="Times New Roman"/>
                <w:color w:val="000000"/>
                <w:sz w:val="20"/>
                <w:szCs w:val="20"/>
              </w:rPr>
            </w:pPr>
            <w:r w:rsidRPr="00E5724A">
              <w:rPr>
                <w:rFonts w:ascii="Times New Roman" w:eastAsia="Times New Roman" w:hAnsi="Times New Roman" w:cs="Times New Roman"/>
                <w:color w:val="000000"/>
                <w:sz w:val="20"/>
                <w:szCs w:val="20"/>
                <w:lang w:eastAsia="ru-RU"/>
              </w:rPr>
              <w:t>Юридический факультет</w:t>
            </w:r>
          </w:p>
        </w:tc>
      </w:tr>
      <w:tr w:rsidR="00E34C4B" w:rsidRPr="00566B31" w:rsidTr="001143F0">
        <w:trPr>
          <w:trHeight w:val="300"/>
        </w:trPr>
        <w:tc>
          <w:tcPr>
            <w:tcW w:w="3652" w:type="dxa"/>
            <w:vMerge w:val="restart"/>
            <w:shd w:val="clear" w:color="auto" w:fill="auto"/>
            <w:noWrap/>
            <w:vAlign w:val="center"/>
          </w:tcPr>
          <w:p w:rsidR="00E34C4B" w:rsidRPr="00F019AD" w:rsidRDefault="00E34C4B" w:rsidP="001143F0">
            <w:pPr>
              <w:spacing w:after="0" w:line="240" w:lineRule="auto"/>
              <w:jc w:val="both"/>
              <w:rPr>
                <w:rFonts w:ascii="Times New Roman" w:eastAsia="Times New Roman" w:hAnsi="Times New Roman" w:cs="Times New Roman"/>
                <w:color w:val="000000"/>
                <w:sz w:val="20"/>
                <w:szCs w:val="20"/>
              </w:rPr>
            </w:pPr>
            <w:r w:rsidRPr="00E5724A">
              <w:rPr>
                <w:rFonts w:ascii="Times New Roman" w:eastAsia="Times New Roman" w:hAnsi="Times New Roman" w:cs="Times New Roman"/>
                <w:color w:val="000000"/>
                <w:sz w:val="20"/>
                <w:szCs w:val="20"/>
                <w:lang w:eastAsia="ru-RU"/>
              </w:rPr>
              <w:t>40.03.01 Юриспруденция</w:t>
            </w:r>
          </w:p>
        </w:tc>
        <w:tc>
          <w:tcPr>
            <w:tcW w:w="3260" w:type="dxa"/>
            <w:shd w:val="clear" w:color="auto" w:fill="auto"/>
            <w:noWrap/>
            <w:vAlign w:val="center"/>
          </w:tcPr>
          <w:p w:rsidR="00E34C4B" w:rsidRPr="00F019AD" w:rsidRDefault="00E34C4B" w:rsidP="001143F0">
            <w:pPr>
              <w:spacing w:after="0" w:line="240" w:lineRule="auto"/>
              <w:jc w:val="center"/>
              <w:rPr>
                <w:rFonts w:ascii="Times New Roman" w:eastAsia="Times New Roman" w:hAnsi="Times New Roman" w:cs="Times New Roman"/>
                <w:color w:val="000000"/>
                <w:sz w:val="20"/>
                <w:szCs w:val="20"/>
              </w:rPr>
            </w:pPr>
            <w:r w:rsidRPr="00F019AD">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20/2021</w:t>
            </w:r>
            <w:r w:rsidRPr="00F019AD">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34C4B" w:rsidRPr="00566B31" w:rsidRDefault="00E34C4B" w:rsidP="001143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r w:rsidRPr="00566B31">
              <w:rPr>
                <w:rFonts w:ascii="Times New Roman" w:eastAsia="Times New Roman" w:hAnsi="Times New Roman" w:cs="Times New Roman"/>
                <w:color w:val="000000"/>
                <w:sz w:val="24"/>
                <w:szCs w:val="24"/>
                <w:lang w:eastAsia="ru-RU"/>
              </w:rPr>
              <w:t>%</w:t>
            </w:r>
          </w:p>
        </w:tc>
        <w:tc>
          <w:tcPr>
            <w:tcW w:w="1099" w:type="dxa"/>
            <w:shd w:val="clear" w:color="auto" w:fill="auto"/>
            <w:noWrap/>
            <w:vAlign w:val="center"/>
          </w:tcPr>
          <w:p w:rsidR="00E34C4B" w:rsidRPr="00566B31" w:rsidRDefault="00E34C4B" w:rsidP="001143F0">
            <w:pPr>
              <w:spacing w:after="0" w:line="240" w:lineRule="auto"/>
              <w:jc w:val="center"/>
              <w:rPr>
                <w:rFonts w:ascii="Times New Roman" w:eastAsia="Times New Roman" w:hAnsi="Times New Roman" w:cs="Times New Roman"/>
                <w:color w:val="000000"/>
                <w:sz w:val="24"/>
                <w:szCs w:val="24"/>
                <w:lang w:eastAsia="ru-RU"/>
              </w:rPr>
            </w:pPr>
            <w:r w:rsidRPr="00566B3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w:t>
            </w:r>
            <w:r w:rsidRPr="00566B31">
              <w:rPr>
                <w:rFonts w:ascii="Times New Roman" w:eastAsia="Times New Roman" w:hAnsi="Times New Roman" w:cs="Times New Roman"/>
                <w:color w:val="000000"/>
                <w:sz w:val="24"/>
                <w:szCs w:val="24"/>
                <w:lang w:eastAsia="ru-RU"/>
              </w:rPr>
              <w:t>%</w:t>
            </w:r>
          </w:p>
        </w:tc>
      </w:tr>
      <w:tr w:rsidR="00E34C4B" w:rsidRPr="00566B31" w:rsidTr="001143F0">
        <w:trPr>
          <w:trHeight w:val="300"/>
        </w:trPr>
        <w:tc>
          <w:tcPr>
            <w:tcW w:w="3652" w:type="dxa"/>
            <w:vMerge/>
            <w:shd w:val="clear" w:color="auto" w:fill="auto"/>
            <w:noWrap/>
            <w:vAlign w:val="center"/>
          </w:tcPr>
          <w:p w:rsidR="00E34C4B" w:rsidRPr="00F019AD" w:rsidRDefault="00E34C4B" w:rsidP="001143F0">
            <w:pPr>
              <w:spacing w:after="0" w:line="240" w:lineRule="auto"/>
              <w:jc w:val="center"/>
              <w:rPr>
                <w:rFonts w:ascii="Times New Roman" w:eastAsia="Times New Roman" w:hAnsi="Times New Roman" w:cs="Times New Roman"/>
                <w:color w:val="000000"/>
                <w:sz w:val="20"/>
                <w:szCs w:val="20"/>
              </w:rPr>
            </w:pPr>
          </w:p>
        </w:tc>
        <w:tc>
          <w:tcPr>
            <w:tcW w:w="3260" w:type="dxa"/>
            <w:shd w:val="clear" w:color="auto" w:fill="auto"/>
            <w:noWrap/>
            <w:vAlign w:val="center"/>
          </w:tcPr>
          <w:p w:rsidR="00E34C4B" w:rsidRPr="00F019AD" w:rsidRDefault="00E34C4B" w:rsidP="001143F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2021/2022</w:t>
            </w:r>
            <w:r w:rsidRPr="00F019AD">
              <w:rPr>
                <w:rFonts w:ascii="Times New Roman" w:eastAsia="Times New Roman" w:hAnsi="Times New Roman" w:cs="Times New Roman"/>
                <w:color w:val="000000"/>
                <w:sz w:val="20"/>
                <w:szCs w:val="20"/>
              </w:rPr>
              <w:t xml:space="preserve"> уч. год, </w:t>
            </w:r>
            <w:r>
              <w:rPr>
                <w:rFonts w:ascii="Times New Roman" w:eastAsia="Times New Roman" w:hAnsi="Times New Roman" w:cs="Times New Roman"/>
                <w:color w:val="000000"/>
                <w:sz w:val="20"/>
                <w:szCs w:val="20"/>
              </w:rPr>
              <w:t>зимняя</w:t>
            </w:r>
            <w:r w:rsidRPr="00F019AD">
              <w:rPr>
                <w:rFonts w:ascii="Times New Roman" w:eastAsia="Times New Roman" w:hAnsi="Times New Roman" w:cs="Times New Roman"/>
                <w:color w:val="000000"/>
                <w:sz w:val="20"/>
                <w:szCs w:val="20"/>
              </w:rPr>
              <w:t xml:space="preserve"> сессия</w:t>
            </w:r>
          </w:p>
        </w:tc>
        <w:tc>
          <w:tcPr>
            <w:tcW w:w="1560" w:type="dxa"/>
            <w:shd w:val="clear" w:color="auto" w:fill="auto"/>
            <w:noWrap/>
            <w:vAlign w:val="center"/>
          </w:tcPr>
          <w:p w:rsidR="00E34C4B" w:rsidRPr="00566B31" w:rsidRDefault="00E34C4B" w:rsidP="001143F0">
            <w:pPr>
              <w:spacing w:after="0" w:line="240" w:lineRule="auto"/>
              <w:jc w:val="center"/>
              <w:rPr>
                <w:rFonts w:ascii="Times New Roman" w:eastAsia="Times New Roman" w:hAnsi="Times New Roman" w:cs="Times New Roman"/>
                <w:color w:val="000000"/>
                <w:sz w:val="24"/>
                <w:szCs w:val="24"/>
                <w:lang w:eastAsia="ru-RU"/>
              </w:rPr>
            </w:pPr>
            <w:r w:rsidRPr="00566B31">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7</w:t>
            </w:r>
            <w:r w:rsidRPr="00566B31">
              <w:rPr>
                <w:rFonts w:ascii="Times New Roman" w:eastAsia="Times New Roman" w:hAnsi="Times New Roman" w:cs="Times New Roman"/>
                <w:color w:val="000000"/>
                <w:sz w:val="24"/>
                <w:szCs w:val="24"/>
                <w:lang w:eastAsia="ru-RU"/>
              </w:rPr>
              <w:t>%</w:t>
            </w:r>
          </w:p>
        </w:tc>
        <w:tc>
          <w:tcPr>
            <w:tcW w:w="1099" w:type="dxa"/>
            <w:shd w:val="clear" w:color="auto" w:fill="auto"/>
            <w:noWrap/>
            <w:vAlign w:val="center"/>
          </w:tcPr>
          <w:p w:rsidR="00E34C4B" w:rsidRPr="00566B31" w:rsidRDefault="00E34C4B" w:rsidP="001143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566B31">
              <w:rPr>
                <w:rFonts w:ascii="Times New Roman" w:eastAsia="Times New Roman" w:hAnsi="Times New Roman" w:cs="Times New Roman"/>
                <w:color w:val="000000"/>
                <w:sz w:val="24"/>
                <w:szCs w:val="24"/>
                <w:lang w:eastAsia="ru-RU"/>
              </w:rPr>
              <w:t>%</w:t>
            </w:r>
          </w:p>
        </w:tc>
      </w:tr>
    </w:tbl>
    <w:p w:rsidR="0095442F" w:rsidRPr="0095442F" w:rsidRDefault="0095442F" w:rsidP="0095442F">
      <w:pPr>
        <w:shd w:val="clear" w:color="auto" w:fill="FFFFFF"/>
        <w:spacing w:before="120" w:after="0" w:line="264" w:lineRule="auto"/>
        <w:ind w:firstLine="709"/>
        <w:jc w:val="both"/>
        <w:rPr>
          <w:rFonts w:ascii="Times New Roman" w:hAnsi="Times New Roman"/>
          <w:sz w:val="28"/>
          <w:szCs w:val="32"/>
        </w:rPr>
      </w:pPr>
      <w:r w:rsidRPr="0095442F">
        <w:rPr>
          <w:rFonts w:ascii="Times New Roman" w:hAnsi="Times New Roman"/>
          <w:sz w:val="28"/>
          <w:szCs w:val="32"/>
        </w:rPr>
        <w:t>В соответствии с требованиями государственного стандарта в Колледже действует следующая система контроля за качеством образования.</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Система текущего контроля знаний студентов по каждой учебной дисциплине. На каждую группу в колледже ведется журнал учета теоретического обучения, где преподавателями ежедневно выставляются оценки по текущему опросу изученного материала. Формы текущего контроля достаточно разнообразны: наряду с устным опросом, широко применяются тестовые задания, профессиональные диктанты, решение кроссвордов, нетрадиционные, в т.ч. игровые формы контроля, решение ситуаций и др.</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Система промежуточного контроля, которая включает в себя семестровые формы контроля в виде зачетов и экзаменов. В соответствии с требованиями ФГОС изучение каждой дисциплины завершается экзаменом или зачетом, а профессионального модуля – квалификационным экзаменом. Учебные курсы, изучение которых рассчитано на несколько семестров, как правило, сопровождаются промежуточным контролем в форме зачета. Написание курсовых работ завершается их публичной защитой с выставлением соответствующей оценки.</w:t>
      </w:r>
    </w:p>
    <w:p w:rsidR="0095442F" w:rsidRPr="0095442F" w:rsidRDefault="0095442F" w:rsidP="0095442F">
      <w:pPr>
        <w:shd w:val="clear" w:color="auto" w:fill="FFFFFF"/>
        <w:spacing w:after="0" w:line="264" w:lineRule="auto"/>
        <w:ind w:firstLine="708"/>
        <w:jc w:val="both"/>
        <w:rPr>
          <w:rFonts w:ascii="Times New Roman" w:hAnsi="Times New Roman"/>
          <w:sz w:val="28"/>
          <w:szCs w:val="32"/>
        </w:rPr>
      </w:pPr>
      <w:r w:rsidRPr="0095442F">
        <w:rPr>
          <w:rFonts w:ascii="Times New Roman" w:hAnsi="Times New Roman"/>
          <w:sz w:val="28"/>
          <w:szCs w:val="32"/>
        </w:rPr>
        <w:lastRenderedPageBreak/>
        <w:t>Формы проведения промежуточного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w:t>
      </w:r>
    </w:p>
    <w:p w:rsidR="0095442F" w:rsidRPr="0095442F" w:rsidRDefault="0095442F" w:rsidP="0095442F">
      <w:pPr>
        <w:shd w:val="clear" w:color="auto" w:fill="FFFFFF"/>
        <w:spacing w:after="0" w:line="264" w:lineRule="auto"/>
        <w:ind w:firstLine="708"/>
        <w:jc w:val="both"/>
        <w:rPr>
          <w:rFonts w:ascii="Times New Roman" w:hAnsi="Times New Roman"/>
          <w:sz w:val="28"/>
          <w:szCs w:val="32"/>
        </w:rPr>
      </w:pPr>
      <w:r w:rsidRPr="0095442F">
        <w:rPr>
          <w:rFonts w:ascii="Times New Roman" w:hAnsi="Times New Roman"/>
          <w:sz w:val="28"/>
          <w:szCs w:val="32"/>
        </w:rPr>
        <w:t xml:space="preserve">Каждая преподаваемая учебная дисциплина имеет набор сопровождающих учебный процесс материалов (экзаменационные билеты, контрольные работы и т.д.), разработанных и постоянно совершенствующихся в соответствии с требованиями ФГОС. </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Контроль над качеством образования осуществляется не только в конце семестра или окончания учебного курса, но и в процессе его изучения. С этой целью в колледже действует система межсессионной аттестации, проводятся различные формы текущего контроля, основной особенностью является контроль над практическим усвоением содержания, сформированность предметно-профессиональных умений.</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Контроль качества знаний осуществляется, как отмечалось выше, на уровне педагогической деятельности преподавателя и включает в себя проведение контрольных работ в рамках уроков, практических и семинарских занятий, контрольных занятий (письменных и устных опросов, тестовых опросов и т.д.).</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С целью повышения эффективности учебного процесса результаты итогового и промежуточного контроля анализируются на заседаниях методической комиссии и педагогического совета, определяются меры по устранению недочетов в освоении дисциплины и даются рекомендации для повышения качества знаний.</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Важной формой итогового контроля качества подготовки специалистов является государственная итоговая аттестация выпускников, которая традиционно включает в защиту выпускной квалификационной работы (дипломной работы). С 2018 г. актуализированные ФГОС СПО устанавливают ГИА в форме защиты выпускной квалификационной работы, которая выполняется в виде дипломной работы и демонстрационного экзамена.</w:t>
      </w:r>
    </w:p>
    <w:p w:rsidR="0095442F" w:rsidRPr="0095442F" w:rsidRDefault="0095442F" w:rsidP="00B214E4">
      <w:pPr>
        <w:pStyle w:val="a7"/>
        <w:numPr>
          <w:ilvl w:val="0"/>
          <w:numId w:val="21"/>
        </w:numPr>
        <w:shd w:val="clear" w:color="auto" w:fill="FFFFFF"/>
        <w:spacing w:after="0" w:line="264" w:lineRule="auto"/>
        <w:ind w:left="0" w:firstLine="709"/>
        <w:jc w:val="both"/>
        <w:rPr>
          <w:rFonts w:ascii="Times New Roman" w:hAnsi="Times New Roman"/>
          <w:sz w:val="28"/>
          <w:szCs w:val="32"/>
        </w:rPr>
      </w:pPr>
      <w:r w:rsidRPr="0095442F">
        <w:rPr>
          <w:rFonts w:ascii="Times New Roman" w:hAnsi="Times New Roman"/>
          <w:sz w:val="28"/>
          <w:szCs w:val="32"/>
        </w:rPr>
        <w:t>Создание в колледже условий для высокого качества подготовки специалистов обуславливаются также наличием достаточной материально-технической базы, позволяющей эффективно осуществлять учебный процесс. Все оценочные материалы систематизированы в фонды оценочных средств, которые ежегодно обновляются.</w:t>
      </w:r>
    </w:p>
    <w:p w:rsidR="0095442F" w:rsidRPr="0095442F" w:rsidRDefault="0095442F" w:rsidP="0095442F">
      <w:pPr>
        <w:shd w:val="clear" w:color="auto" w:fill="FFFFFF"/>
        <w:spacing w:after="0" w:line="264" w:lineRule="auto"/>
        <w:ind w:firstLine="709"/>
        <w:jc w:val="both"/>
        <w:rPr>
          <w:rFonts w:ascii="Times New Roman" w:hAnsi="Times New Roman"/>
          <w:sz w:val="28"/>
          <w:szCs w:val="32"/>
        </w:rPr>
      </w:pPr>
      <w:r w:rsidRPr="0095442F">
        <w:rPr>
          <w:rFonts w:ascii="Times New Roman" w:hAnsi="Times New Roman"/>
          <w:sz w:val="28"/>
          <w:szCs w:val="32"/>
        </w:rPr>
        <w:t xml:space="preserve">Перечисленные факторы позволяют добиваться достаточного качества подготовки специалистов в Колледже. </w:t>
      </w:r>
    </w:p>
    <w:p w:rsidR="0095442F" w:rsidRPr="0095442F" w:rsidRDefault="0095442F" w:rsidP="0095442F">
      <w:pPr>
        <w:shd w:val="clear" w:color="auto" w:fill="FFFFFF"/>
        <w:spacing w:after="0" w:line="264" w:lineRule="auto"/>
        <w:ind w:firstLine="709"/>
        <w:jc w:val="both"/>
        <w:rPr>
          <w:rFonts w:ascii="Times New Roman" w:hAnsi="Times New Roman"/>
          <w:sz w:val="28"/>
          <w:szCs w:val="32"/>
        </w:rPr>
      </w:pPr>
      <w:r w:rsidRPr="0095442F">
        <w:rPr>
          <w:rFonts w:ascii="Times New Roman" w:hAnsi="Times New Roman"/>
          <w:sz w:val="28"/>
          <w:szCs w:val="32"/>
        </w:rPr>
        <w:t>Результаты экзаменационных сессий представлены в таблице 18.</w:t>
      </w:r>
    </w:p>
    <w:p w:rsidR="0095442F" w:rsidRDefault="0095442F">
      <w:pPr>
        <w:rPr>
          <w:rFonts w:ascii="Times New Roman" w:hAnsi="Times New Roman"/>
          <w:sz w:val="28"/>
          <w:szCs w:val="32"/>
        </w:rPr>
      </w:pPr>
      <w:r>
        <w:rPr>
          <w:rFonts w:ascii="Times New Roman" w:hAnsi="Times New Roman"/>
          <w:sz w:val="28"/>
          <w:szCs w:val="32"/>
        </w:rPr>
        <w:br w:type="page"/>
      </w:r>
    </w:p>
    <w:p w:rsidR="0095442F" w:rsidRPr="0095442F" w:rsidRDefault="0095442F" w:rsidP="0095442F">
      <w:pPr>
        <w:shd w:val="clear" w:color="auto" w:fill="FFFFFF"/>
        <w:spacing w:after="0" w:line="264" w:lineRule="auto"/>
        <w:ind w:firstLine="709"/>
        <w:jc w:val="right"/>
        <w:rPr>
          <w:rFonts w:ascii="Times New Roman" w:hAnsi="Times New Roman"/>
          <w:sz w:val="28"/>
          <w:szCs w:val="32"/>
        </w:rPr>
      </w:pPr>
      <w:r w:rsidRPr="0095442F">
        <w:rPr>
          <w:rFonts w:ascii="Times New Roman" w:hAnsi="Times New Roman"/>
          <w:sz w:val="28"/>
          <w:szCs w:val="32"/>
        </w:rPr>
        <w:lastRenderedPageBreak/>
        <w:t>Таблица 18</w:t>
      </w:r>
    </w:p>
    <w:p w:rsidR="0095442F" w:rsidRPr="0095442F" w:rsidRDefault="0095442F" w:rsidP="0095442F">
      <w:pPr>
        <w:spacing w:after="0" w:line="264" w:lineRule="auto"/>
        <w:jc w:val="center"/>
        <w:rPr>
          <w:rFonts w:ascii="Times New Roman" w:hAnsi="Times New Roman" w:cs="Times New Roman"/>
          <w:sz w:val="28"/>
          <w:szCs w:val="28"/>
        </w:rPr>
      </w:pPr>
      <w:r w:rsidRPr="0095442F">
        <w:rPr>
          <w:rFonts w:ascii="Times New Roman" w:hAnsi="Times New Roman" w:cs="Times New Roman"/>
          <w:sz w:val="28"/>
          <w:szCs w:val="28"/>
        </w:rPr>
        <w:t>Сводные результаты сессий по специальностям среднего профессионального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2310"/>
        <w:gridCol w:w="1920"/>
        <w:gridCol w:w="2297"/>
      </w:tblGrid>
      <w:tr w:rsidR="0095442F" w:rsidRPr="0095442F" w:rsidTr="001143F0">
        <w:trPr>
          <w:trHeight w:val="355"/>
          <w:tblHeader/>
        </w:trPr>
        <w:tc>
          <w:tcPr>
            <w:tcW w:w="1590" w:type="pct"/>
            <w:tcBorders>
              <w:top w:val="single" w:sz="4" w:space="0" w:color="auto"/>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Наименование специальности</w:t>
            </w: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rPr>
                <w:rFonts w:ascii="Times New Roman" w:eastAsia="Times New Roman" w:hAnsi="Times New Roman" w:cs="Times New Roman"/>
                <w:sz w:val="20"/>
                <w:szCs w:val="20"/>
                <w:lang w:eastAsia="ru-RU"/>
              </w:rPr>
            </w:pPr>
          </w:p>
        </w:tc>
        <w:tc>
          <w:tcPr>
            <w:tcW w:w="1003" w:type="pct"/>
            <w:tcBorders>
              <w:top w:val="single" w:sz="4" w:space="0" w:color="auto"/>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Успеваемость</w:t>
            </w:r>
            <w:r w:rsidRPr="0095442F">
              <w:rPr>
                <w:rFonts w:ascii="Times New Roman" w:eastAsia="Times New Roman" w:hAnsi="Times New Roman" w:cs="Times New Roman"/>
                <w:sz w:val="20"/>
                <w:szCs w:val="20"/>
              </w:rPr>
              <w:t>, %</w:t>
            </w:r>
          </w:p>
        </w:tc>
        <w:tc>
          <w:tcPr>
            <w:tcW w:w="1200" w:type="pct"/>
            <w:tcBorders>
              <w:top w:val="single" w:sz="4" w:space="0" w:color="auto"/>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Качество подготовки</w:t>
            </w:r>
            <w:r w:rsidRPr="0095442F">
              <w:rPr>
                <w:rFonts w:ascii="Times New Roman" w:eastAsia="Times New Roman" w:hAnsi="Times New Roman" w:cs="Times New Roman"/>
                <w:sz w:val="20"/>
                <w:szCs w:val="20"/>
              </w:rPr>
              <w:t>, %</w:t>
            </w:r>
          </w:p>
        </w:tc>
      </w:tr>
      <w:tr w:rsidR="0095442F" w:rsidRPr="0095442F" w:rsidTr="001143F0">
        <w:tc>
          <w:tcPr>
            <w:tcW w:w="1590" w:type="pct"/>
            <w:vMerge w:val="restart"/>
            <w:tcBorders>
              <w:top w:val="single" w:sz="4" w:space="0" w:color="auto"/>
              <w:left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Банковское дело</w:t>
            </w:r>
          </w:p>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pPr>
            <w:r>
              <w:rPr>
                <w:rFonts w:ascii="Times New Roman" w:eastAsia="Times New Roman" w:hAnsi="Times New Roman" w:cs="Times New Roman"/>
                <w:sz w:val="20"/>
                <w:szCs w:val="20"/>
              </w:rPr>
              <w:t>2021</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95442F">
              <w:rPr>
                <w:rFonts w:ascii="Times New Roman" w:eastAsia="Times New Roman" w:hAnsi="Times New Roman" w:cs="Times New Roman"/>
                <w:sz w:val="20"/>
                <w:szCs w:val="20"/>
              </w:rPr>
              <w:t xml:space="preserve"> уч. год, летняя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85,0%</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30,5%</w:t>
            </w:r>
          </w:p>
        </w:tc>
      </w:tr>
      <w:tr w:rsidR="0095442F" w:rsidRPr="0095442F" w:rsidTr="001143F0">
        <w:tc>
          <w:tcPr>
            <w:tcW w:w="1590" w:type="pct"/>
            <w:vMerge/>
            <w:tcBorders>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pPr>
            <w:r>
              <w:rPr>
                <w:rFonts w:ascii="Times New Roman" w:eastAsia="Times New Roman" w:hAnsi="Times New Roman" w:cs="Times New Roman"/>
                <w:sz w:val="20"/>
                <w:szCs w:val="20"/>
              </w:rPr>
              <w:t>2022</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95442F">
              <w:rPr>
                <w:rFonts w:ascii="Times New Roman" w:eastAsia="Times New Roman" w:hAnsi="Times New Roman" w:cs="Times New Roman"/>
                <w:sz w:val="20"/>
                <w:szCs w:val="20"/>
              </w:rPr>
              <w:t xml:space="preserve"> уч. год, зимняя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83,7%</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46,3%</w:t>
            </w:r>
          </w:p>
        </w:tc>
      </w:tr>
      <w:tr w:rsidR="0095442F" w:rsidRPr="0095442F" w:rsidTr="001143F0">
        <w:tc>
          <w:tcPr>
            <w:tcW w:w="1590" w:type="pct"/>
            <w:vMerge w:val="restart"/>
            <w:tcBorders>
              <w:top w:val="single" w:sz="4" w:space="0" w:color="auto"/>
              <w:left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2021</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95442F">
              <w:rPr>
                <w:rFonts w:ascii="Times New Roman" w:eastAsia="Times New Roman" w:hAnsi="Times New Roman" w:cs="Times New Roman"/>
                <w:sz w:val="20"/>
                <w:szCs w:val="20"/>
              </w:rPr>
              <w:t xml:space="preserve"> уч. год, летняя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70,4%</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16, 7%</w:t>
            </w:r>
          </w:p>
        </w:tc>
      </w:tr>
      <w:tr w:rsidR="0095442F" w:rsidRPr="0095442F" w:rsidTr="001143F0">
        <w:tc>
          <w:tcPr>
            <w:tcW w:w="1590" w:type="pct"/>
            <w:vMerge/>
            <w:tcBorders>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2022</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95442F">
              <w:rPr>
                <w:rFonts w:ascii="Times New Roman" w:eastAsia="Times New Roman" w:hAnsi="Times New Roman" w:cs="Times New Roman"/>
                <w:sz w:val="20"/>
                <w:szCs w:val="20"/>
              </w:rPr>
              <w:t xml:space="preserve"> уч. год, зимняя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81,6%</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31,1%</w:t>
            </w:r>
          </w:p>
        </w:tc>
      </w:tr>
      <w:tr w:rsidR="0095442F" w:rsidRPr="0095442F" w:rsidTr="001143F0">
        <w:tc>
          <w:tcPr>
            <w:tcW w:w="1590" w:type="pct"/>
            <w:vMerge w:val="restart"/>
            <w:tcBorders>
              <w:top w:val="single" w:sz="4" w:space="0" w:color="auto"/>
              <w:left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Коммерция (по отраслям)</w:t>
            </w: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2021</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95442F">
              <w:rPr>
                <w:rFonts w:ascii="Times New Roman" w:eastAsia="Times New Roman" w:hAnsi="Times New Roman" w:cs="Times New Roman"/>
                <w:sz w:val="20"/>
                <w:szCs w:val="20"/>
              </w:rPr>
              <w:t xml:space="preserve"> уч. год, летняя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89,8%</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29,6%</w:t>
            </w:r>
          </w:p>
        </w:tc>
      </w:tr>
      <w:tr w:rsidR="0095442F" w:rsidRPr="0095442F" w:rsidTr="001143F0">
        <w:tc>
          <w:tcPr>
            <w:tcW w:w="1590" w:type="pct"/>
            <w:vMerge/>
            <w:tcBorders>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2022</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95442F">
              <w:rPr>
                <w:rFonts w:ascii="Times New Roman" w:eastAsia="Times New Roman" w:hAnsi="Times New Roman" w:cs="Times New Roman"/>
                <w:sz w:val="20"/>
                <w:szCs w:val="20"/>
              </w:rPr>
              <w:t xml:space="preserve"> уч. год, зимняя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96,9%</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37,8%</w:t>
            </w:r>
          </w:p>
        </w:tc>
      </w:tr>
      <w:tr w:rsidR="0095442F" w:rsidRPr="0095442F" w:rsidTr="001143F0">
        <w:tc>
          <w:tcPr>
            <w:tcW w:w="1590" w:type="pct"/>
            <w:vMerge w:val="restart"/>
            <w:tcBorders>
              <w:top w:val="single" w:sz="4" w:space="0" w:color="auto"/>
              <w:left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Право и организация социального обеспечения</w:t>
            </w: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2021</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95442F">
              <w:rPr>
                <w:rFonts w:ascii="Times New Roman" w:eastAsia="Times New Roman" w:hAnsi="Times New Roman" w:cs="Times New Roman"/>
                <w:sz w:val="20"/>
                <w:szCs w:val="20"/>
              </w:rPr>
              <w:t xml:space="preserve"> уч. год, летняя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81,1%</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30,4%</w:t>
            </w:r>
          </w:p>
        </w:tc>
      </w:tr>
      <w:tr w:rsidR="0095442F" w:rsidRPr="0095442F" w:rsidTr="001143F0">
        <w:tc>
          <w:tcPr>
            <w:tcW w:w="1590" w:type="pct"/>
            <w:vMerge/>
            <w:tcBorders>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2022</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95442F">
              <w:rPr>
                <w:rFonts w:ascii="Times New Roman" w:eastAsia="Times New Roman" w:hAnsi="Times New Roman" w:cs="Times New Roman"/>
                <w:sz w:val="20"/>
                <w:szCs w:val="20"/>
              </w:rPr>
              <w:t xml:space="preserve"> уч. год, зимняя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87,4%</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41,9%</w:t>
            </w:r>
          </w:p>
        </w:tc>
      </w:tr>
      <w:tr w:rsidR="0095442F" w:rsidRPr="0095442F" w:rsidTr="001143F0">
        <w:tc>
          <w:tcPr>
            <w:tcW w:w="1590" w:type="pct"/>
            <w:vMerge w:val="restart"/>
            <w:tcBorders>
              <w:top w:val="single" w:sz="4" w:space="0" w:color="auto"/>
              <w:left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2021</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95442F">
              <w:rPr>
                <w:rFonts w:ascii="Times New Roman" w:eastAsia="Times New Roman" w:hAnsi="Times New Roman" w:cs="Times New Roman"/>
                <w:sz w:val="20"/>
                <w:szCs w:val="20"/>
              </w:rPr>
              <w:t xml:space="preserve"> уч. год, летняя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70,8%</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22,9%</w:t>
            </w:r>
          </w:p>
        </w:tc>
      </w:tr>
      <w:tr w:rsidR="0095442F" w:rsidRPr="0095442F" w:rsidTr="001143F0">
        <w:tc>
          <w:tcPr>
            <w:tcW w:w="1590" w:type="pct"/>
            <w:vMerge/>
            <w:tcBorders>
              <w:left w:val="single" w:sz="4" w:space="0" w:color="auto"/>
              <w:bottom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2022</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95442F">
              <w:rPr>
                <w:rFonts w:ascii="Times New Roman" w:eastAsia="Times New Roman" w:hAnsi="Times New Roman" w:cs="Times New Roman"/>
                <w:sz w:val="20"/>
                <w:szCs w:val="20"/>
              </w:rPr>
              <w:t xml:space="preserve"> уч. год, зимняя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82,0%</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34,4%</w:t>
            </w:r>
          </w:p>
        </w:tc>
      </w:tr>
      <w:tr w:rsidR="0095442F" w:rsidRPr="0095442F" w:rsidTr="001143F0">
        <w:tc>
          <w:tcPr>
            <w:tcW w:w="1590" w:type="pct"/>
            <w:vMerge w:val="restart"/>
            <w:tcBorders>
              <w:top w:val="single" w:sz="4" w:space="0" w:color="auto"/>
              <w:left w:val="single" w:sz="4" w:space="0" w:color="auto"/>
              <w:right w:val="single" w:sz="4" w:space="0" w:color="auto"/>
            </w:tcBorders>
            <w:vAlign w:val="center"/>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Экономика и бухгалтерский учет (по отраслям)</w:t>
            </w: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2021</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95442F">
              <w:rPr>
                <w:rFonts w:ascii="Times New Roman" w:eastAsia="Times New Roman" w:hAnsi="Times New Roman" w:cs="Times New Roman"/>
                <w:sz w:val="20"/>
                <w:szCs w:val="20"/>
              </w:rPr>
              <w:t xml:space="preserve"> уч. год, летняя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91,8%</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35,3%</w:t>
            </w:r>
          </w:p>
        </w:tc>
      </w:tr>
      <w:tr w:rsidR="0095442F" w:rsidRPr="0095442F" w:rsidTr="001143F0">
        <w:tc>
          <w:tcPr>
            <w:tcW w:w="1590" w:type="pct"/>
            <w:vMerge/>
            <w:tcBorders>
              <w:left w:val="single" w:sz="4" w:space="0" w:color="auto"/>
              <w:bottom w:val="single" w:sz="4" w:space="0" w:color="auto"/>
              <w:right w:val="single" w:sz="4" w:space="0" w:color="auto"/>
            </w:tcBorders>
          </w:tcPr>
          <w:p w:rsidR="0095442F" w:rsidRPr="0095442F" w:rsidRDefault="0095442F" w:rsidP="0095442F">
            <w:pPr>
              <w:spacing w:after="0" w:line="264" w:lineRule="auto"/>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95442F" w:rsidRPr="0095442F" w:rsidRDefault="0095442F" w:rsidP="001143F0">
            <w:pPr>
              <w:spacing w:after="0" w:line="264" w:lineRule="auto"/>
            </w:pPr>
            <w:r>
              <w:rPr>
                <w:rFonts w:ascii="Times New Roman" w:eastAsia="Times New Roman" w:hAnsi="Times New Roman" w:cs="Times New Roman"/>
                <w:sz w:val="20"/>
                <w:szCs w:val="20"/>
              </w:rPr>
              <w:t>2022</w:t>
            </w:r>
            <w:r w:rsidRPr="0095442F">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95442F">
              <w:rPr>
                <w:rFonts w:ascii="Times New Roman" w:eastAsia="Times New Roman" w:hAnsi="Times New Roman" w:cs="Times New Roman"/>
                <w:sz w:val="20"/>
                <w:szCs w:val="20"/>
              </w:rPr>
              <w:t xml:space="preserve"> уч. год, зимняя сессия</w:t>
            </w:r>
          </w:p>
        </w:tc>
        <w:tc>
          <w:tcPr>
            <w:tcW w:w="1003"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92,4%</w:t>
            </w:r>
          </w:p>
        </w:tc>
        <w:tc>
          <w:tcPr>
            <w:tcW w:w="1200" w:type="pct"/>
            <w:tcBorders>
              <w:top w:val="single" w:sz="4" w:space="0" w:color="auto"/>
              <w:left w:val="single" w:sz="4" w:space="0" w:color="auto"/>
              <w:bottom w:val="single" w:sz="4" w:space="0" w:color="auto"/>
              <w:right w:val="single" w:sz="4" w:space="0" w:color="auto"/>
            </w:tcBorders>
          </w:tcPr>
          <w:p w:rsidR="0095442F" w:rsidRPr="0095442F" w:rsidRDefault="0095442F" w:rsidP="0095442F">
            <w:pPr>
              <w:spacing w:after="0" w:line="264" w:lineRule="auto"/>
              <w:jc w:val="center"/>
              <w:rPr>
                <w:rFonts w:ascii="Times New Roman" w:eastAsia="Times New Roman" w:hAnsi="Times New Roman" w:cs="Times New Roman"/>
                <w:sz w:val="20"/>
                <w:szCs w:val="20"/>
                <w:lang w:eastAsia="ru-RU"/>
              </w:rPr>
            </w:pPr>
            <w:r w:rsidRPr="0095442F">
              <w:rPr>
                <w:rFonts w:ascii="Times New Roman" w:eastAsia="Times New Roman" w:hAnsi="Times New Roman" w:cs="Times New Roman"/>
                <w:sz w:val="20"/>
                <w:szCs w:val="20"/>
                <w:lang w:eastAsia="ru-RU"/>
              </w:rPr>
              <w:t>30,3%</w:t>
            </w:r>
          </w:p>
        </w:tc>
      </w:tr>
    </w:tbl>
    <w:p w:rsidR="0095442F" w:rsidRPr="00066D9C" w:rsidRDefault="0095442F" w:rsidP="00E8248B">
      <w:pPr>
        <w:spacing w:before="120" w:after="0" w:line="264" w:lineRule="auto"/>
        <w:ind w:firstLine="709"/>
        <w:jc w:val="both"/>
        <w:rPr>
          <w:rFonts w:ascii="Times New Roman" w:hAnsi="Times New Roman"/>
          <w:sz w:val="28"/>
          <w:szCs w:val="32"/>
        </w:rPr>
      </w:pPr>
      <w:r w:rsidRPr="0095442F">
        <w:rPr>
          <w:rFonts w:ascii="Times New Roman" w:hAnsi="Times New Roman"/>
          <w:sz w:val="28"/>
          <w:szCs w:val="32"/>
        </w:rPr>
        <w:t>В 2022 г. за отличные результаты в учебе, творческую, активную общественную работу и спортивные достижения 1 студент Колледжа получил именную стипендию Забайкальского края, и 1 студент награжден стипендией Главы городского округа «Город Чита».</w:t>
      </w:r>
    </w:p>
    <w:p w:rsidR="001B1189" w:rsidRDefault="001B1189" w:rsidP="001B1189">
      <w:pPr>
        <w:keepNext/>
        <w:spacing w:after="0" w:line="312" w:lineRule="auto"/>
        <w:jc w:val="center"/>
        <w:rPr>
          <w:rFonts w:ascii="Times New Roman" w:hAnsi="Times New Roman" w:cs="Times New Roman"/>
          <w:b/>
          <w:sz w:val="28"/>
          <w:szCs w:val="28"/>
        </w:rPr>
      </w:pPr>
    </w:p>
    <w:p w:rsidR="001B1189" w:rsidRPr="00575357" w:rsidRDefault="001B1189" w:rsidP="008C2CF9">
      <w:pPr>
        <w:keepNext/>
        <w:spacing w:after="0" w:line="264" w:lineRule="auto"/>
        <w:jc w:val="center"/>
        <w:rPr>
          <w:rFonts w:ascii="Times New Roman" w:hAnsi="Times New Roman" w:cs="Times New Roman"/>
          <w:b/>
          <w:sz w:val="28"/>
          <w:szCs w:val="28"/>
        </w:rPr>
      </w:pPr>
      <w:r w:rsidRPr="00575357">
        <w:rPr>
          <w:rFonts w:ascii="Times New Roman" w:hAnsi="Times New Roman" w:cs="Times New Roman"/>
          <w:b/>
          <w:sz w:val="28"/>
          <w:szCs w:val="28"/>
        </w:rPr>
        <w:t>Государственная итоговая аттестация выпускников</w:t>
      </w:r>
    </w:p>
    <w:p w:rsidR="001B1189" w:rsidRPr="008C2CF9" w:rsidRDefault="001B1189" w:rsidP="008C2CF9">
      <w:pPr>
        <w:shd w:val="clear" w:color="auto" w:fill="FFFFFF"/>
        <w:spacing w:after="0" w:line="264" w:lineRule="auto"/>
        <w:ind w:firstLine="709"/>
        <w:jc w:val="both"/>
        <w:rPr>
          <w:rFonts w:ascii="Times New Roman" w:hAnsi="Times New Roman"/>
          <w:sz w:val="28"/>
          <w:szCs w:val="32"/>
        </w:rPr>
      </w:pPr>
      <w:r w:rsidRPr="008C2CF9">
        <w:rPr>
          <w:rFonts w:ascii="Times New Roman" w:hAnsi="Times New Roman"/>
          <w:sz w:val="28"/>
          <w:szCs w:val="32"/>
        </w:rPr>
        <w:t>Результаты государственных итоговых испытаний за 2022 год – государственных экзаменов и защита выпускных квалификационных работ – представлены в таблице 19.</w:t>
      </w:r>
    </w:p>
    <w:p w:rsidR="001B1189" w:rsidRPr="008C2CF9" w:rsidRDefault="001B1189" w:rsidP="008C2CF9">
      <w:pPr>
        <w:shd w:val="clear" w:color="auto" w:fill="FFFFFF"/>
        <w:spacing w:after="0" w:line="264" w:lineRule="auto"/>
        <w:ind w:firstLine="709"/>
        <w:jc w:val="both"/>
        <w:rPr>
          <w:rFonts w:ascii="Times New Roman" w:hAnsi="Times New Roman"/>
          <w:sz w:val="28"/>
          <w:szCs w:val="32"/>
        </w:rPr>
      </w:pPr>
      <w:r w:rsidRPr="008C2CF9">
        <w:rPr>
          <w:rFonts w:ascii="Times New Roman" w:hAnsi="Times New Roman"/>
          <w:sz w:val="28"/>
          <w:szCs w:val="32"/>
        </w:rPr>
        <w:t>Государственная итоговая аттестация выпускников Института проходит в соответствии с графиком учебного процесса по направлениям и соответствующим формам обучения (очной, очно-заочной и заочной).</w:t>
      </w:r>
    </w:p>
    <w:p w:rsidR="000D6C63" w:rsidRDefault="000D6C63" w:rsidP="000D6C63">
      <w:pPr>
        <w:pStyle w:val="22"/>
        <w:shd w:val="clear" w:color="auto" w:fill="FFFFFF" w:themeFill="background1"/>
        <w:spacing w:line="312" w:lineRule="auto"/>
        <w:ind w:firstLine="708"/>
        <w:rPr>
          <w:sz w:val="28"/>
          <w:szCs w:val="28"/>
        </w:rPr>
      </w:pPr>
      <w:r w:rsidRPr="00B704BC">
        <w:rPr>
          <w:sz w:val="28"/>
          <w:szCs w:val="28"/>
        </w:rPr>
        <w:t>Итоговые аттестационные испытания предназначены для определения практической и теоретической подготовленности к выполнению профессиональных задач, установленных государственным стандартом.</w:t>
      </w:r>
    </w:p>
    <w:p w:rsidR="000D6C63" w:rsidRDefault="000D6C63" w:rsidP="000D6C63">
      <w:pPr>
        <w:pStyle w:val="22"/>
        <w:shd w:val="clear" w:color="auto" w:fill="FFFFFF" w:themeFill="background1"/>
        <w:spacing w:line="264" w:lineRule="auto"/>
        <w:ind w:firstLine="708"/>
        <w:rPr>
          <w:sz w:val="28"/>
          <w:szCs w:val="28"/>
        </w:rPr>
      </w:pPr>
      <w:r w:rsidRPr="00EF6FD3">
        <w:rPr>
          <w:sz w:val="28"/>
          <w:szCs w:val="28"/>
        </w:rPr>
        <w:t xml:space="preserve">На выпускающих кафедрах составлены и приведены в соответствие с требованиями ФГОС ВО программы выпускных аттестационных испытаний, которые содержат требования к уровню подготовки современного </w:t>
      </w:r>
      <w:r w:rsidRPr="00EF6FD3">
        <w:rPr>
          <w:sz w:val="28"/>
          <w:szCs w:val="28"/>
        </w:rPr>
        <w:lastRenderedPageBreak/>
        <w:t>специалиста, как в общекультурном плане, так и предметно-научном и методическом. Экзаменационные билеты по государственным экза</w:t>
      </w:r>
      <w:r>
        <w:rPr>
          <w:sz w:val="28"/>
          <w:szCs w:val="28"/>
        </w:rPr>
        <w:t>менам обновляются своевременно.</w:t>
      </w:r>
    </w:p>
    <w:p w:rsidR="000D6C63" w:rsidRPr="00163B03" w:rsidRDefault="000D6C63" w:rsidP="000D6C63">
      <w:pPr>
        <w:pStyle w:val="22"/>
        <w:shd w:val="clear" w:color="auto" w:fill="FFFFFF" w:themeFill="background1"/>
        <w:spacing w:line="264" w:lineRule="auto"/>
        <w:ind w:firstLine="708"/>
        <w:jc w:val="right"/>
        <w:rPr>
          <w:sz w:val="28"/>
          <w:szCs w:val="28"/>
        </w:rPr>
      </w:pPr>
      <w:r w:rsidRPr="00163B03">
        <w:rPr>
          <w:sz w:val="28"/>
          <w:szCs w:val="28"/>
        </w:rPr>
        <w:t xml:space="preserve">Таблица </w:t>
      </w:r>
      <w:r>
        <w:rPr>
          <w:sz w:val="28"/>
          <w:szCs w:val="28"/>
        </w:rPr>
        <w:t>19</w:t>
      </w:r>
    </w:p>
    <w:p w:rsidR="000D6C63" w:rsidRDefault="000D6C63" w:rsidP="000D6C63">
      <w:pPr>
        <w:shd w:val="clear" w:color="auto" w:fill="FFFFFF" w:themeFill="background1"/>
        <w:spacing w:after="0" w:line="264" w:lineRule="auto"/>
        <w:jc w:val="center"/>
        <w:rPr>
          <w:rFonts w:ascii="Times New Roman" w:hAnsi="Times New Roman" w:cs="Times New Roman"/>
          <w:sz w:val="28"/>
          <w:szCs w:val="28"/>
        </w:rPr>
      </w:pPr>
      <w:r w:rsidRPr="00163B03">
        <w:rPr>
          <w:rFonts w:ascii="Times New Roman" w:hAnsi="Times New Roman" w:cs="Times New Roman"/>
          <w:sz w:val="28"/>
          <w:szCs w:val="28"/>
        </w:rPr>
        <w:t>Результаты государственной итоговой аттестации по направлениям подготовки высшего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993"/>
        <w:gridCol w:w="852"/>
        <w:gridCol w:w="850"/>
        <w:gridCol w:w="708"/>
        <w:gridCol w:w="706"/>
        <w:gridCol w:w="674"/>
      </w:tblGrid>
      <w:tr w:rsidR="00F01FA6" w:rsidRPr="002E0631" w:rsidTr="00F01FA6">
        <w:trPr>
          <w:trHeight w:val="513"/>
          <w:tblHeader/>
        </w:trPr>
        <w:tc>
          <w:tcPr>
            <w:tcW w:w="2501" w:type="pct"/>
            <w:vMerge w:val="restart"/>
            <w:shd w:val="clear" w:color="auto" w:fill="auto"/>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Направление/ профиль</w:t>
            </w:r>
          </w:p>
        </w:tc>
        <w:tc>
          <w:tcPr>
            <w:tcW w:w="1408" w:type="pct"/>
            <w:gridSpan w:val="3"/>
            <w:shd w:val="clear" w:color="auto" w:fill="auto"/>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Государственные экзамены</w:t>
            </w:r>
          </w:p>
        </w:tc>
        <w:tc>
          <w:tcPr>
            <w:tcW w:w="1091" w:type="pct"/>
            <w:gridSpan w:val="3"/>
            <w:shd w:val="clear" w:color="auto" w:fill="auto"/>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Защита выпускной квалификационной работы</w:t>
            </w:r>
          </w:p>
        </w:tc>
      </w:tr>
      <w:tr w:rsidR="00F01FA6" w:rsidRPr="002E0631" w:rsidTr="00F01FA6">
        <w:trPr>
          <w:trHeight w:val="1635"/>
          <w:tblHeader/>
        </w:trPr>
        <w:tc>
          <w:tcPr>
            <w:tcW w:w="2501" w:type="pct"/>
            <w:vMerge/>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p>
        </w:tc>
        <w:tc>
          <w:tcPr>
            <w:tcW w:w="519" w:type="pct"/>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количество выпускников, всего</w:t>
            </w:r>
          </w:p>
        </w:tc>
        <w:tc>
          <w:tcPr>
            <w:tcW w:w="445" w:type="pct"/>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получивших оценку "удовлетворительно"</w:t>
            </w:r>
          </w:p>
        </w:tc>
        <w:tc>
          <w:tcPr>
            <w:tcW w:w="444" w:type="pct"/>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получивших оценки "отлично" и "хорошо"</w:t>
            </w:r>
          </w:p>
        </w:tc>
        <w:tc>
          <w:tcPr>
            <w:tcW w:w="370" w:type="pct"/>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количество выпускников, всего</w:t>
            </w:r>
          </w:p>
        </w:tc>
        <w:tc>
          <w:tcPr>
            <w:tcW w:w="369" w:type="pct"/>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получивших оценку "удовлетворительно"</w:t>
            </w:r>
          </w:p>
        </w:tc>
        <w:tc>
          <w:tcPr>
            <w:tcW w:w="352" w:type="pct"/>
            <w:shd w:val="clear" w:color="auto" w:fill="auto"/>
            <w:textDirection w:val="btLr"/>
            <w:vAlign w:val="center"/>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получивших оценки "отлично" и "хорошо"</w:t>
            </w:r>
          </w:p>
        </w:tc>
      </w:tr>
      <w:tr w:rsidR="00F01FA6" w:rsidRPr="002E0631" w:rsidTr="00F01FA6">
        <w:trPr>
          <w:trHeight w:val="300"/>
          <w:tblHeader/>
        </w:trPr>
        <w:tc>
          <w:tcPr>
            <w:tcW w:w="2501" w:type="pct"/>
            <w:vMerge/>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p>
        </w:tc>
        <w:tc>
          <w:tcPr>
            <w:tcW w:w="519" w:type="pct"/>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чел.</w:t>
            </w:r>
          </w:p>
        </w:tc>
        <w:tc>
          <w:tcPr>
            <w:tcW w:w="445" w:type="pct"/>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4" w:type="pct"/>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70" w:type="pct"/>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чел.</w:t>
            </w:r>
          </w:p>
        </w:tc>
        <w:tc>
          <w:tcPr>
            <w:tcW w:w="369" w:type="pct"/>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52" w:type="pct"/>
            <w:shd w:val="clear" w:color="auto" w:fill="auto"/>
            <w:noWrap/>
            <w:vAlign w:val="bottom"/>
            <w:hideMark/>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r>
      <w:tr w:rsidR="00F01FA6" w:rsidRPr="002E0631" w:rsidTr="00F01FA6">
        <w:trPr>
          <w:trHeight w:val="300"/>
          <w:tblHeader/>
        </w:trPr>
        <w:tc>
          <w:tcPr>
            <w:tcW w:w="5000" w:type="pct"/>
            <w:gridSpan w:val="7"/>
            <w:shd w:val="clear" w:color="auto" w:fill="auto"/>
            <w:noWrap/>
            <w:vAlign w:val="bottom"/>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163B03">
              <w:rPr>
                <w:rFonts w:ascii="Times New Roman" w:eastAsia="Times New Roman" w:hAnsi="Times New Roman" w:cs="Times New Roman"/>
                <w:color w:val="000000"/>
                <w:sz w:val="18"/>
                <w:szCs w:val="18"/>
                <w:lang w:eastAsia="ru-RU"/>
              </w:rPr>
              <w:t>Очная форма</w:t>
            </w:r>
          </w:p>
        </w:tc>
      </w:tr>
      <w:tr w:rsidR="00F01FA6" w:rsidRPr="002E0631" w:rsidTr="00F01FA6">
        <w:trPr>
          <w:trHeight w:val="300"/>
        </w:trPr>
        <w:tc>
          <w:tcPr>
            <w:tcW w:w="2501" w:type="pct"/>
            <w:shd w:val="clear" w:color="auto" w:fill="auto"/>
            <w:noWrap/>
            <w:hideMark/>
          </w:tcPr>
          <w:p w:rsidR="00F01FA6" w:rsidRPr="002E0631" w:rsidRDefault="00F01FA6" w:rsidP="001143F0">
            <w:pPr>
              <w:spacing w:after="0" w:line="240" w:lineRule="auto"/>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38.03.01 Экономика, профиль: Финансы и кредит</w:t>
            </w:r>
          </w:p>
        </w:tc>
        <w:tc>
          <w:tcPr>
            <w:tcW w:w="51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5"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4"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70"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16</w:t>
            </w:r>
          </w:p>
        </w:tc>
        <w:tc>
          <w:tcPr>
            <w:tcW w:w="36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12,5</w:t>
            </w:r>
          </w:p>
        </w:tc>
        <w:tc>
          <w:tcPr>
            <w:tcW w:w="352"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87,5</w:t>
            </w:r>
          </w:p>
        </w:tc>
      </w:tr>
      <w:tr w:rsidR="00F01FA6" w:rsidRPr="002E0631" w:rsidTr="00F01FA6">
        <w:trPr>
          <w:trHeight w:val="300"/>
        </w:trPr>
        <w:tc>
          <w:tcPr>
            <w:tcW w:w="2501" w:type="pct"/>
            <w:shd w:val="clear" w:color="auto" w:fill="auto"/>
            <w:noWrap/>
            <w:hideMark/>
          </w:tcPr>
          <w:p w:rsidR="00F01FA6" w:rsidRPr="002E0631" w:rsidRDefault="00F01FA6" w:rsidP="001143F0">
            <w:pPr>
              <w:spacing w:after="0" w:line="240" w:lineRule="auto"/>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38.03.01 Экономика, профиль: Мировая экономика</w:t>
            </w:r>
          </w:p>
        </w:tc>
        <w:tc>
          <w:tcPr>
            <w:tcW w:w="51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5"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4"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70"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11</w:t>
            </w:r>
          </w:p>
        </w:tc>
        <w:tc>
          <w:tcPr>
            <w:tcW w:w="36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0</w:t>
            </w:r>
          </w:p>
        </w:tc>
        <w:tc>
          <w:tcPr>
            <w:tcW w:w="352"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100,0</w:t>
            </w:r>
          </w:p>
        </w:tc>
      </w:tr>
      <w:tr w:rsidR="00F01FA6" w:rsidRPr="002E0631" w:rsidTr="00F01FA6">
        <w:trPr>
          <w:trHeight w:val="300"/>
        </w:trPr>
        <w:tc>
          <w:tcPr>
            <w:tcW w:w="2501" w:type="pct"/>
            <w:shd w:val="clear" w:color="auto" w:fill="auto"/>
            <w:noWrap/>
            <w:hideMark/>
          </w:tcPr>
          <w:p w:rsidR="00F01FA6" w:rsidRPr="002E0631" w:rsidRDefault="00F01FA6" w:rsidP="001143F0">
            <w:pPr>
              <w:spacing w:after="0" w:line="240" w:lineRule="auto"/>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38.03.01 Экономика, профиль: Экономика предприятия и предпринимательская деятельность</w:t>
            </w:r>
          </w:p>
        </w:tc>
        <w:tc>
          <w:tcPr>
            <w:tcW w:w="51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5"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4"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70"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10</w:t>
            </w:r>
          </w:p>
        </w:tc>
        <w:tc>
          <w:tcPr>
            <w:tcW w:w="36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0</w:t>
            </w:r>
          </w:p>
        </w:tc>
        <w:tc>
          <w:tcPr>
            <w:tcW w:w="352"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100,0</w:t>
            </w:r>
          </w:p>
        </w:tc>
      </w:tr>
      <w:tr w:rsidR="00F01FA6" w:rsidRPr="002E0631" w:rsidTr="00F01FA6">
        <w:trPr>
          <w:trHeight w:val="300"/>
        </w:trPr>
        <w:tc>
          <w:tcPr>
            <w:tcW w:w="2501" w:type="pct"/>
            <w:shd w:val="clear" w:color="auto" w:fill="auto"/>
            <w:noWrap/>
          </w:tcPr>
          <w:p w:rsidR="00F01FA6" w:rsidRPr="002E0631" w:rsidRDefault="00F01FA6" w:rsidP="001143F0">
            <w:pPr>
              <w:spacing w:after="0" w:line="240" w:lineRule="auto"/>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38.03.04 Государственное и муниципальное управление</w:t>
            </w:r>
          </w:p>
        </w:tc>
        <w:tc>
          <w:tcPr>
            <w:tcW w:w="51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5"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4"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70"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12</w:t>
            </w:r>
          </w:p>
        </w:tc>
        <w:tc>
          <w:tcPr>
            <w:tcW w:w="36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33,34</w:t>
            </w:r>
          </w:p>
        </w:tc>
        <w:tc>
          <w:tcPr>
            <w:tcW w:w="352"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66,67</w:t>
            </w:r>
          </w:p>
        </w:tc>
      </w:tr>
      <w:tr w:rsidR="00F01FA6" w:rsidRPr="002E0631" w:rsidTr="00F01FA6">
        <w:trPr>
          <w:trHeight w:val="300"/>
        </w:trPr>
        <w:tc>
          <w:tcPr>
            <w:tcW w:w="2501" w:type="pct"/>
            <w:shd w:val="clear" w:color="auto" w:fill="auto"/>
            <w:noWrap/>
          </w:tcPr>
          <w:p w:rsidR="00F01FA6" w:rsidRPr="002E0631" w:rsidRDefault="00F01FA6" w:rsidP="001143F0">
            <w:pPr>
              <w:spacing w:after="0" w:line="240" w:lineRule="auto"/>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09.03.03 Прикладная информатика профиль: ИСТУ</w:t>
            </w:r>
          </w:p>
        </w:tc>
        <w:tc>
          <w:tcPr>
            <w:tcW w:w="51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5"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444"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w:t>
            </w:r>
          </w:p>
        </w:tc>
        <w:tc>
          <w:tcPr>
            <w:tcW w:w="370"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8</w:t>
            </w:r>
          </w:p>
        </w:tc>
        <w:tc>
          <w:tcPr>
            <w:tcW w:w="369"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0</w:t>
            </w:r>
          </w:p>
        </w:tc>
        <w:tc>
          <w:tcPr>
            <w:tcW w:w="352" w:type="pct"/>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2E0631">
              <w:rPr>
                <w:rFonts w:ascii="Times New Roman" w:eastAsia="Times New Roman" w:hAnsi="Times New Roman" w:cs="Times New Roman"/>
                <w:sz w:val="18"/>
                <w:szCs w:val="18"/>
              </w:rPr>
              <w:t>100,0</w:t>
            </w:r>
          </w:p>
        </w:tc>
      </w:tr>
      <w:tr w:rsidR="00F01FA6" w:rsidRPr="002E0631" w:rsidTr="00F01FA6">
        <w:trPr>
          <w:trHeight w:val="300"/>
        </w:trPr>
        <w:tc>
          <w:tcPr>
            <w:tcW w:w="2501" w:type="pct"/>
            <w:shd w:val="clear" w:color="auto" w:fill="auto"/>
            <w:noWrap/>
            <w:vAlign w:val="center"/>
          </w:tcPr>
          <w:p w:rsidR="00F01FA6" w:rsidRPr="00163B03" w:rsidRDefault="00F01FA6" w:rsidP="001143F0">
            <w:pPr>
              <w:spacing w:beforeLines="20" w:before="48" w:afterLines="20" w:after="48" w:line="240" w:lineRule="auto"/>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40.03.01 Юриспруденция</w:t>
            </w:r>
          </w:p>
        </w:tc>
        <w:tc>
          <w:tcPr>
            <w:tcW w:w="519"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48</w:t>
            </w:r>
          </w:p>
        </w:tc>
        <w:tc>
          <w:tcPr>
            <w:tcW w:w="445"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50,0</w:t>
            </w:r>
          </w:p>
        </w:tc>
        <w:tc>
          <w:tcPr>
            <w:tcW w:w="444"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50,0</w:t>
            </w:r>
          </w:p>
        </w:tc>
        <w:tc>
          <w:tcPr>
            <w:tcW w:w="370"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46</w:t>
            </w:r>
          </w:p>
        </w:tc>
        <w:tc>
          <w:tcPr>
            <w:tcW w:w="369"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15,2</w:t>
            </w:r>
          </w:p>
        </w:tc>
        <w:tc>
          <w:tcPr>
            <w:tcW w:w="352"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84,8</w:t>
            </w:r>
          </w:p>
        </w:tc>
      </w:tr>
      <w:tr w:rsidR="00F01FA6" w:rsidRPr="002E0631" w:rsidTr="00F01FA6">
        <w:trPr>
          <w:trHeight w:val="300"/>
        </w:trPr>
        <w:tc>
          <w:tcPr>
            <w:tcW w:w="5000" w:type="pct"/>
            <w:gridSpan w:val="7"/>
            <w:shd w:val="clear" w:color="auto" w:fill="auto"/>
            <w:noWrap/>
            <w:vAlign w:val="center"/>
          </w:tcPr>
          <w:p w:rsidR="00F01FA6" w:rsidRPr="002E0631" w:rsidRDefault="00F01FA6" w:rsidP="001143F0">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Очно-заочная форма</w:t>
            </w:r>
          </w:p>
        </w:tc>
      </w:tr>
      <w:tr w:rsidR="00F01FA6" w:rsidRPr="002E0631" w:rsidTr="00F01FA6">
        <w:trPr>
          <w:trHeight w:val="300"/>
        </w:trPr>
        <w:tc>
          <w:tcPr>
            <w:tcW w:w="2501" w:type="pct"/>
            <w:shd w:val="clear" w:color="auto" w:fill="auto"/>
            <w:noWrap/>
            <w:vAlign w:val="center"/>
          </w:tcPr>
          <w:p w:rsidR="00F01FA6" w:rsidRPr="00163B03" w:rsidRDefault="00F01FA6" w:rsidP="001143F0">
            <w:pPr>
              <w:spacing w:beforeLines="20" w:before="48" w:afterLines="20" w:after="48" w:line="240" w:lineRule="auto"/>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40.03.01 Юриспруденция</w:t>
            </w:r>
          </w:p>
        </w:tc>
        <w:tc>
          <w:tcPr>
            <w:tcW w:w="519"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48</w:t>
            </w:r>
          </w:p>
        </w:tc>
        <w:tc>
          <w:tcPr>
            <w:tcW w:w="445"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50,0</w:t>
            </w:r>
          </w:p>
        </w:tc>
        <w:tc>
          <w:tcPr>
            <w:tcW w:w="444"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50,0</w:t>
            </w:r>
          </w:p>
        </w:tc>
        <w:tc>
          <w:tcPr>
            <w:tcW w:w="370"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46</w:t>
            </w:r>
          </w:p>
        </w:tc>
        <w:tc>
          <w:tcPr>
            <w:tcW w:w="369"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15,2</w:t>
            </w:r>
          </w:p>
        </w:tc>
        <w:tc>
          <w:tcPr>
            <w:tcW w:w="352" w:type="pct"/>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84,8</w:t>
            </w:r>
          </w:p>
        </w:tc>
      </w:tr>
      <w:tr w:rsidR="00F01FA6" w:rsidRPr="002E0631" w:rsidTr="00F01FA6">
        <w:trPr>
          <w:trHeight w:val="300"/>
        </w:trPr>
        <w:tc>
          <w:tcPr>
            <w:tcW w:w="5000" w:type="pct"/>
            <w:gridSpan w:val="7"/>
            <w:shd w:val="clear" w:color="auto" w:fill="auto"/>
            <w:noWrap/>
            <w:vAlign w:val="center"/>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Заочная форма</w:t>
            </w:r>
          </w:p>
        </w:tc>
      </w:tr>
      <w:tr w:rsidR="00F01FA6" w:rsidRPr="002E0631" w:rsidTr="00F01FA6">
        <w:trPr>
          <w:trHeight w:val="300"/>
        </w:trPr>
        <w:tc>
          <w:tcPr>
            <w:tcW w:w="2501" w:type="pct"/>
            <w:shd w:val="clear" w:color="auto" w:fill="auto"/>
            <w:noWrap/>
          </w:tcPr>
          <w:p w:rsidR="00F01FA6" w:rsidRDefault="00F01FA6" w:rsidP="001143F0">
            <w:pPr>
              <w:spacing w:after="0" w:line="240" w:lineRule="auto"/>
              <w:rPr>
                <w:rFonts w:ascii="Times New Roman" w:eastAsia="Times New Roman" w:hAnsi="Times New Roman" w:cs="Times New Roman"/>
                <w:sz w:val="18"/>
                <w:szCs w:val="18"/>
                <w:lang w:eastAsia="ru-RU"/>
              </w:rPr>
            </w:pPr>
            <w:r w:rsidRPr="00163B03">
              <w:rPr>
                <w:rFonts w:ascii="Times New Roman" w:eastAsia="Times New Roman" w:hAnsi="Times New Roman" w:cs="Times New Roman"/>
                <w:color w:val="000000"/>
                <w:sz w:val="18"/>
                <w:szCs w:val="18"/>
                <w:lang w:eastAsia="ru-RU"/>
              </w:rPr>
              <w:t>40.03.01 Юриспруденция</w:t>
            </w:r>
          </w:p>
        </w:tc>
        <w:tc>
          <w:tcPr>
            <w:tcW w:w="519" w:type="pct"/>
            <w:shd w:val="clear" w:color="auto" w:fill="auto"/>
            <w:noWrap/>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13</w:t>
            </w:r>
          </w:p>
        </w:tc>
        <w:tc>
          <w:tcPr>
            <w:tcW w:w="445" w:type="pct"/>
            <w:shd w:val="clear" w:color="auto" w:fill="auto"/>
            <w:noWrap/>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15,4</w:t>
            </w:r>
          </w:p>
        </w:tc>
        <w:tc>
          <w:tcPr>
            <w:tcW w:w="444" w:type="pct"/>
            <w:shd w:val="clear" w:color="auto" w:fill="auto"/>
            <w:noWrap/>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84,6</w:t>
            </w:r>
          </w:p>
        </w:tc>
        <w:tc>
          <w:tcPr>
            <w:tcW w:w="370" w:type="pct"/>
            <w:shd w:val="clear" w:color="auto" w:fill="auto"/>
            <w:noWrap/>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15</w:t>
            </w:r>
          </w:p>
        </w:tc>
        <w:tc>
          <w:tcPr>
            <w:tcW w:w="369" w:type="pct"/>
            <w:shd w:val="clear" w:color="auto" w:fill="auto"/>
            <w:noWrap/>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0</w:t>
            </w:r>
          </w:p>
        </w:tc>
        <w:tc>
          <w:tcPr>
            <w:tcW w:w="352" w:type="pct"/>
            <w:shd w:val="clear" w:color="auto" w:fill="auto"/>
            <w:noWrap/>
          </w:tcPr>
          <w:p w:rsidR="00F01FA6" w:rsidRPr="00F01FA6" w:rsidRDefault="00F01FA6" w:rsidP="00F01FA6">
            <w:pPr>
              <w:spacing w:after="0" w:line="240" w:lineRule="auto"/>
              <w:jc w:val="center"/>
              <w:rPr>
                <w:rFonts w:ascii="Times New Roman" w:eastAsia="Times New Roman" w:hAnsi="Times New Roman" w:cs="Times New Roman"/>
                <w:sz w:val="18"/>
                <w:szCs w:val="18"/>
              </w:rPr>
            </w:pPr>
            <w:r w:rsidRPr="00F01FA6">
              <w:rPr>
                <w:rFonts w:ascii="Times New Roman" w:eastAsia="Times New Roman" w:hAnsi="Times New Roman" w:cs="Times New Roman"/>
                <w:sz w:val="18"/>
                <w:szCs w:val="18"/>
              </w:rPr>
              <w:t>100</w:t>
            </w:r>
          </w:p>
        </w:tc>
      </w:tr>
      <w:tr w:rsidR="00206302" w:rsidRPr="00712A4E" w:rsidTr="00674854">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674854" w:rsidP="0067485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38.03.01 Экономика</w:t>
            </w:r>
          </w:p>
        </w:tc>
        <w:tc>
          <w:tcPr>
            <w:tcW w:w="519"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w:t>
            </w:r>
          </w:p>
        </w:tc>
        <w:tc>
          <w:tcPr>
            <w:tcW w:w="444"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206302" w:rsidRPr="00206302" w:rsidRDefault="00674854" w:rsidP="001143F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369"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6%</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94%</w:t>
            </w:r>
          </w:p>
        </w:tc>
      </w:tr>
      <w:tr w:rsidR="00206302" w:rsidRPr="00712A4E" w:rsidTr="00674854">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rPr>
                <w:rFonts w:ascii="Times New Roman" w:eastAsia="Times New Roman" w:hAnsi="Times New Roman" w:cs="Times New Roman"/>
                <w:color w:val="000000"/>
                <w:sz w:val="18"/>
                <w:szCs w:val="18"/>
                <w:lang w:eastAsia="ru-RU"/>
              </w:rPr>
            </w:pPr>
            <w:r w:rsidRPr="00206302">
              <w:rPr>
                <w:rFonts w:ascii="Times New Roman" w:eastAsia="Times New Roman" w:hAnsi="Times New Roman" w:cs="Times New Roman"/>
                <w:color w:val="000000"/>
                <w:sz w:val="18"/>
                <w:szCs w:val="18"/>
                <w:lang w:eastAsia="ru-RU"/>
              </w:rPr>
              <w:t>38.03.03  Управление персоналом</w:t>
            </w:r>
          </w:p>
        </w:tc>
        <w:tc>
          <w:tcPr>
            <w:tcW w:w="519"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w:t>
            </w:r>
          </w:p>
        </w:tc>
        <w:tc>
          <w:tcPr>
            <w:tcW w:w="444"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9</w:t>
            </w:r>
          </w:p>
        </w:tc>
        <w:tc>
          <w:tcPr>
            <w:tcW w:w="369"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206302" w:rsidRPr="00206302" w:rsidRDefault="00206302" w:rsidP="001143F0">
            <w:pPr>
              <w:spacing w:after="0" w:line="240" w:lineRule="auto"/>
              <w:jc w:val="center"/>
              <w:rPr>
                <w:rFonts w:ascii="Times New Roman" w:eastAsia="Times New Roman" w:hAnsi="Times New Roman" w:cs="Times New Roman"/>
                <w:sz w:val="18"/>
                <w:szCs w:val="18"/>
              </w:rPr>
            </w:pPr>
            <w:r w:rsidRPr="00206302">
              <w:rPr>
                <w:rFonts w:ascii="Times New Roman" w:eastAsia="Times New Roman" w:hAnsi="Times New Roman" w:cs="Times New Roman"/>
                <w:sz w:val="18"/>
                <w:szCs w:val="18"/>
              </w:rPr>
              <w:t>100%</w:t>
            </w:r>
          </w:p>
        </w:tc>
      </w:tr>
    </w:tbl>
    <w:p w:rsidR="00017DC3" w:rsidRPr="00EF6FD3" w:rsidRDefault="00017DC3" w:rsidP="00017DC3">
      <w:pPr>
        <w:pStyle w:val="22"/>
        <w:shd w:val="clear" w:color="auto" w:fill="FFFFFF" w:themeFill="background1"/>
        <w:spacing w:before="120" w:line="264" w:lineRule="auto"/>
        <w:ind w:firstLine="709"/>
        <w:rPr>
          <w:sz w:val="28"/>
          <w:szCs w:val="28"/>
        </w:rPr>
      </w:pPr>
      <w:r w:rsidRPr="00EF6FD3">
        <w:rPr>
          <w:sz w:val="28"/>
          <w:szCs w:val="28"/>
        </w:rPr>
        <w:t>Выполнение выпускной квалификац</w:t>
      </w:r>
      <w:r>
        <w:rPr>
          <w:sz w:val="28"/>
          <w:szCs w:val="28"/>
        </w:rPr>
        <w:t xml:space="preserve">ионной работы регламентируется </w:t>
      </w:r>
      <w:r w:rsidRPr="00EF6FD3">
        <w:rPr>
          <w:sz w:val="28"/>
          <w:szCs w:val="28"/>
        </w:rPr>
        <w:t>Положение</w:t>
      </w:r>
      <w:r>
        <w:rPr>
          <w:sz w:val="28"/>
          <w:szCs w:val="28"/>
        </w:rPr>
        <w:t>м</w:t>
      </w:r>
      <w:r w:rsidRPr="00EF6FD3">
        <w:rPr>
          <w:sz w:val="28"/>
          <w:szCs w:val="28"/>
        </w:rPr>
        <w:t xml:space="preserve"> о государственной итоговой аттестации по образовательным программам высшего образования – программам бакалавриата.</w:t>
      </w:r>
      <w:r>
        <w:rPr>
          <w:sz w:val="28"/>
          <w:szCs w:val="28"/>
        </w:rPr>
        <w:t xml:space="preserve"> </w:t>
      </w:r>
      <w:r w:rsidRPr="00EF6FD3">
        <w:rPr>
          <w:sz w:val="28"/>
          <w:szCs w:val="28"/>
        </w:rPr>
        <w:t xml:space="preserve">Обучающемуся предоставляется право выбора темы выпускной квалификационной работы вплоть до предложения своей тематики с необходимым обоснованием целесообразности ее разработки. Выпускные квалификационные работы выполняются на основе материалов преддипломной практики, обладают практической значимостью. Некоторые работы содержат в себе определенный задел для дальнейшей научно-исследовательской работы автора в магистратуре. Выпускные квалификационные работы подлежат обязательному рецензированию. Оценки, даваемые рецензентами на работы, свидетельствуют о высоком теоретическом и практическом уровне работ. Как свидетельствуют отчеты председателей государственных экзаменационных комиссий, защищенные выпускные квалификационные работы отвечают требованиям </w:t>
      </w:r>
      <w:r w:rsidRPr="00EF6FD3">
        <w:rPr>
          <w:sz w:val="28"/>
          <w:szCs w:val="28"/>
        </w:rPr>
        <w:lastRenderedPageBreak/>
        <w:t>соответствующих ФГОС ВО.</w:t>
      </w:r>
    </w:p>
    <w:p w:rsidR="00017DC3" w:rsidRPr="00EF6FD3" w:rsidRDefault="00017DC3" w:rsidP="00017DC3">
      <w:pPr>
        <w:pStyle w:val="22"/>
        <w:shd w:val="clear" w:color="auto" w:fill="FFFFFF" w:themeFill="background1"/>
        <w:spacing w:line="264" w:lineRule="auto"/>
        <w:ind w:firstLine="708"/>
        <w:rPr>
          <w:sz w:val="28"/>
          <w:szCs w:val="28"/>
        </w:rPr>
      </w:pPr>
      <w:r w:rsidRPr="00EF6FD3">
        <w:rPr>
          <w:sz w:val="28"/>
          <w:szCs w:val="28"/>
        </w:rPr>
        <w:t xml:space="preserve">Тематика выпускных квалификационных работ разрабатывается кафедрами, и утверждаются директором Института. Общие указания по порядку защиты выпускной квалификационной работы содержатся в Положении о государственной итоговой аттестации по образовательным программам высшего образования – программам бакалавриата. К руководству выпускных квалификационных работ привлекаются наиболее квалифицированная часть профессорско-преподавательского состава Института. На кафедрах отработан </w:t>
      </w:r>
      <w:r>
        <w:rPr>
          <w:sz w:val="28"/>
          <w:szCs w:val="28"/>
        </w:rPr>
        <w:t xml:space="preserve">механизм </w:t>
      </w:r>
      <w:r w:rsidRPr="00EF6FD3">
        <w:rPr>
          <w:sz w:val="28"/>
          <w:szCs w:val="28"/>
        </w:rPr>
        <w:t xml:space="preserve">привлечения к руководству и специалистов-практиков, что способствует усилению практической значимости выпускной квалификационной работы. </w:t>
      </w:r>
    </w:p>
    <w:p w:rsidR="00017DC3" w:rsidRPr="00EF6FD3" w:rsidRDefault="00017DC3" w:rsidP="00017DC3">
      <w:pPr>
        <w:pStyle w:val="22"/>
        <w:shd w:val="clear" w:color="auto" w:fill="FFFFFF" w:themeFill="background1"/>
        <w:spacing w:line="264" w:lineRule="auto"/>
        <w:ind w:firstLine="708"/>
        <w:rPr>
          <w:sz w:val="28"/>
          <w:szCs w:val="28"/>
        </w:rPr>
      </w:pPr>
      <w:r w:rsidRPr="00EF6FD3">
        <w:rPr>
          <w:sz w:val="28"/>
          <w:szCs w:val="28"/>
        </w:rPr>
        <w:t xml:space="preserve">Государственные экзаменационные комиссии утверждаются в установленные сроки. Председатель комиссии утверждается Министерством </w:t>
      </w:r>
      <w:r>
        <w:rPr>
          <w:sz w:val="28"/>
          <w:szCs w:val="28"/>
        </w:rPr>
        <w:t xml:space="preserve">науки </w:t>
      </w:r>
      <w:r w:rsidRPr="00EF6FD3">
        <w:rPr>
          <w:sz w:val="28"/>
          <w:szCs w:val="28"/>
        </w:rPr>
        <w:t>и</w:t>
      </w:r>
      <w:r>
        <w:rPr>
          <w:sz w:val="28"/>
          <w:szCs w:val="28"/>
        </w:rPr>
        <w:t xml:space="preserve"> высшего образования</w:t>
      </w:r>
      <w:r w:rsidRPr="00EF6FD3">
        <w:rPr>
          <w:sz w:val="28"/>
          <w:szCs w:val="28"/>
        </w:rPr>
        <w:t xml:space="preserve"> РФ из числа наиболее крупных специалистов производства, представителей бизнеса, власти соответствующего профиля. </w:t>
      </w:r>
    </w:p>
    <w:p w:rsidR="00017DC3" w:rsidRDefault="00017DC3" w:rsidP="00017DC3">
      <w:pPr>
        <w:pStyle w:val="22"/>
        <w:shd w:val="clear" w:color="auto" w:fill="FFFFFF" w:themeFill="background1"/>
        <w:spacing w:line="264" w:lineRule="auto"/>
        <w:ind w:firstLine="708"/>
        <w:rPr>
          <w:sz w:val="28"/>
          <w:szCs w:val="28"/>
        </w:rPr>
      </w:pPr>
      <w:r>
        <w:rPr>
          <w:sz w:val="28"/>
          <w:szCs w:val="28"/>
        </w:rPr>
        <w:t>П</w:t>
      </w:r>
      <w:r w:rsidRPr="009558E2">
        <w:rPr>
          <w:sz w:val="28"/>
          <w:szCs w:val="28"/>
        </w:rPr>
        <w:t>редседател</w:t>
      </w:r>
      <w:r>
        <w:rPr>
          <w:sz w:val="28"/>
          <w:szCs w:val="28"/>
        </w:rPr>
        <w:t>и</w:t>
      </w:r>
      <w:r w:rsidRPr="009558E2">
        <w:rPr>
          <w:sz w:val="28"/>
          <w:szCs w:val="28"/>
        </w:rPr>
        <w:t xml:space="preserve"> государственных экзаменационных комиссий по направлениям бакалавриата</w:t>
      </w:r>
      <w:r>
        <w:rPr>
          <w:sz w:val="28"/>
          <w:szCs w:val="28"/>
        </w:rPr>
        <w:t xml:space="preserve"> на 2022 год указаны в таблице 20.</w:t>
      </w:r>
    </w:p>
    <w:p w:rsidR="00017DC3" w:rsidRDefault="00017DC3" w:rsidP="00017DC3">
      <w:pPr>
        <w:shd w:val="clear" w:color="auto" w:fill="FFFFFF" w:themeFill="background1"/>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20</w:t>
      </w:r>
    </w:p>
    <w:p w:rsidR="00017DC3" w:rsidRDefault="00017DC3" w:rsidP="00017DC3">
      <w:pPr>
        <w:shd w:val="clear" w:color="auto" w:fill="FFFFFF" w:themeFill="background1"/>
        <w:spacing w:after="0" w:line="264" w:lineRule="auto"/>
        <w:jc w:val="center"/>
        <w:rPr>
          <w:rFonts w:ascii="Times New Roman" w:hAnsi="Times New Roman" w:cs="Times New Roman"/>
          <w:sz w:val="28"/>
          <w:szCs w:val="28"/>
        </w:rPr>
      </w:pPr>
      <w:r>
        <w:rPr>
          <w:rFonts w:ascii="Times New Roman" w:hAnsi="Times New Roman" w:cs="Times New Roman"/>
          <w:sz w:val="28"/>
          <w:szCs w:val="28"/>
        </w:rPr>
        <w:t>П</w:t>
      </w:r>
      <w:r w:rsidRPr="009558E2">
        <w:rPr>
          <w:rFonts w:ascii="Times New Roman" w:hAnsi="Times New Roman" w:cs="Times New Roman"/>
          <w:sz w:val="28"/>
          <w:szCs w:val="28"/>
        </w:rPr>
        <w:t>редседател</w:t>
      </w:r>
      <w:r>
        <w:rPr>
          <w:rFonts w:ascii="Times New Roman" w:hAnsi="Times New Roman" w:cs="Times New Roman"/>
          <w:sz w:val="28"/>
          <w:szCs w:val="28"/>
        </w:rPr>
        <w:t>и</w:t>
      </w:r>
      <w:r w:rsidRPr="009558E2">
        <w:rPr>
          <w:rFonts w:ascii="Times New Roman" w:hAnsi="Times New Roman" w:cs="Times New Roman"/>
          <w:sz w:val="28"/>
          <w:szCs w:val="28"/>
        </w:rPr>
        <w:t xml:space="preserve"> государственных экзаменационных комиссий по направлениям бакалавриата</w:t>
      </w:r>
      <w:r>
        <w:rPr>
          <w:rFonts w:ascii="Times New Roman" w:hAnsi="Times New Roman" w:cs="Times New Roman"/>
          <w:sz w:val="28"/>
          <w:szCs w:val="28"/>
        </w:rPr>
        <w:t xml:space="preserve"> на 2022 год</w:t>
      </w:r>
    </w:p>
    <w:tbl>
      <w:tblPr>
        <w:tblStyle w:val="aa"/>
        <w:tblW w:w="0" w:type="auto"/>
        <w:tblLook w:val="04A0" w:firstRow="1" w:lastRow="0" w:firstColumn="1" w:lastColumn="0" w:noHBand="0" w:noVBand="1"/>
      </w:tblPr>
      <w:tblGrid>
        <w:gridCol w:w="502"/>
        <w:gridCol w:w="2546"/>
        <w:gridCol w:w="1679"/>
        <w:gridCol w:w="2792"/>
        <w:gridCol w:w="2052"/>
      </w:tblGrid>
      <w:tr w:rsidR="00043386" w:rsidRPr="00FF6C1B" w:rsidTr="00FF6C1B">
        <w:trPr>
          <w:tblHeader/>
        </w:trPr>
        <w:tc>
          <w:tcPr>
            <w:tcW w:w="0" w:type="auto"/>
            <w:vAlign w:val="center"/>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 п/п</w:t>
            </w:r>
          </w:p>
        </w:tc>
        <w:tc>
          <w:tcPr>
            <w:tcW w:w="0" w:type="auto"/>
            <w:vAlign w:val="center"/>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Код и наименование направления подготовки, профиль</w:t>
            </w:r>
          </w:p>
        </w:tc>
        <w:tc>
          <w:tcPr>
            <w:tcW w:w="0" w:type="auto"/>
            <w:vAlign w:val="center"/>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Фамилия, имя, отчество председателя ГЭК</w:t>
            </w:r>
          </w:p>
        </w:tc>
        <w:tc>
          <w:tcPr>
            <w:tcW w:w="0" w:type="auto"/>
            <w:vAlign w:val="center"/>
          </w:tcPr>
          <w:p w:rsidR="00043386" w:rsidRPr="00FF6C1B" w:rsidRDefault="00043386" w:rsidP="001143F0">
            <w:pPr>
              <w:jc w:val="center"/>
              <w:rPr>
                <w:rFonts w:ascii="Times New Roman" w:hAnsi="Times New Roman" w:cs="Times New Roman"/>
                <w:sz w:val="20"/>
                <w:szCs w:val="20"/>
              </w:rPr>
            </w:pPr>
            <w:r>
              <w:rPr>
                <w:rFonts w:ascii="Times New Roman" w:hAnsi="Times New Roman" w:cs="Times New Roman"/>
                <w:sz w:val="20"/>
                <w:szCs w:val="20"/>
              </w:rPr>
              <w:t xml:space="preserve">Основное место работы </w:t>
            </w:r>
          </w:p>
        </w:tc>
        <w:tc>
          <w:tcPr>
            <w:tcW w:w="0" w:type="auto"/>
            <w:vAlign w:val="center"/>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Занимаемая должность</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 xml:space="preserve">09.03.03 Прикладная информатика, профиль «Информационные системы и технологии в управлении» </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Макаров Дмитрий Андреевич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Публичное акционерное общество «Территориальная генерирующая компания №14»</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Начальник отдела информационных технологий</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«Финансы и кредит, бухгалтерский учет и налогообложение»</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Михайлов Анатолий Сергеевич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Отделение по Забайкальскому краю Сибирского главного управления Центрального банка Российской Федерации</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Начальник экономического отдела</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«Финансы и кредит»</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Михайлов Анатолий Сергеевич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Отделение по Забайкальскому краю Сибирского главного управления Центрального банка Российской Федерации</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Начальник экономического отдела</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«Финансы и кредит, бухгалтерский учет и налогообложение»</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Красноярский Станислав Леонидович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Операционный офис «Читинский» Филиала Сибирский Публичного акционерного общества Банк «Финансовая Корпорация Открытие»</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Управляющий</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«Финансы и кредит»</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Красноярский Станислав Леонидович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Операционный офис «Читинский» Филиала Сибирский Публичного акционерного общества Банк «Финансовая Корпорация Открытие»</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Управляющий</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«Бухгалтерский и налоговый учет»</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Тихенко Евгения Владимировна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Забайкальский фонд капитального ремонта многоквартирных домов</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Главный бухгалтер</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«Бухгалтерский и налоговый учет»</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Нагнибеда Любовь Николаевна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Общество с ограниченной ответственностью «Энергокомплект»</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Главный бухгалтер</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«Мировая экономика»</w:t>
            </w:r>
          </w:p>
        </w:tc>
        <w:tc>
          <w:tcPr>
            <w:tcW w:w="0" w:type="auto"/>
          </w:tcPr>
          <w:p w:rsidR="00043386" w:rsidRPr="00FF6C1B" w:rsidRDefault="00043386" w:rsidP="001143F0">
            <w:pPr>
              <w:jc w:val="center"/>
              <w:rPr>
                <w:rFonts w:ascii="Times New Roman" w:hAnsi="Times New Roman" w:cs="Times New Roman"/>
                <w:sz w:val="20"/>
                <w:szCs w:val="20"/>
                <w:highlight w:val="yellow"/>
              </w:rPr>
            </w:pPr>
            <w:r w:rsidRPr="00FF6C1B">
              <w:rPr>
                <w:rFonts w:ascii="Times New Roman" w:hAnsi="Times New Roman" w:cs="Times New Roman"/>
                <w:sz w:val="20"/>
                <w:szCs w:val="20"/>
              </w:rPr>
              <w:t>Фролова Елена Игоревна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Министерство по социальному, экономическому, инфраструктурному, пространственному планированию и развитию Забайкальского края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Исполняющая обязанности министра</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«Мировая экономика»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Ожегова Любовь Алексеевна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Администрация городского округа «Город Чита»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Начальник управления международных связей и туризма</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«Экономика предприятия и предпринимательская деятельность»</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Виткуп Виктория Александровна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Акционерное общество «Читаглавснаб»</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Заместитель генерального директора по экономике</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38.03.06 Торговое дело, профиль «Организация торгового бизнеса и логистика»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Виткуп Виктория Александровна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Акционерное общество «Читаглавснаб»</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Заместитель генерального директора по экономике</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38.03.01 Экономика, профиль «Экономика предприятия и предпринимательская деятельность»</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Потапов Максим Владимирович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Акционерное общество «Читаглавснаб»</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Генеральный директор</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38.03.06 Торговое дело, профиль «Организация торгового бизнеса и логистика»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Потапов Максим Владимирович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Акционерное общество «Читаглавснаб»</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Генеральный директор</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40.03.01 Юриспруденция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Мингалёва Светлана Евгеньевна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Забайкальский краевой суд</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Председатель судебного состава судебной коллегии по уголовным делам</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40.03.01 Юриспруденция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Маркова Ольга Александровна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Центральный районный суд г. Читы</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Судья</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38.03.04 Государственное и муниципальное управление</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Бардалеев Александр Витальевич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Министерство экономического развития Забайкальского края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Министр</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38.03.04 Государственное и муниципальное управление</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Рысев Денис Геннадьевич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Министерство экономического развития Забайкальского края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Заместитель министра</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lang w:val="en-US"/>
              </w:rPr>
              <w:t>38</w:t>
            </w:r>
            <w:r w:rsidRPr="00FF6C1B">
              <w:rPr>
                <w:rFonts w:ascii="Times New Roman" w:hAnsi="Times New Roman" w:cs="Times New Roman"/>
                <w:sz w:val="20"/>
                <w:szCs w:val="20"/>
              </w:rPr>
              <w:t>.03.02 Менеджмент, профиль «Менеджмент организации»</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Лукьянов Денис Алексеевич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Общество с ограниченной ответственностью «Торговый дом «Атлантис»</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Коммерческий директор</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lang w:val="en-US"/>
              </w:rPr>
              <w:t>38</w:t>
            </w:r>
            <w:r w:rsidRPr="00FF6C1B">
              <w:rPr>
                <w:rFonts w:ascii="Times New Roman" w:hAnsi="Times New Roman" w:cs="Times New Roman"/>
                <w:sz w:val="20"/>
                <w:szCs w:val="20"/>
              </w:rPr>
              <w:t>.03.02 Менеджмент, профиль «Менеджмент организации»</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Забелин Владимир Анатольевич</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Забайкальское региональное отделение общероссийской общественной организации малого и среднего предпринимательства «ОПОРА РОССИИ»</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Председатель регионального отделения</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38.03.03 Управление персоналом</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Каргина Татьяна Анатольевна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Министерство труда и социальной защиты населения Забайкальского края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Начальник управления занятости населения</w:t>
            </w:r>
          </w:p>
        </w:tc>
      </w:tr>
      <w:tr w:rsidR="00043386" w:rsidRPr="00FF6C1B" w:rsidTr="00FF6C1B">
        <w:trPr>
          <w:tblHeader/>
        </w:trPr>
        <w:tc>
          <w:tcPr>
            <w:tcW w:w="0" w:type="auto"/>
          </w:tcPr>
          <w:p w:rsidR="00043386" w:rsidRPr="00FF6C1B" w:rsidRDefault="00043386" w:rsidP="00B214E4">
            <w:pPr>
              <w:pStyle w:val="a7"/>
              <w:numPr>
                <w:ilvl w:val="0"/>
                <w:numId w:val="22"/>
              </w:numPr>
              <w:jc w:val="center"/>
              <w:rPr>
                <w:rFonts w:ascii="Times New Roman" w:hAnsi="Times New Roman" w:cs="Times New Roman"/>
                <w:sz w:val="20"/>
                <w:szCs w:val="20"/>
              </w:rPr>
            </w:pPr>
          </w:p>
        </w:tc>
        <w:tc>
          <w:tcPr>
            <w:tcW w:w="0" w:type="auto"/>
          </w:tcPr>
          <w:p w:rsidR="00043386" w:rsidRPr="00FF6C1B" w:rsidRDefault="00043386" w:rsidP="001143F0">
            <w:pPr>
              <w:shd w:val="clear" w:color="auto" w:fill="FFFFFF"/>
              <w:jc w:val="center"/>
              <w:rPr>
                <w:rFonts w:ascii="Times New Roman" w:hAnsi="Times New Roman" w:cs="Times New Roman"/>
                <w:sz w:val="20"/>
                <w:szCs w:val="20"/>
              </w:rPr>
            </w:pPr>
            <w:r w:rsidRPr="00FF6C1B">
              <w:rPr>
                <w:rFonts w:ascii="Times New Roman" w:hAnsi="Times New Roman" w:cs="Times New Roman"/>
                <w:sz w:val="20"/>
                <w:szCs w:val="20"/>
              </w:rPr>
              <w:t>38.03.03 Управление персоналом</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Щеглова Инна Сергеевна</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Правительство Забайкальского края</w:t>
            </w:r>
          </w:p>
        </w:tc>
        <w:tc>
          <w:tcPr>
            <w:tcW w:w="0" w:type="auto"/>
          </w:tcPr>
          <w:p w:rsidR="00043386" w:rsidRPr="00FF6C1B" w:rsidRDefault="00043386" w:rsidP="001143F0">
            <w:pPr>
              <w:jc w:val="center"/>
              <w:rPr>
                <w:rFonts w:ascii="Times New Roman" w:hAnsi="Times New Roman" w:cs="Times New Roman"/>
                <w:sz w:val="20"/>
                <w:szCs w:val="20"/>
              </w:rPr>
            </w:pPr>
            <w:r w:rsidRPr="00FF6C1B">
              <w:rPr>
                <w:rFonts w:ascii="Times New Roman" w:hAnsi="Times New Roman" w:cs="Times New Roman"/>
                <w:sz w:val="20"/>
                <w:szCs w:val="20"/>
              </w:rPr>
              <w:t>Заместитель председателя</w:t>
            </w:r>
          </w:p>
        </w:tc>
      </w:tr>
    </w:tbl>
    <w:p w:rsidR="007F3906" w:rsidRPr="00A044C2" w:rsidRDefault="007F3906" w:rsidP="007F3906">
      <w:pPr>
        <w:pStyle w:val="22"/>
        <w:shd w:val="clear" w:color="auto" w:fill="FFFFFF" w:themeFill="background1"/>
        <w:spacing w:before="120" w:line="264" w:lineRule="auto"/>
        <w:ind w:firstLine="709"/>
        <w:rPr>
          <w:sz w:val="28"/>
          <w:szCs w:val="28"/>
        </w:rPr>
      </w:pPr>
      <w:r w:rsidRPr="00A044C2">
        <w:rPr>
          <w:sz w:val="28"/>
          <w:szCs w:val="28"/>
        </w:rPr>
        <w:lastRenderedPageBreak/>
        <w:t xml:space="preserve">О качестве подготовки специалистов в Институте свидетельствуют результаты итоговых аттестационных испытаний.  Процент отличных и хороших оценок стабильно высок. Это подтверждает эффективность проводимых в Институте учебно-воспитательных мер с обучающимися в период их теоретического и практического обучения и хорошую организацию выпускных экзаменов </w:t>
      </w:r>
      <w:r w:rsidRPr="007C423A">
        <w:rPr>
          <w:sz w:val="28"/>
          <w:szCs w:val="28"/>
        </w:rPr>
        <w:t>и защит выпускных квалификационных работ.</w:t>
      </w:r>
      <w:r w:rsidRPr="00A044C2">
        <w:rPr>
          <w:sz w:val="28"/>
          <w:szCs w:val="28"/>
        </w:rPr>
        <w:t xml:space="preserve"> В Институте ежегодно проводится конкурс на лучшую выпускную квалификационную работу. </w:t>
      </w:r>
    </w:p>
    <w:p w:rsidR="007F3906" w:rsidRDefault="007F3906" w:rsidP="007F3906">
      <w:pPr>
        <w:pStyle w:val="22"/>
        <w:shd w:val="clear" w:color="auto" w:fill="FFFFFF" w:themeFill="background1"/>
        <w:spacing w:line="264" w:lineRule="auto"/>
        <w:ind w:firstLine="708"/>
        <w:rPr>
          <w:sz w:val="28"/>
          <w:szCs w:val="28"/>
        </w:rPr>
      </w:pPr>
      <w:r w:rsidRPr="00AB4FA6">
        <w:rPr>
          <w:sz w:val="28"/>
          <w:szCs w:val="28"/>
        </w:rPr>
        <w:t>Для комплексной оценки уровня подготовки выпускников комиссия проанализировала результаты государственной итоговой аттестации по специальностям среднего профессионального образования.</w:t>
      </w:r>
    </w:p>
    <w:p w:rsidR="007F3906" w:rsidRPr="000B5B6B" w:rsidRDefault="007F3906" w:rsidP="000B5B6B">
      <w:pPr>
        <w:pStyle w:val="22"/>
        <w:shd w:val="clear" w:color="auto" w:fill="FFFFFF" w:themeFill="background1"/>
        <w:spacing w:line="264" w:lineRule="auto"/>
        <w:ind w:firstLine="708"/>
        <w:jc w:val="right"/>
        <w:rPr>
          <w:sz w:val="28"/>
          <w:szCs w:val="28"/>
        </w:rPr>
      </w:pPr>
      <w:r w:rsidRPr="000B5B6B">
        <w:rPr>
          <w:sz w:val="28"/>
          <w:szCs w:val="28"/>
        </w:rPr>
        <w:t>Таблица 21</w:t>
      </w:r>
    </w:p>
    <w:p w:rsidR="007F3906" w:rsidRPr="000B5B6B" w:rsidRDefault="007F3906" w:rsidP="000B5B6B">
      <w:pPr>
        <w:pStyle w:val="22"/>
        <w:shd w:val="clear" w:color="auto" w:fill="FFFFFF" w:themeFill="background1"/>
        <w:spacing w:line="264" w:lineRule="auto"/>
        <w:ind w:firstLine="708"/>
        <w:jc w:val="center"/>
        <w:rPr>
          <w:sz w:val="28"/>
          <w:szCs w:val="28"/>
        </w:rPr>
      </w:pPr>
      <w:r w:rsidRPr="000B5B6B">
        <w:rPr>
          <w:sz w:val="28"/>
          <w:szCs w:val="28"/>
        </w:rPr>
        <w:t>Результаты государственной итоговой аттестации по специальностям среднего профессионального образования, очная форма</w:t>
      </w:r>
    </w:p>
    <w:tbl>
      <w:tblPr>
        <w:tblW w:w="5000" w:type="pct"/>
        <w:shd w:val="clear" w:color="auto" w:fill="FFFFFF" w:themeFill="background1"/>
        <w:tblLayout w:type="fixed"/>
        <w:tblLook w:val="04A0" w:firstRow="1" w:lastRow="0" w:firstColumn="1" w:lastColumn="0" w:noHBand="0" w:noVBand="1"/>
      </w:tblPr>
      <w:tblGrid>
        <w:gridCol w:w="393"/>
        <w:gridCol w:w="1493"/>
        <w:gridCol w:w="1016"/>
        <w:gridCol w:w="664"/>
        <w:gridCol w:w="664"/>
        <w:gridCol w:w="590"/>
        <w:gridCol w:w="467"/>
        <w:gridCol w:w="345"/>
        <w:gridCol w:w="980"/>
        <w:gridCol w:w="980"/>
        <w:gridCol w:w="758"/>
        <w:gridCol w:w="1221"/>
      </w:tblGrid>
      <w:tr w:rsidR="000B5B6B" w:rsidRPr="000B5B6B" w:rsidTr="000B5B6B">
        <w:trPr>
          <w:trHeight w:val="315"/>
        </w:trPr>
        <w:tc>
          <w:tcPr>
            <w:tcW w:w="20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курс</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группа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специальность</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Количество студентов</w:t>
            </w:r>
          </w:p>
        </w:tc>
        <w:tc>
          <w:tcPr>
            <w:tcW w:w="1079" w:type="pct"/>
            <w:gridSpan w:val="4"/>
            <w:tcBorders>
              <w:top w:val="single" w:sz="4" w:space="0" w:color="auto"/>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Оценки</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Абсолютная успеваемость (%)</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Качественная успеваемость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Средний балл</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окончили с отличием</w:t>
            </w:r>
          </w:p>
        </w:tc>
      </w:tr>
      <w:tr w:rsidR="000B5B6B" w:rsidRPr="000B5B6B" w:rsidTr="000B5B6B">
        <w:trPr>
          <w:trHeight w:val="1650"/>
        </w:trPr>
        <w:tc>
          <w:tcPr>
            <w:tcW w:w="20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7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53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347"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5</w:t>
            </w:r>
          </w:p>
        </w:tc>
        <w:tc>
          <w:tcPr>
            <w:tcW w:w="308"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4</w:t>
            </w:r>
          </w:p>
        </w:tc>
        <w:tc>
          <w:tcPr>
            <w:tcW w:w="244"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3</w:t>
            </w:r>
          </w:p>
        </w:tc>
        <w:tc>
          <w:tcPr>
            <w:tcW w:w="180"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sz w:val="24"/>
                <w:szCs w:val="24"/>
              </w:rPr>
            </w:pPr>
            <w:r w:rsidRPr="000B5B6B">
              <w:rPr>
                <w:rFonts w:ascii="Times New Roman" w:hAnsi="Times New Roman" w:cs="Times New Roman"/>
                <w:sz w:val="24"/>
                <w:szCs w:val="24"/>
              </w:rPr>
              <w:t>2</w:t>
            </w:r>
          </w:p>
        </w:tc>
        <w:tc>
          <w:tcPr>
            <w:tcW w:w="5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5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39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c>
          <w:tcPr>
            <w:tcW w:w="63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eastAsia="Times New Roman" w:hAnsi="Times New Roman" w:cs="Times New Roman"/>
                <w:sz w:val="24"/>
                <w:szCs w:val="24"/>
              </w:rPr>
            </w:pP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ЭБУ -20-2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19</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52,6%</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3,6</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ЭБУ-19-1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12</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76,2%</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КД-20-2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88,9%</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4,2</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КД-19-1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47,6%</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ТЭ-20-2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ТЭ-19-1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12</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91,7%</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БД-20-2/1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23</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11</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91,3%</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БД-20-2/2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БД-19-1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7</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3,9</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БД-19-3</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13</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4,7</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БД-19-4</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БД-18-1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ПСО-20-2/1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12</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14</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83,9%</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4,2</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ПСО-20-2/2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13</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87,5%</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 -19-1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4,3</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ПСО-19-3</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23</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14</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4,6</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ПСО-19-4</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11</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11</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91,7%</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ПСО-19-5</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20</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70,0%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4,2</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ПСО-19-6</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18</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92,0%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4,6</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ПСО-19-7</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28</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14</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12</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92,9%</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ДОУ -19-1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16</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75,0%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r>
      <w:tr w:rsidR="000B5B6B" w:rsidRPr="000B5B6B" w:rsidTr="000B5B6B">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ДОУ-20-2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46.02.01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r>
      <w:tr w:rsidR="000B5B6B" w:rsidRPr="000B5B6B" w:rsidTr="000B5B6B">
        <w:trPr>
          <w:trHeight w:val="360"/>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p>
        </w:tc>
        <w:tc>
          <w:tcPr>
            <w:tcW w:w="7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p>
        </w:tc>
        <w:tc>
          <w:tcPr>
            <w:tcW w:w="531"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итого</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357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157</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139</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61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82,9%</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4,3</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42</w:t>
            </w:r>
          </w:p>
        </w:tc>
      </w:tr>
    </w:tbl>
    <w:p w:rsidR="000B5B6B" w:rsidRPr="000B5B6B" w:rsidRDefault="000B5B6B" w:rsidP="00D00DF7">
      <w:pPr>
        <w:pStyle w:val="22"/>
        <w:shd w:val="clear" w:color="auto" w:fill="FFFFFF" w:themeFill="background1"/>
        <w:spacing w:before="120" w:line="264" w:lineRule="auto"/>
        <w:ind w:firstLine="709"/>
        <w:jc w:val="right"/>
        <w:rPr>
          <w:sz w:val="28"/>
          <w:szCs w:val="28"/>
        </w:rPr>
      </w:pPr>
      <w:r w:rsidRPr="000B5B6B">
        <w:rPr>
          <w:sz w:val="28"/>
          <w:szCs w:val="28"/>
        </w:rPr>
        <w:lastRenderedPageBreak/>
        <w:t>Таблица 2</w:t>
      </w:r>
      <w:r>
        <w:rPr>
          <w:sz w:val="28"/>
          <w:szCs w:val="28"/>
        </w:rPr>
        <w:t>2</w:t>
      </w:r>
    </w:p>
    <w:p w:rsidR="000B5B6B" w:rsidRPr="000B5B6B" w:rsidRDefault="000B5B6B" w:rsidP="00D00DF7">
      <w:pPr>
        <w:pStyle w:val="22"/>
        <w:shd w:val="clear" w:color="auto" w:fill="FFFFFF" w:themeFill="background1"/>
        <w:spacing w:line="264" w:lineRule="auto"/>
        <w:ind w:firstLine="708"/>
        <w:jc w:val="center"/>
        <w:rPr>
          <w:sz w:val="28"/>
          <w:szCs w:val="28"/>
        </w:rPr>
      </w:pPr>
      <w:r w:rsidRPr="000B5B6B">
        <w:rPr>
          <w:sz w:val="28"/>
          <w:szCs w:val="28"/>
        </w:rPr>
        <w:t>Результаты государственной итоговой аттестации по специальностям среднего профессионального образования, заочная форма</w:t>
      </w:r>
    </w:p>
    <w:tbl>
      <w:tblPr>
        <w:tblW w:w="5000" w:type="pct"/>
        <w:shd w:val="clear" w:color="auto" w:fill="FFFFFF" w:themeFill="background1"/>
        <w:tblLayout w:type="fixed"/>
        <w:tblLook w:val="04A0" w:firstRow="1" w:lastRow="0" w:firstColumn="1" w:lastColumn="0" w:noHBand="0" w:noVBand="1"/>
      </w:tblPr>
      <w:tblGrid>
        <w:gridCol w:w="577"/>
        <w:gridCol w:w="1307"/>
        <w:gridCol w:w="1093"/>
        <w:gridCol w:w="777"/>
        <w:gridCol w:w="471"/>
        <w:gridCol w:w="471"/>
        <w:gridCol w:w="346"/>
        <w:gridCol w:w="346"/>
        <w:gridCol w:w="1082"/>
        <w:gridCol w:w="1082"/>
        <w:gridCol w:w="777"/>
        <w:gridCol w:w="1242"/>
      </w:tblGrid>
      <w:tr w:rsidR="000B5B6B" w:rsidRPr="000B5B6B" w:rsidTr="000B5B6B">
        <w:trPr>
          <w:trHeight w:val="330"/>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курс</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группа</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специальность</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Количество студентов</w:t>
            </w:r>
          </w:p>
        </w:tc>
        <w:tc>
          <w:tcPr>
            <w:tcW w:w="854" w:type="pct"/>
            <w:gridSpan w:val="4"/>
            <w:tcBorders>
              <w:top w:val="single" w:sz="4" w:space="0" w:color="auto"/>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Оценки</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Абсолютная успеваемость (%)</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Качественная успеваемость (%)</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Средний балл</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окончили с отличием</w:t>
            </w:r>
          </w:p>
        </w:tc>
      </w:tr>
      <w:tr w:rsidR="000B5B6B" w:rsidRPr="000B5B6B" w:rsidTr="000B5B6B">
        <w:trPr>
          <w:trHeight w:val="1770"/>
        </w:trPr>
        <w:tc>
          <w:tcPr>
            <w:tcW w:w="30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68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5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40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56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56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40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5B6B" w:rsidRPr="000B5B6B" w:rsidRDefault="000B5B6B" w:rsidP="000B5B6B">
            <w:pPr>
              <w:shd w:val="clear" w:color="auto" w:fill="FFFFFF" w:themeFill="background1"/>
              <w:spacing w:after="0" w:line="240" w:lineRule="auto"/>
              <w:rPr>
                <w:rFonts w:ascii="Times New Roman" w:hAnsi="Times New Roman" w:cs="Times New Roman"/>
              </w:rPr>
            </w:pPr>
          </w:p>
        </w:tc>
      </w:tr>
      <w:tr w:rsidR="000B5B6B" w:rsidRPr="000B5B6B"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ЗКД-19</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38.02.04</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4,50</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ЗКД-18/9</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38.02.04</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4,50</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ЗЭБУ-19</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38.02.01</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4,33</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ЗЭБУ-18/9</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38.02.01</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5,00</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ЗПСО-19</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40.02.01</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26</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14</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76,92%</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4,00</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0B5B6B"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ЗПСО-18/9</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38.02.01</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21</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6</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12</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3</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85,71%</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4,14</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0</w:t>
            </w:r>
          </w:p>
        </w:tc>
      </w:tr>
      <w:tr w:rsidR="000B5B6B" w:rsidRPr="00A83D15" w:rsidTr="000B5B6B">
        <w:trPr>
          <w:trHeight w:val="315"/>
        </w:trPr>
        <w:tc>
          <w:tcPr>
            <w:tcW w:w="301" w:type="pct"/>
            <w:tcBorders>
              <w:top w:val="nil"/>
              <w:left w:val="single" w:sz="4" w:space="0" w:color="auto"/>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 </w:t>
            </w:r>
          </w:p>
        </w:tc>
        <w:tc>
          <w:tcPr>
            <w:tcW w:w="683"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 </w:t>
            </w:r>
          </w:p>
        </w:tc>
        <w:tc>
          <w:tcPr>
            <w:tcW w:w="57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итого</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62</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19</w:t>
            </w:r>
          </w:p>
        </w:tc>
        <w:tc>
          <w:tcPr>
            <w:tcW w:w="24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34</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9</w:t>
            </w:r>
          </w:p>
        </w:tc>
        <w:tc>
          <w:tcPr>
            <w:tcW w:w="181"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100,00%</w:t>
            </w:r>
          </w:p>
        </w:tc>
        <w:tc>
          <w:tcPr>
            <w:tcW w:w="565"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85,48%</w:t>
            </w:r>
          </w:p>
        </w:tc>
        <w:tc>
          <w:tcPr>
            <w:tcW w:w="406" w:type="pct"/>
            <w:tcBorders>
              <w:top w:val="nil"/>
              <w:left w:val="nil"/>
              <w:bottom w:val="single" w:sz="4" w:space="0" w:color="auto"/>
              <w:right w:val="single" w:sz="4" w:space="0" w:color="auto"/>
            </w:tcBorders>
            <w:shd w:val="clear" w:color="auto" w:fill="FFFFFF" w:themeFill="background1"/>
            <w:hideMark/>
          </w:tcPr>
          <w:p w:rsidR="000B5B6B" w:rsidRPr="000B5B6B" w:rsidRDefault="000B5B6B" w:rsidP="000B5B6B">
            <w:pPr>
              <w:shd w:val="clear" w:color="auto" w:fill="FFFFFF" w:themeFill="background1"/>
              <w:spacing w:after="0" w:line="240" w:lineRule="auto"/>
              <w:jc w:val="center"/>
              <w:rPr>
                <w:rFonts w:ascii="Times New Roman" w:hAnsi="Times New Roman" w:cs="Times New Roman"/>
              </w:rPr>
            </w:pPr>
            <w:r w:rsidRPr="000B5B6B">
              <w:rPr>
                <w:rFonts w:ascii="Times New Roman" w:hAnsi="Times New Roman" w:cs="Times New Roman"/>
              </w:rPr>
              <w:t>4,16</w:t>
            </w:r>
          </w:p>
        </w:tc>
        <w:tc>
          <w:tcPr>
            <w:tcW w:w="649" w:type="pct"/>
            <w:tcBorders>
              <w:top w:val="nil"/>
              <w:left w:val="nil"/>
              <w:bottom w:val="single" w:sz="4" w:space="0" w:color="auto"/>
              <w:right w:val="single" w:sz="4" w:space="0" w:color="auto"/>
            </w:tcBorders>
            <w:shd w:val="clear" w:color="auto" w:fill="FFFFFF" w:themeFill="background1"/>
            <w:hideMark/>
          </w:tcPr>
          <w:p w:rsidR="000B5B6B" w:rsidRPr="00A83D15" w:rsidRDefault="000B5B6B" w:rsidP="000B5B6B">
            <w:pPr>
              <w:shd w:val="clear" w:color="auto" w:fill="FFFFFF" w:themeFill="background1"/>
              <w:spacing w:after="0" w:line="240" w:lineRule="auto"/>
              <w:jc w:val="center"/>
              <w:rPr>
                <w:rFonts w:ascii="Times New Roman" w:hAnsi="Times New Roman" w:cs="Times New Roman"/>
                <w:b/>
                <w:bCs/>
              </w:rPr>
            </w:pPr>
            <w:r w:rsidRPr="000B5B6B">
              <w:rPr>
                <w:rFonts w:ascii="Times New Roman" w:hAnsi="Times New Roman" w:cs="Times New Roman"/>
                <w:b/>
                <w:bCs/>
              </w:rPr>
              <w:t>0</w:t>
            </w:r>
          </w:p>
        </w:tc>
      </w:tr>
    </w:tbl>
    <w:p w:rsidR="000B5B6B" w:rsidRPr="004B4C7A" w:rsidRDefault="000B5B6B" w:rsidP="00D00DF7">
      <w:pPr>
        <w:shd w:val="clear" w:color="auto" w:fill="FFFFFF" w:themeFill="background1"/>
        <w:spacing w:before="120" w:after="0" w:line="264" w:lineRule="auto"/>
        <w:ind w:firstLine="709"/>
        <w:jc w:val="both"/>
        <w:rPr>
          <w:rFonts w:ascii="Times New Roman" w:hAnsi="Times New Roman" w:cs="Times New Roman"/>
          <w:sz w:val="28"/>
          <w:szCs w:val="28"/>
        </w:rPr>
      </w:pPr>
      <w:r w:rsidRPr="004B4C7A">
        <w:rPr>
          <w:rFonts w:ascii="Times New Roman" w:hAnsi="Times New Roman" w:cs="Times New Roman"/>
          <w:sz w:val="28"/>
          <w:szCs w:val="28"/>
        </w:rPr>
        <w:t>Председателями государственных экзаменационных комиссий назначаются специалисты, имеющие высшее профессиональное образование по данной специальности, и занимающие руководящие должности в организациях</w:t>
      </w:r>
      <w:r>
        <w:rPr>
          <w:rFonts w:ascii="Times New Roman" w:hAnsi="Times New Roman" w:cs="Times New Roman"/>
          <w:sz w:val="28"/>
          <w:szCs w:val="28"/>
        </w:rPr>
        <w:t xml:space="preserve"> Забайкальского края (таблица 23</w:t>
      </w:r>
      <w:r w:rsidRPr="004B4C7A">
        <w:rPr>
          <w:rFonts w:ascii="Times New Roman" w:hAnsi="Times New Roman" w:cs="Times New Roman"/>
          <w:sz w:val="28"/>
          <w:szCs w:val="28"/>
        </w:rPr>
        <w:t>).</w:t>
      </w:r>
    </w:p>
    <w:p w:rsidR="000B5B6B" w:rsidRPr="004B4C7A" w:rsidRDefault="000B5B6B" w:rsidP="00D00DF7">
      <w:pPr>
        <w:keepNext/>
        <w:shd w:val="clear" w:color="auto" w:fill="FFFFFF" w:themeFill="background1"/>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23</w:t>
      </w:r>
    </w:p>
    <w:p w:rsidR="000B5B6B" w:rsidRPr="004B4C7A" w:rsidRDefault="000B5B6B" w:rsidP="00D00DF7">
      <w:pPr>
        <w:keepNext/>
        <w:shd w:val="clear" w:color="auto" w:fill="FFFFFF" w:themeFill="background1"/>
        <w:spacing w:after="0" w:line="264" w:lineRule="auto"/>
        <w:jc w:val="center"/>
        <w:rPr>
          <w:rFonts w:ascii="Times New Roman" w:hAnsi="Times New Roman" w:cs="Times New Roman"/>
          <w:sz w:val="28"/>
          <w:szCs w:val="28"/>
        </w:rPr>
      </w:pPr>
      <w:r w:rsidRPr="004B4C7A">
        <w:rPr>
          <w:rFonts w:ascii="Times New Roman" w:hAnsi="Times New Roman" w:cs="Times New Roman"/>
          <w:sz w:val="28"/>
          <w:szCs w:val="28"/>
        </w:rPr>
        <w:t>Председатели государственных экзаменационных комиссий по специальностям среднего профе</w:t>
      </w:r>
      <w:r>
        <w:rPr>
          <w:rFonts w:ascii="Times New Roman" w:hAnsi="Times New Roman" w:cs="Times New Roman"/>
          <w:sz w:val="28"/>
          <w:szCs w:val="28"/>
        </w:rPr>
        <w:t>ссионального образования на 2022</w:t>
      </w:r>
      <w:r w:rsidRPr="004B4C7A">
        <w:rPr>
          <w:rFonts w:ascii="Times New Roman" w:hAnsi="Times New Roman" w:cs="Times New Roman"/>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94"/>
        <w:gridCol w:w="2332"/>
        <w:gridCol w:w="2244"/>
        <w:gridCol w:w="2797"/>
      </w:tblGrid>
      <w:tr w:rsidR="000B5B6B" w:rsidRPr="007F2B76" w:rsidTr="00D00DF7">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Фамилия, имя, отчество председателя ГЭК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Основное место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Занимаемая должность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Код и наименование направления подготовки/специальности</w:t>
            </w:r>
          </w:p>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xml:space="preserve"> </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xml:space="preserve">Зарубина Марина Петровна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ООО «Антрацит»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38.02.01 Экономика и бухгалтерский учет (по отраслям)</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Киреева Анастасия Владимировна</w:t>
            </w:r>
          </w:p>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Производственно-коммерческое предприятие общество с ограниченной ответственностью «Сигнал»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38.02.01 Экономика и бухгалтерский учет (по отраслям)</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Овдина Ольга Петровна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Администрация городского округа «Город Чита»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xml:space="preserve">Начальник </w:t>
            </w:r>
            <w:r>
              <w:rPr>
                <w:rFonts w:ascii="Times New Roman" w:eastAsiaTheme="minorEastAsia" w:hAnsi="Times New Roman" w:cs="Times New Roman"/>
                <w:sz w:val="20"/>
                <w:szCs w:val="20"/>
              </w:rPr>
              <w:t>у</w:t>
            </w:r>
            <w:r w:rsidRPr="007F2B76">
              <w:rPr>
                <w:rFonts w:ascii="Times New Roman" w:eastAsiaTheme="minorEastAsia" w:hAnsi="Times New Roman" w:cs="Times New Roman"/>
                <w:sz w:val="20"/>
                <w:szCs w:val="20"/>
              </w:rPr>
              <w:t>правления потребительского рынка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38.02.04 Коммерция (по отраслям)</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Овдина Ольга Петровна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Администрация городского округа «Город Чита»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Начальник управления потребительского рынка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38.02.05 Товароведение и экспертиза качества потребительских товаров</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Помолев Антон Сергеевич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Читинское отделение №8600 ПАО Сбербанк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xml:space="preserve">Начальник отдела продаж </w:t>
            </w:r>
            <w:r>
              <w:rPr>
                <w:rFonts w:ascii="Times New Roman" w:eastAsiaTheme="minorEastAsia" w:hAnsi="Times New Roman" w:cs="Times New Roman"/>
                <w:sz w:val="20"/>
                <w:szCs w:val="20"/>
              </w:rPr>
              <w:t>у</w:t>
            </w:r>
            <w:r w:rsidRPr="007F2B76">
              <w:rPr>
                <w:rFonts w:ascii="Times New Roman" w:eastAsiaTheme="minorEastAsia" w:hAnsi="Times New Roman" w:cs="Times New Roman"/>
                <w:sz w:val="20"/>
                <w:szCs w:val="20"/>
              </w:rPr>
              <w:t>правления прямых продаж</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38.02.01 Банковское дело</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Литвинов Дмитрий Викторович</w:t>
            </w:r>
          </w:p>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Читинское отделение №8600 ПАО Сбербанк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xml:space="preserve">Начальник </w:t>
            </w:r>
            <w:r>
              <w:rPr>
                <w:rFonts w:ascii="Times New Roman" w:eastAsiaTheme="minorEastAsia" w:hAnsi="Times New Roman" w:cs="Times New Roman"/>
                <w:sz w:val="20"/>
                <w:szCs w:val="20"/>
              </w:rPr>
              <w:t>у</w:t>
            </w:r>
            <w:r w:rsidRPr="007F2B76">
              <w:rPr>
                <w:rFonts w:ascii="Times New Roman" w:eastAsiaTheme="minorEastAsia" w:hAnsi="Times New Roman" w:cs="Times New Roman"/>
                <w:sz w:val="20"/>
                <w:szCs w:val="20"/>
              </w:rPr>
              <w:t>правления продаж и обслуживания в сети ВСП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38.02.01 Банковское дело</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 xml:space="preserve">Иванова Наталья </w:t>
            </w:r>
            <w:r w:rsidRPr="007F2B76">
              <w:rPr>
                <w:rFonts w:ascii="Times New Roman" w:eastAsiaTheme="minorEastAsia" w:hAnsi="Times New Roman" w:cs="Times New Roman"/>
                <w:sz w:val="20"/>
                <w:szCs w:val="20"/>
              </w:rPr>
              <w:lastRenderedPageBreak/>
              <w:t>Александровна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lastRenderedPageBreak/>
              <w:t xml:space="preserve">Министерство труда и </w:t>
            </w:r>
            <w:r w:rsidRPr="007F2B76">
              <w:rPr>
                <w:rFonts w:ascii="Times New Roman" w:eastAsiaTheme="minorEastAsia" w:hAnsi="Times New Roman" w:cs="Times New Roman"/>
                <w:sz w:val="20"/>
                <w:szCs w:val="20"/>
              </w:rPr>
              <w:lastRenderedPageBreak/>
              <w:t xml:space="preserve">социальной защиты населения Забайкальского края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lastRenderedPageBreak/>
              <w:t xml:space="preserve">Заместитель </w:t>
            </w:r>
            <w:r w:rsidRPr="007F2B76">
              <w:rPr>
                <w:rFonts w:ascii="Times New Roman" w:eastAsiaTheme="minorEastAsia" w:hAnsi="Times New Roman" w:cs="Times New Roman"/>
                <w:sz w:val="20"/>
                <w:szCs w:val="20"/>
              </w:rPr>
              <w:lastRenderedPageBreak/>
              <w:t>начальника управления по организационным и государственно-правовым вопросам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lastRenderedPageBreak/>
              <w:t xml:space="preserve">40.02.01 Право и организация </w:t>
            </w:r>
            <w:r w:rsidRPr="007F2B76">
              <w:rPr>
                <w:rFonts w:ascii="Times New Roman" w:eastAsiaTheme="minorEastAsia" w:hAnsi="Times New Roman" w:cs="Times New Roman"/>
                <w:sz w:val="20"/>
                <w:szCs w:val="20"/>
              </w:rPr>
              <w:lastRenderedPageBreak/>
              <w:t>социального обеспечения</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Мусалимова Ольга Салифовна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Министерство труда и социальной защиты населения Забайкальского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Начальник управления по организационным и государственно-правовым вопросам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40.02.01 Право и организация социального обеспечения</w:t>
            </w:r>
          </w:p>
        </w:tc>
      </w:tr>
      <w:tr w:rsidR="000B5B6B" w:rsidRPr="007F2B76" w:rsidTr="00D00DF7">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B214E4">
            <w:pPr>
              <w:pStyle w:val="a7"/>
              <w:numPr>
                <w:ilvl w:val="0"/>
                <w:numId w:val="23"/>
              </w:numPr>
              <w:shd w:val="clear" w:color="auto" w:fill="FFFFFF" w:themeFill="background1"/>
              <w:spacing w:after="0" w:line="240" w:lineRule="auto"/>
              <w:ind w:left="0" w:firstLine="0"/>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Щапова Наталья Сергеевна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ГКУ «Государственный архив Забайкальского края»</w:t>
            </w:r>
          </w:p>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Заместитель директора по основной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5B6B" w:rsidRPr="007F2B76" w:rsidRDefault="000B5B6B" w:rsidP="000B5B6B">
            <w:pPr>
              <w:shd w:val="clear" w:color="auto" w:fill="FFFFFF" w:themeFill="background1"/>
              <w:spacing w:after="0" w:line="240" w:lineRule="auto"/>
              <w:jc w:val="center"/>
              <w:rPr>
                <w:rFonts w:ascii="Times New Roman" w:eastAsiaTheme="minorEastAsia" w:hAnsi="Times New Roman" w:cs="Times New Roman"/>
                <w:sz w:val="20"/>
                <w:szCs w:val="20"/>
              </w:rPr>
            </w:pPr>
            <w:r w:rsidRPr="007F2B76">
              <w:rPr>
                <w:rFonts w:ascii="Times New Roman" w:eastAsiaTheme="minorEastAsia" w:hAnsi="Times New Roman" w:cs="Times New Roman"/>
                <w:sz w:val="20"/>
                <w:szCs w:val="20"/>
              </w:rPr>
              <w:t>46.02.01 Документационное обеспечение управления и архивоведение</w:t>
            </w:r>
          </w:p>
        </w:tc>
      </w:tr>
    </w:tbl>
    <w:p w:rsidR="000B5B6B" w:rsidRPr="00331B53" w:rsidRDefault="000B5B6B" w:rsidP="00D00DF7">
      <w:pPr>
        <w:shd w:val="clear" w:color="auto" w:fill="FFFFFF" w:themeFill="background1"/>
        <w:spacing w:before="120" w:after="0" w:line="264" w:lineRule="auto"/>
        <w:ind w:firstLine="709"/>
        <w:jc w:val="both"/>
        <w:rPr>
          <w:rFonts w:ascii="Times New Roman" w:hAnsi="Times New Roman" w:cs="Times New Roman"/>
          <w:sz w:val="28"/>
          <w:szCs w:val="28"/>
        </w:rPr>
      </w:pPr>
      <w:r w:rsidRPr="00331B53">
        <w:rPr>
          <w:rFonts w:ascii="Times New Roman" w:hAnsi="Times New Roman" w:cs="Times New Roman"/>
          <w:sz w:val="28"/>
          <w:szCs w:val="28"/>
        </w:rPr>
        <w:t>Анализ отчетов председателей ГЭК свидетельствует о необходимом и достаточном уровне подготовки специалистов, о соответствии требо</w:t>
      </w:r>
      <w:r w:rsidRPr="00331B53">
        <w:rPr>
          <w:rFonts w:ascii="Times New Roman" w:hAnsi="Times New Roman" w:cs="Times New Roman"/>
          <w:sz w:val="28"/>
          <w:szCs w:val="28"/>
        </w:rPr>
        <w:softHyphen/>
        <w:t xml:space="preserve">ваниям ФГОС и о готовности выпускников Колледжа к работе в различных организациях, </w:t>
      </w:r>
      <w:r>
        <w:rPr>
          <w:rFonts w:ascii="Times New Roman" w:hAnsi="Times New Roman" w:cs="Times New Roman"/>
          <w:sz w:val="28"/>
          <w:szCs w:val="28"/>
        </w:rPr>
        <w:t>по профилю полученной специальности</w:t>
      </w:r>
      <w:r w:rsidRPr="00331B53">
        <w:rPr>
          <w:rFonts w:ascii="Times New Roman" w:hAnsi="Times New Roman" w:cs="Times New Roman"/>
          <w:sz w:val="28"/>
          <w:szCs w:val="28"/>
        </w:rPr>
        <w:t>.</w:t>
      </w:r>
    </w:p>
    <w:p w:rsidR="000B5B6B" w:rsidRDefault="000B5B6B" w:rsidP="00D00DF7">
      <w:pPr>
        <w:shd w:val="clear" w:color="auto" w:fill="FFFFFF" w:themeFill="background1"/>
        <w:spacing w:after="0" w:line="264" w:lineRule="auto"/>
        <w:ind w:firstLine="709"/>
        <w:jc w:val="both"/>
        <w:rPr>
          <w:rFonts w:ascii="Times New Roman" w:hAnsi="Times New Roman" w:cs="Times New Roman"/>
          <w:sz w:val="28"/>
          <w:szCs w:val="28"/>
        </w:rPr>
      </w:pPr>
      <w:r w:rsidRPr="00331B53">
        <w:rPr>
          <w:rFonts w:ascii="Times New Roman" w:hAnsi="Times New Roman" w:cs="Times New Roman"/>
          <w:sz w:val="28"/>
          <w:szCs w:val="28"/>
        </w:rPr>
        <w:t>При этом подавляющее число студентов показывает в процессе атте</w:t>
      </w:r>
      <w:r w:rsidRPr="00331B53">
        <w:rPr>
          <w:rFonts w:ascii="Times New Roman" w:hAnsi="Times New Roman" w:cs="Times New Roman"/>
          <w:sz w:val="28"/>
          <w:szCs w:val="28"/>
        </w:rPr>
        <w:softHyphen/>
        <w:t>стационных испытаний хорошее владение материалом, способность к ло</w:t>
      </w:r>
      <w:r w:rsidRPr="00331B53">
        <w:rPr>
          <w:rFonts w:ascii="Times New Roman" w:hAnsi="Times New Roman" w:cs="Times New Roman"/>
          <w:sz w:val="28"/>
          <w:szCs w:val="28"/>
        </w:rPr>
        <w:softHyphen/>
        <w:t>гическому мышлению, умение дискутировать, отвечать на вопросы, при</w:t>
      </w:r>
      <w:r w:rsidRPr="00331B53">
        <w:rPr>
          <w:rFonts w:ascii="Times New Roman" w:hAnsi="Times New Roman" w:cs="Times New Roman"/>
          <w:sz w:val="28"/>
          <w:szCs w:val="28"/>
        </w:rPr>
        <w:softHyphen/>
        <w:t>менять теоретические знания к решению практических задач.</w:t>
      </w:r>
      <w:r>
        <w:rPr>
          <w:rFonts w:ascii="Times New Roman" w:hAnsi="Times New Roman" w:cs="Times New Roman"/>
          <w:sz w:val="28"/>
          <w:szCs w:val="28"/>
        </w:rPr>
        <w:t xml:space="preserve"> </w:t>
      </w:r>
      <w:r w:rsidRPr="00AC58BB">
        <w:rPr>
          <w:rFonts w:ascii="Times New Roman" w:hAnsi="Times New Roman" w:cs="Times New Roman"/>
          <w:sz w:val="28"/>
          <w:szCs w:val="28"/>
        </w:rPr>
        <w:t xml:space="preserve">Наряду с высокой оценкой в отчетах ГЭК высказываются некоторые замечания и предложения по улучшению качества профессиональной подготовки специалистов, которые становятся предметом тщательного анализа на различных уровнях: эти вопросы рассматриваются на заседаниях педагогических советов, методической комиссии </w:t>
      </w:r>
      <w:r>
        <w:rPr>
          <w:rFonts w:ascii="Times New Roman" w:hAnsi="Times New Roman" w:cs="Times New Roman"/>
          <w:sz w:val="28"/>
          <w:szCs w:val="28"/>
        </w:rPr>
        <w:t>К</w:t>
      </w:r>
      <w:r w:rsidRPr="00AC58BB">
        <w:rPr>
          <w:rFonts w:ascii="Times New Roman" w:hAnsi="Times New Roman" w:cs="Times New Roman"/>
          <w:sz w:val="28"/>
          <w:szCs w:val="28"/>
        </w:rPr>
        <w:t>олледжа, обсуждаются на встречах с работодателями.</w:t>
      </w:r>
    </w:p>
    <w:p w:rsidR="00142961" w:rsidRDefault="00142961" w:rsidP="00142961">
      <w:pPr>
        <w:shd w:val="clear" w:color="auto" w:fill="FFFFFF" w:themeFill="background1"/>
        <w:spacing w:after="0" w:line="264" w:lineRule="auto"/>
        <w:ind w:firstLine="709"/>
        <w:jc w:val="both"/>
        <w:rPr>
          <w:rFonts w:ascii="Times New Roman" w:hAnsi="Times New Roman" w:cs="Times New Roman"/>
          <w:sz w:val="28"/>
          <w:szCs w:val="28"/>
        </w:rPr>
      </w:pPr>
    </w:p>
    <w:p w:rsidR="00142961" w:rsidRPr="00275075" w:rsidRDefault="00142961" w:rsidP="00142961">
      <w:pPr>
        <w:spacing w:after="0" w:line="264" w:lineRule="auto"/>
        <w:jc w:val="center"/>
        <w:rPr>
          <w:rFonts w:ascii="Times New Roman" w:hAnsi="Times New Roman" w:cs="Times New Roman"/>
          <w:b/>
          <w:sz w:val="28"/>
          <w:szCs w:val="28"/>
        </w:rPr>
      </w:pPr>
      <w:bookmarkStart w:id="52" w:name="_Toc510185225"/>
      <w:r w:rsidRPr="00275075">
        <w:rPr>
          <w:rFonts w:ascii="Times New Roman" w:hAnsi="Times New Roman" w:cs="Times New Roman"/>
          <w:b/>
          <w:sz w:val="28"/>
          <w:szCs w:val="28"/>
        </w:rPr>
        <w:t>Анализ выпуска по всем уровням и формам подготовки</w:t>
      </w:r>
      <w:bookmarkEnd w:id="52"/>
    </w:p>
    <w:p w:rsidR="00142961" w:rsidRPr="005346D3" w:rsidRDefault="00142961" w:rsidP="00142961">
      <w:pPr>
        <w:widowControl w:val="0"/>
        <w:shd w:val="clear" w:color="auto" w:fill="FFFFFF" w:themeFill="background1"/>
        <w:spacing w:after="0" w:line="264" w:lineRule="auto"/>
        <w:ind w:firstLine="709"/>
        <w:jc w:val="both"/>
        <w:rPr>
          <w:rFonts w:ascii="Times New Roman" w:hAnsi="Times New Roman" w:cs="Times New Roman"/>
          <w:sz w:val="28"/>
          <w:szCs w:val="28"/>
        </w:rPr>
      </w:pPr>
      <w:r w:rsidRPr="005346D3">
        <w:rPr>
          <w:rFonts w:ascii="Times New Roman" w:hAnsi="Times New Roman" w:cs="Times New Roman"/>
          <w:sz w:val="28"/>
          <w:szCs w:val="28"/>
        </w:rPr>
        <w:t>Сведения</w:t>
      </w:r>
      <w:r w:rsidR="003B18FD">
        <w:rPr>
          <w:rFonts w:ascii="Times New Roman" w:hAnsi="Times New Roman" w:cs="Times New Roman"/>
          <w:sz w:val="28"/>
          <w:szCs w:val="28"/>
        </w:rPr>
        <w:t xml:space="preserve"> о выпуске в период с 01.10.2021</w:t>
      </w:r>
      <w:r w:rsidRPr="005346D3">
        <w:rPr>
          <w:rFonts w:ascii="Times New Roman" w:hAnsi="Times New Roman" w:cs="Times New Roman"/>
          <w:sz w:val="28"/>
          <w:szCs w:val="28"/>
        </w:rPr>
        <w:t xml:space="preserve"> по 30.09.20</w:t>
      </w:r>
      <w:r>
        <w:rPr>
          <w:rFonts w:ascii="Times New Roman" w:hAnsi="Times New Roman" w:cs="Times New Roman"/>
          <w:sz w:val="28"/>
          <w:szCs w:val="28"/>
        </w:rPr>
        <w:t>2</w:t>
      </w:r>
      <w:r w:rsidR="003B18FD">
        <w:rPr>
          <w:rFonts w:ascii="Times New Roman" w:hAnsi="Times New Roman" w:cs="Times New Roman"/>
          <w:sz w:val="28"/>
          <w:szCs w:val="28"/>
        </w:rPr>
        <w:t>2</w:t>
      </w:r>
      <w:r w:rsidRPr="005346D3">
        <w:rPr>
          <w:rFonts w:ascii="Times New Roman" w:hAnsi="Times New Roman" w:cs="Times New Roman"/>
          <w:sz w:val="28"/>
          <w:szCs w:val="28"/>
        </w:rPr>
        <w:t xml:space="preserve"> по направлениям подготовки высшего образования</w:t>
      </w:r>
      <w:r>
        <w:rPr>
          <w:rFonts w:ascii="Times New Roman" w:hAnsi="Times New Roman" w:cs="Times New Roman"/>
          <w:sz w:val="28"/>
          <w:szCs w:val="28"/>
        </w:rPr>
        <w:t xml:space="preserve"> очной и заочной форм обучения</w:t>
      </w:r>
      <w:r w:rsidRPr="005346D3">
        <w:rPr>
          <w:rFonts w:ascii="Times New Roman" w:hAnsi="Times New Roman" w:cs="Times New Roman"/>
          <w:sz w:val="28"/>
          <w:szCs w:val="28"/>
        </w:rPr>
        <w:t xml:space="preserve"> представлены</w:t>
      </w:r>
      <w:r>
        <w:rPr>
          <w:rFonts w:ascii="Times New Roman" w:hAnsi="Times New Roman" w:cs="Times New Roman"/>
          <w:sz w:val="28"/>
          <w:szCs w:val="28"/>
        </w:rPr>
        <w:t xml:space="preserve"> в таблицах 24-26</w:t>
      </w:r>
      <w:r w:rsidRPr="005346D3">
        <w:rPr>
          <w:rFonts w:ascii="Times New Roman" w:hAnsi="Times New Roman" w:cs="Times New Roman"/>
          <w:sz w:val="28"/>
          <w:szCs w:val="28"/>
        </w:rPr>
        <w:t>.</w:t>
      </w:r>
    </w:p>
    <w:p w:rsidR="00142961" w:rsidRPr="005346D3" w:rsidRDefault="00142961" w:rsidP="00956ECD">
      <w:pPr>
        <w:keepNext/>
        <w:shd w:val="clear" w:color="auto" w:fill="FFFFFF" w:themeFill="background1"/>
        <w:spacing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24</w:t>
      </w:r>
    </w:p>
    <w:p w:rsidR="00142961" w:rsidRDefault="00142961" w:rsidP="00956ECD">
      <w:pPr>
        <w:keepNext/>
        <w:shd w:val="clear" w:color="auto" w:fill="FFFFFF" w:themeFill="background1"/>
        <w:spacing w:after="0" w:line="264" w:lineRule="auto"/>
        <w:jc w:val="center"/>
        <w:rPr>
          <w:rFonts w:ascii="Times New Roman" w:hAnsi="Times New Roman" w:cs="Times New Roman"/>
          <w:sz w:val="28"/>
          <w:szCs w:val="28"/>
        </w:rPr>
      </w:pPr>
      <w:r w:rsidRPr="005346D3">
        <w:rPr>
          <w:rFonts w:ascii="Times New Roman" w:hAnsi="Times New Roman" w:cs="Times New Roman"/>
          <w:sz w:val="28"/>
          <w:szCs w:val="28"/>
        </w:rPr>
        <w:t xml:space="preserve">Анализ выпуска по направлениям подготовки высшего образования, </w:t>
      </w:r>
    </w:p>
    <w:p w:rsidR="00142961" w:rsidRDefault="00142961" w:rsidP="00956ECD">
      <w:pPr>
        <w:pStyle w:val="51"/>
        <w:widowControl w:val="0"/>
        <w:kinsoku w:val="0"/>
        <w:overflowPunct w:val="0"/>
        <w:autoSpaceDE w:val="0"/>
        <w:autoSpaceDN w:val="0"/>
        <w:spacing w:before="0" w:after="0" w:line="264" w:lineRule="auto"/>
        <w:ind w:firstLine="709"/>
        <w:rPr>
          <w:sz w:val="28"/>
          <w:szCs w:val="28"/>
        </w:rPr>
      </w:pPr>
      <w:r w:rsidRPr="005346D3">
        <w:rPr>
          <w:sz w:val="28"/>
          <w:szCs w:val="28"/>
        </w:rPr>
        <w:t>очная форма обучения</w:t>
      </w:r>
    </w:p>
    <w:tbl>
      <w:tblPr>
        <w:tblStyle w:val="aa"/>
        <w:tblW w:w="9571" w:type="dxa"/>
        <w:tblLayout w:type="fixed"/>
        <w:tblLook w:val="04A0" w:firstRow="1" w:lastRow="0" w:firstColumn="1" w:lastColumn="0" w:noHBand="0" w:noVBand="1"/>
      </w:tblPr>
      <w:tblGrid>
        <w:gridCol w:w="3227"/>
        <w:gridCol w:w="1417"/>
        <w:gridCol w:w="1843"/>
        <w:gridCol w:w="1134"/>
        <w:gridCol w:w="1950"/>
      </w:tblGrid>
      <w:tr w:rsidR="00956ECD" w:rsidRPr="00956ECD" w:rsidTr="00956ECD">
        <w:trPr>
          <w:tblHeader/>
        </w:trPr>
        <w:tc>
          <w:tcPr>
            <w:tcW w:w="3227" w:type="dxa"/>
            <w:vAlign w:val="center"/>
          </w:tcPr>
          <w:p w:rsidR="003B014A" w:rsidRPr="00956ECD" w:rsidRDefault="003B014A"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417" w:type="dxa"/>
            <w:vAlign w:val="center"/>
          </w:tcPr>
          <w:p w:rsidR="003B014A" w:rsidRPr="00956ECD" w:rsidRDefault="003B014A"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843" w:type="dxa"/>
            <w:vAlign w:val="center"/>
          </w:tcPr>
          <w:p w:rsidR="003B014A" w:rsidRPr="00956ECD" w:rsidRDefault="003B014A"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1134" w:type="dxa"/>
            <w:vAlign w:val="center"/>
          </w:tcPr>
          <w:p w:rsidR="003B014A" w:rsidRPr="00956ECD" w:rsidRDefault="003B014A"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950" w:type="dxa"/>
            <w:vAlign w:val="center"/>
          </w:tcPr>
          <w:p w:rsidR="003B014A" w:rsidRPr="00956ECD" w:rsidRDefault="003B014A"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w:t>
            </w:r>
            <w:r w:rsidRPr="00956ECD">
              <w:rPr>
                <w:rFonts w:ascii="Times New Roman" w:hAnsi="Times New Roman" w:cs="Times New Roman"/>
                <w:color w:val="000000"/>
                <w:sz w:val="20"/>
                <w:szCs w:val="20"/>
              </w:rPr>
              <w:br/>
              <w:t>ных услуг</w:t>
            </w:r>
          </w:p>
        </w:tc>
      </w:tr>
      <w:tr w:rsidR="00956ECD" w:rsidRPr="00956ECD" w:rsidTr="00956ECD">
        <w:tc>
          <w:tcPr>
            <w:tcW w:w="3227" w:type="dxa"/>
            <w:vAlign w:val="center"/>
          </w:tcPr>
          <w:p w:rsidR="003B014A" w:rsidRPr="00956ECD" w:rsidRDefault="003B014A"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417"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843"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104</w:t>
            </w:r>
          </w:p>
        </w:tc>
        <w:tc>
          <w:tcPr>
            <w:tcW w:w="1134"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7</w:t>
            </w:r>
          </w:p>
        </w:tc>
        <w:tc>
          <w:tcPr>
            <w:tcW w:w="1950"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104</w:t>
            </w:r>
          </w:p>
        </w:tc>
      </w:tr>
      <w:tr w:rsidR="00956ECD" w:rsidRPr="00956ECD" w:rsidTr="00956ECD">
        <w:tc>
          <w:tcPr>
            <w:tcW w:w="3227" w:type="dxa"/>
            <w:vAlign w:val="center"/>
          </w:tcPr>
          <w:p w:rsidR="003B014A" w:rsidRPr="00956ECD" w:rsidRDefault="003B014A" w:rsidP="00956ECD">
            <w:pPr>
              <w:widowControl w:val="0"/>
              <w:autoSpaceDE w:val="0"/>
              <w:autoSpaceDN w:val="0"/>
              <w:adjustRightInd w:val="0"/>
              <w:spacing w:line="264" w:lineRule="auto"/>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  в том числе по направлениям: </w:t>
            </w:r>
            <w:r w:rsidRPr="00956ECD">
              <w:rPr>
                <w:rFonts w:ascii="Times New Roman" w:hAnsi="Times New Roman" w:cs="Times New Roman"/>
                <w:color w:val="000000"/>
                <w:sz w:val="20"/>
                <w:szCs w:val="20"/>
              </w:rPr>
              <w:br/>
              <w:t>Прикладная информатика</w:t>
            </w:r>
          </w:p>
        </w:tc>
        <w:tc>
          <w:tcPr>
            <w:tcW w:w="1417"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09.03.03</w:t>
            </w:r>
          </w:p>
        </w:tc>
        <w:tc>
          <w:tcPr>
            <w:tcW w:w="1843"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8</w:t>
            </w:r>
          </w:p>
        </w:tc>
        <w:tc>
          <w:tcPr>
            <w:tcW w:w="1134"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7</w:t>
            </w:r>
          </w:p>
        </w:tc>
        <w:tc>
          <w:tcPr>
            <w:tcW w:w="1950"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w:t>
            </w:r>
          </w:p>
        </w:tc>
      </w:tr>
      <w:tr w:rsidR="00956ECD" w:rsidRPr="00956ECD" w:rsidTr="00956ECD">
        <w:tc>
          <w:tcPr>
            <w:tcW w:w="3227" w:type="dxa"/>
            <w:vAlign w:val="center"/>
          </w:tcPr>
          <w:p w:rsidR="003B014A" w:rsidRPr="00956ECD" w:rsidRDefault="003B014A" w:rsidP="00956ECD">
            <w:pPr>
              <w:widowControl w:val="0"/>
              <w:autoSpaceDE w:val="0"/>
              <w:autoSpaceDN w:val="0"/>
              <w:adjustRightInd w:val="0"/>
              <w:spacing w:line="264" w:lineRule="auto"/>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Экономика</w:t>
            </w:r>
          </w:p>
        </w:tc>
        <w:tc>
          <w:tcPr>
            <w:tcW w:w="1417"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38.03.01</w:t>
            </w:r>
          </w:p>
        </w:tc>
        <w:tc>
          <w:tcPr>
            <w:tcW w:w="1843"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37</w:t>
            </w:r>
          </w:p>
        </w:tc>
        <w:tc>
          <w:tcPr>
            <w:tcW w:w="1134"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950"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37</w:t>
            </w:r>
          </w:p>
        </w:tc>
      </w:tr>
      <w:tr w:rsidR="00956ECD" w:rsidRPr="00956ECD" w:rsidTr="00956ECD">
        <w:tc>
          <w:tcPr>
            <w:tcW w:w="3227" w:type="dxa"/>
            <w:vAlign w:val="center"/>
          </w:tcPr>
          <w:p w:rsidR="003B014A" w:rsidRPr="00956ECD" w:rsidRDefault="003B014A" w:rsidP="00956ECD">
            <w:pPr>
              <w:widowControl w:val="0"/>
              <w:autoSpaceDE w:val="0"/>
              <w:autoSpaceDN w:val="0"/>
              <w:adjustRightInd w:val="0"/>
              <w:spacing w:line="264" w:lineRule="auto"/>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Государственное и муниципальное управление</w:t>
            </w:r>
          </w:p>
        </w:tc>
        <w:tc>
          <w:tcPr>
            <w:tcW w:w="1417"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38.03.04</w:t>
            </w:r>
          </w:p>
        </w:tc>
        <w:tc>
          <w:tcPr>
            <w:tcW w:w="1843"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13</w:t>
            </w:r>
          </w:p>
        </w:tc>
        <w:tc>
          <w:tcPr>
            <w:tcW w:w="1134"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950"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13</w:t>
            </w:r>
          </w:p>
        </w:tc>
      </w:tr>
      <w:tr w:rsidR="00956ECD" w:rsidRPr="00956ECD" w:rsidTr="00956ECD">
        <w:tc>
          <w:tcPr>
            <w:tcW w:w="3227" w:type="dxa"/>
            <w:vAlign w:val="center"/>
          </w:tcPr>
          <w:p w:rsidR="003B014A" w:rsidRPr="00956ECD" w:rsidRDefault="003B014A" w:rsidP="00956ECD">
            <w:pPr>
              <w:widowControl w:val="0"/>
              <w:autoSpaceDE w:val="0"/>
              <w:autoSpaceDN w:val="0"/>
              <w:adjustRightInd w:val="0"/>
              <w:spacing w:line="264" w:lineRule="auto"/>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lastRenderedPageBreak/>
              <w:t>Юриспруденция</w:t>
            </w:r>
          </w:p>
        </w:tc>
        <w:tc>
          <w:tcPr>
            <w:tcW w:w="1417"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843"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46</w:t>
            </w:r>
          </w:p>
        </w:tc>
        <w:tc>
          <w:tcPr>
            <w:tcW w:w="1134"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950" w:type="dxa"/>
            <w:vAlign w:val="bottom"/>
          </w:tcPr>
          <w:p w:rsidR="003B014A" w:rsidRPr="00956ECD" w:rsidRDefault="003B014A"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46</w:t>
            </w:r>
          </w:p>
        </w:tc>
      </w:tr>
    </w:tbl>
    <w:p w:rsidR="004850B6" w:rsidRDefault="004850B6" w:rsidP="00956ECD">
      <w:pPr>
        <w:shd w:val="clear" w:color="auto" w:fill="FFFFFF" w:themeFill="background1"/>
        <w:spacing w:before="120" w:after="0" w:line="264" w:lineRule="auto"/>
        <w:ind w:firstLine="709"/>
        <w:jc w:val="right"/>
        <w:rPr>
          <w:rFonts w:ascii="Times New Roman" w:hAnsi="Times New Roman" w:cs="Times New Roman"/>
          <w:sz w:val="28"/>
          <w:szCs w:val="28"/>
        </w:rPr>
      </w:pPr>
      <w:r w:rsidRPr="005346D3">
        <w:rPr>
          <w:rFonts w:ascii="Times New Roman" w:hAnsi="Times New Roman" w:cs="Times New Roman"/>
          <w:sz w:val="28"/>
          <w:szCs w:val="28"/>
        </w:rPr>
        <w:t xml:space="preserve">Таблица </w:t>
      </w:r>
      <w:r>
        <w:rPr>
          <w:rFonts w:ascii="Times New Roman" w:hAnsi="Times New Roman" w:cs="Times New Roman"/>
          <w:sz w:val="28"/>
          <w:szCs w:val="28"/>
        </w:rPr>
        <w:t>25</w:t>
      </w:r>
    </w:p>
    <w:p w:rsidR="004850B6" w:rsidRDefault="004850B6" w:rsidP="00956ECD">
      <w:pPr>
        <w:keepNext/>
        <w:shd w:val="clear" w:color="auto" w:fill="FFFFFF" w:themeFill="background1"/>
        <w:spacing w:after="0" w:line="264" w:lineRule="auto"/>
        <w:jc w:val="center"/>
        <w:rPr>
          <w:rFonts w:ascii="Times New Roman" w:hAnsi="Times New Roman" w:cs="Times New Roman"/>
          <w:sz w:val="28"/>
          <w:szCs w:val="28"/>
        </w:rPr>
      </w:pPr>
      <w:r>
        <w:rPr>
          <w:rFonts w:ascii="Times New Roman" w:hAnsi="Times New Roman" w:cs="Times New Roman"/>
          <w:sz w:val="28"/>
          <w:szCs w:val="28"/>
        </w:rPr>
        <w:t>А</w:t>
      </w:r>
      <w:r w:rsidRPr="005346D3">
        <w:rPr>
          <w:rFonts w:ascii="Times New Roman" w:hAnsi="Times New Roman" w:cs="Times New Roman"/>
          <w:sz w:val="28"/>
          <w:szCs w:val="28"/>
        </w:rPr>
        <w:t xml:space="preserve">нализ выпуска по направлениям подготовки высшего образования, </w:t>
      </w:r>
    </w:p>
    <w:p w:rsidR="004850B6" w:rsidRDefault="004850B6" w:rsidP="00956ECD">
      <w:pPr>
        <w:keepNext/>
        <w:shd w:val="clear" w:color="auto" w:fill="FFFFFF" w:themeFill="background1"/>
        <w:spacing w:after="0" w:line="264" w:lineRule="auto"/>
        <w:jc w:val="center"/>
        <w:rPr>
          <w:rFonts w:ascii="Times New Roman" w:hAnsi="Times New Roman" w:cs="Times New Roman"/>
          <w:sz w:val="28"/>
          <w:szCs w:val="28"/>
        </w:rPr>
      </w:pPr>
      <w:r w:rsidRPr="005346D3">
        <w:rPr>
          <w:rFonts w:ascii="Times New Roman" w:hAnsi="Times New Roman" w:cs="Times New Roman"/>
          <w:sz w:val="28"/>
          <w:szCs w:val="28"/>
        </w:rPr>
        <w:t>заочная форма обучения</w:t>
      </w:r>
    </w:p>
    <w:tbl>
      <w:tblPr>
        <w:tblStyle w:val="aa"/>
        <w:tblW w:w="9571" w:type="dxa"/>
        <w:tblLayout w:type="fixed"/>
        <w:tblLook w:val="04A0" w:firstRow="1" w:lastRow="0" w:firstColumn="1" w:lastColumn="0" w:noHBand="0" w:noVBand="1"/>
      </w:tblPr>
      <w:tblGrid>
        <w:gridCol w:w="3369"/>
        <w:gridCol w:w="1559"/>
        <w:gridCol w:w="1984"/>
        <w:gridCol w:w="993"/>
        <w:gridCol w:w="1666"/>
      </w:tblGrid>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559"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984"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993"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666"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w:t>
            </w:r>
            <w:r w:rsidRPr="00956ECD">
              <w:rPr>
                <w:rFonts w:ascii="Times New Roman" w:hAnsi="Times New Roman" w:cs="Times New Roman"/>
                <w:color w:val="000000"/>
                <w:sz w:val="20"/>
                <w:szCs w:val="20"/>
              </w:rPr>
              <w:br/>
              <w:t>ных услуг</w:t>
            </w:r>
          </w:p>
        </w:tc>
      </w:tr>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559"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984"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57</w:t>
            </w:r>
          </w:p>
        </w:tc>
        <w:tc>
          <w:tcPr>
            <w:tcW w:w="993"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w:t>
            </w:r>
          </w:p>
        </w:tc>
        <w:tc>
          <w:tcPr>
            <w:tcW w:w="1666"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56</w:t>
            </w:r>
          </w:p>
        </w:tc>
      </w:tr>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  в том числе по направлениям: </w:t>
            </w:r>
            <w:r w:rsidRPr="00956ECD">
              <w:rPr>
                <w:rFonts w:ascii="Times New Roman" w:hAnsi="Times New Roman" w:cs="Times New Roman"/>
                <w:color w:val="000000"/>
                <w:sz w:val="20"/>
                <w:szCs w:val="20"/>
              </w:rPr>
              <w:br/>
              <w:t>Экономика</w:t>
            </w:r>
          </w:p>
        </w:tc>
        <w:tc>
          <w:tcPr>
            <w:tcW w:w="1559"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38.03.01</w:t>
            </w:r>
          </w:p>
        </w:tc>
        <w:tc>
          <w:tcPr>
            <w:tcW w:w="1984"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32</w:t>
            </w:r>
          </w:p>
        </w:tc>
        <w:tc>
          <w:tcPr>
            <w:tcW w:w="993"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666"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32</w:t>
            </w:r>
          </w:p>
        </w:tc>
      </w:tr>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Управление персоналом</w:t>
            </w:r>
          </w:p>
        </w:tc>
        <w:tc>
          <w:tcPr>
            <w:tcW w:w="1559"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38.03.03</w:t>
            </w:r>
          </w:p>
        </w:tc>
        <w:tc>
          <w:tcPr>
            <w:tcW w:w="1984"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10</w:t>
            </w:r>
          </w:p>
        </w:tc>
        <w:tc>
          <w:tcPr>
            <w:tcW w:w="993"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666"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10</w:t>
            </w:r>
          </w:p>
        </w:tc>
      </w:tr>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Юриспруденция</w:t>
            </w:r>
          </w:p>
        </w:tc>
        <w:tc>
          <w:tcPr>
            <w:tcW w:w="1559"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984"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15</w:t>
            </w:r>
          </w:p>
        </w:tc>
        <w:tc>
          <w:tcPr>
            <w:tcW w:w="993"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w:t>
            </w:r>
          </w:p>
        </w:tc>
        <w:tc>
          <w:tcPr>
            <w:tcW w:w="1666"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14</w:t>
            </w:r>
          </w:p>
        </w:tc>
      </w:tr>
    </w:tbl>
    <w:p w:rsidR="004850B6" w:rsidRDefault="004850B6" w:rsidP="00956ECD">
      <w:pPr>
        <w:shd w:val="clear" w:color="auto" w:fill="FFFFFF" w:themeFill="background1"/>
        <w:spacing w:before="120" w:after="0" w:line="264" w:lineRule="auto"/>
        <w:ind w:firstLine="709"/>
        <w:jc w:val="right"/>
        <w:rPr>
          <w:rFonts w:ascii="Times New Roman" w:hAnsi="Times New Roman" w:cs="Times New Roman"/>
          <w:sz w:val="28"/>
          <w:szCs w:val="28"/>
        </w:rPr>
      </w:pPr>
      <w:r>
        <w:rPr>
          <w:rFonts w:ascii="Times New Roman" w:hAnsi="Times New Roman" w:cs="Times New Roman"/>
          <w:sz w:val="28"/>
          <w:szCs w:val="28"/>
        </w:rPr>
        <w:t>Т</w:t>
      </w:r>
      <w:r w:rsidRPr="005346D3">
        <w:rPr>
          <w:rFonts w:ascii="Times New Roman" w:hAnsi="Times New Roman" w:cs="Times New Roman"/>
          <w:sz w:val="28"/>
          <w:szCs w:val="28"/>
        </w:rPr>
        <w:t xml:space="preserve">аблица </w:t>
      </w:r>
      <w:r>
        <w:rPr>
          <w:rFonts w:ascii="Times New Roman" w:hAnsi="Times New Roman" w:cs="Times New Roman"/>
          <w:sz w:val="28"/>
          <w:szCs w:val="28"/>
        </w:rPr>
        <w:t>26</w:t>
      </w:r>
    </w:p>
    <w:p w:rsidR="004850B6" w:rsidRDefault="004850B6" w:rsidP="00956ECD">
      <w:pPr>
        <w:keepNext/>
        <w:shd w:val="clear" w:color="auto" w:fill="FFFFFF" w:themeFill="background1"/>
        <w:spacing w:after="0" w:line="264" w:lineRule="auto"/>
        <w:jc w:val="center"/>
        <w:rPr>
          <w:rFonts w:ascii="Times New Roman" w:hAnsi="Times New Roman" w:cs="Times New Roman"/>
          <w:sz w:val="28"/>
          <w:szCs w:val="28"/>
        </w:rPr>
      </w:pPr>
      <w:r>
        <w:rPr>
          <w:rFonts w:ascii="Times New Roman" w:hAnsi="Times New Roman" w:cs="Times New Roman"/>
          <w:sz w:val="28"/>
          <w:szCs w:val="28"/>
        </w:rPr>
        <w:t>А</w:t>
      </w:r>
      <w:r w:rsidRPr="005346D3">
        <w:rPr>
          <w:rFonts w:ascii="Times New Roman" w:hAnsi="Times New Roman" w:cs="Times New Roman"/>
          <w:sz w:val="28"/>
          <w:szCs w:val="28"/>
        </w:rPr>
        <w:t xml:space="preserve">нализ выпуска по направлениям подготовки высшего образования, </w:t>
      </w:r>
    </w:p>
    <w:p w:rsidR="004850B6" w:rsidRDefault="004850B6" w:rsidP="00956ECD">
      <w:pPr>
        <w:keepNext/>
        <w:shd w:val="clear" w:color="auto" w:fill="FFFFFF" w:themeFill="background1"/>
        <w:spacing w:after="0" w:line="264" w:lineRule="auto"/>
        <w:jc w:val="center"/>
        <w:rPr>
          <w:rFonts w:ascii="Times New Roman" w:hAnsi="Times New Roman" w:cs="Times New Roman"/>
          <w:sz w:val="28"/>
          <w:szCs w:val="28"/>
        </w:rPr>
      </w:pPr>
      <w:r>
        <w:rPr>
          <w:rFonts w:ascii="Times New Roman" w:hAnsi="Times New Roman" w:cs="Times New Roman"/>
          <w:sz w:val="28"/>
          <w:szCs w:val="28"/>
        </w:rPr>
        <w:t>очно-</w:t>
      </w:r>
      <w:r w:rsidRPr="005346D3">
        <w:rPr>
          <w:rFonts w:ascii="Times New Roman" w:hAnsi="Times New Roman" w:cs="Times New Roman"/>
          <w:sz w:val="28"/>
          <w:szCs w:val="28"/>
        </w:rPr>
        <w:t>заочная форма обучения</w:t>
      </w:r>
    </w:p>
    <w:tbl>
      <w:tblPr>
        <w:tblStyle w:val="aa"/>
        <w:tblW w:w="9571" w:type="dxa"/>
        <w:tblLayout w:type="fixed"/>
        <w:tblLook w:val="04A0" w:firstRow="1" w:lastRow="0" w:firstColumn="1" w:lastColumn="0" w:noHBand="0" w:noVBand="1"/>
      </w:tblPr>
      <w:tblGrid>
        <w:gridCol w:w="3369"/>
        <w:gridCol w:w="1559"/>
        <w:gridCol w:w="1984"/>
        <w:gridCol w:w="993"/>
        <w:gridCol w:w="1666"/>
      </w:tblGrid>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559"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984"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993"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666" w:type="dxa"/>
            <w:vAlign w:val="center"/>
          </w:tcPr>
          <w:p w:rsidR="004850B6" w:rsidRPr="00956ECD" w:rsidRDefault="004850B6" w:rsidP="00956ECD">
            <w:pPr>
              <w:widowControl w:val="0"/>
              <w:autoSpaceDE w:val="0"/>
              <w:autoSpaceDN w:val="0"/>
              <w:adjustRightInd w:val="0"/>
              <w:spacing w:line="264" w:lineRule="auto"/>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w:t>
            </w:r>
            <w:r w:rsidRPr="00956ECD">
              <w:rPr>
                <w:rFonts w:ascii="Times New Roman" w:hAnsi="Times New Roman" w:cs="Times New Roman"/>
                <w:color w:val="000000"/>
                <w:sz w:val="20"/>
                <w:szCs w:val="20"/>
              </w:rPr>
              <w:br/>
              <w:t>ных услуг</w:t>
            </w:r>
          </w:p>
        </w:tc>
      </w:tr>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559"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984"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12</w:t>
            </w:r>
          </w:p>
        </w:tc>
        <w:tc>
          <w:tcPr>
            <w:tcW w:w="993"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666"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12</w:t>
            </w:r>
          </w:p>
        </w:tc>
      </w:tr>
      <w:tr w:rsidR="004850B6" w:rsidRPr="00956ECD" w:rsidTr="001143F0">
        <w:tc>
          <w:tcPr>
            <w:tcW w:w="3369" w:type="dxa"/>
            <w:vAlign w:val="center"/>
          </w:tcPr>
          <w:p w:rsidR="004850B6" w:rsidRPr="00956ECD" w:rsidRDefault="004850B6" w:rsidP="00956ECD">
            <w:pPr>
              <w:widowControl w:val="0"/>
              <w:autoSpaceDE w:val="0"/>
              <w:autoSpaceDN w:val="0"/>
              <w:adjustRightInd w:val="0"/>
              <w:spacing w:line="264" w:lineRule="auto"/>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  в том числе по направлениям: </w:t>
            </w:r>
            <w:r w:rsidRPr="00956ECD">
              <w:rPr>
                <w:rFonts w:ascii="Times New Roman" w:hAnsi="Times New Roman" w:cs="Times New Roman"/>
                <w:color w:val="000000"/>
                <w:sz w:val="20"/>
                <w:szCs w:val="20"/>
              </w:rPr>
              <w:br/>
              <w:t>Юриспруденция</w:t>
            </w:r>
          </w:p>
        </w:tc>
        <w:tc>
          <w:tcPr>
            <w:tcW w:w="1559"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984"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32</w:t>
            </w:r>
          </w:p>
        </w:tc>
        <w:tc>
          <w:tcPr>
            <w:tcW w:w="993"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666" w:type="dxa"/>
            <w:vAlign w:val="bottom"/>
          </w:tcPr>
          <w:p w:rsidR="004850B6" w:rsidRPr="00956ECD" w:rsidRDefault="004850B6" w:rsidP="00956ECD">
            <w:pPr>
              <w:widowControl w:val="0"/>
              <w:autoSpaceDE w:val="0"/>
              <w:autoSpaceDN w:val="0"/>
              <w:adjustRightInd w:val="0"/>
              <w:spacing w:line="264" w:lineRule="auto"/>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32</w:t>
            </w:r>
          </w:p>
        </w:tc>
      </w:tr>
    </w:tbl>
    <w:p w:rsidR="002303CA" w:rsidRPr="00C77E5E" w:rsidRDefault="002303CA" w:rsidP="00B40075">
      <w:pPr>
        <w:shd w:val="clear" w:color="auto" w:fill="FFFFFF" w:themeFill="background1"/>
        <w:spacing w:before="12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77E5E">
        <w:rPr>
          <w:rFonts w:ascii="Times New Roman" w:hAnsi="Times New Roman" w:cs="Times New Roman"/>
          <w:sz w:val="28"/>
          <w:szCs w:val="28"/>
        </w:rPr>
        <w:t>ведения о выпуске в период с 01.10.20</w:t>
      </w:r>
      <w:r>
        <w:rPr>
          <w:rFonts w:ascii="Times New Roman" w:hAnsi="Times New Roman" w:cs="Times New Roman"/>
          <w:sz w:val="28"/>
          <w:szCs w:val="28"/>
        </w:rPr>
        <w:t>21 по 30.09.2022</w:t>
      </w:r>
      <w:r w:rsidRPr="00C77E5E">
        <w:rPr>
          <w:rFonts w:ascii="Times New Roman" w:hAnsi="Times New Roman" w:cs="Times New Roman"/>
          <w:sz w:val="28"/>
          <w:szCs w:val="28"/>
        </w:rPr>
        <w:t xml:space="preserve"> по специальностям среднего профессионального образ</w:t>
      </w:r>
      <w:r>
        <w:rPr>
          <w:rFonts w:ascii="Times New Roman" w:hAnsi="Times New Roman" w:cs="Times New Roman"/>
          <w:sz w:val="28"/>
          <w:szCs w:val="28"/>
        </w:rPr>
        <w:t>ования представлены в таблицах 27-28</w:t>
      </w:r>
      <w:r w:rsidRPr="00C77E5E">
        <w:rPr>
          <w:rFonts w:ascii="Times New Roman" w:hAnsi="Times New Roman" w:cs="Times New Roman"/>
          <w:sz w:val="28"/>
          <w:szCs w:val="28"/>
        </w:rPr>
        <w:t>.</w:t>
      </w:r>
    </w:p>
    <w:p w:rsidR="002303CA" w:rsidRPr="00C77E5E" w:rsidRDefault="002303CA" w:rsidP="00B40075">
      <w:pPr>
        <w:spacing w:after="0" w:line="264"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27</w:t>
      </w:r>
    </w:p>
    <w:p w:rsidR="002303CA" w:rsidRPr="00C77E5E" w:rsidRDefault="002303CA" w:rsidP="00B40075">
      <w:pPr>
        <w:spacing w:after="0" w:line="264" w:lineRule="auto"/>
        <w:jc w:val="center"/>
        <w:rPr>
          <w:rFonts w:ascii="Times New Roman" w:hAnsi="Times New Roman" w:cs="Times New Roman"/>
          <w:sz w:val="28"/>
          <w:szCs w:val="28"/>
        </w:rPr>
      </w:pPr>
      <w:r w:rsidRPr="00C77E5E">
        <w:rPr>
          <w:rFonts w:ascii="Times New Roman" w:hAnsi="Times New Roman" w:cs="Times New Roman"/>
          <w:sz w:val="28"/>
          <w:szCs w:val="28"/>
        </w:rPr>
        <w:t>Анализ выпуска по специальностям среднего профессионального образования,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771"/>
        <w:gridCol w:w="967"/>
        <w:gridCol w:w="967"/>
        <w:gridCol w:w="967"/>
        <w:gridCol w:w="967"/>
        <w:gridCol w:w="967"/>
        <w:gridCol w:w="965"/>
      </w:tblGrid>
      <w:tr w:rsidR="006C034A" w:rsidRPr="00B07D74" w:rsidTr="006C034A">
        <w:trPr>
          <w:cantSplit/>
          <w:trHeight w:val="162"/>
        </w:trPr>
        <w:tc>
          <w:tcPr>
            <w:tcW w:w="1970" w:type="pct"/>
            <w:vMerge w:val="restart"/>
            <w:shd w:val="clear" w:color="auto" w:fill="FFFFFF" w:themeFill="background1"/>
            <w:vAlign w:val="center"/>
          </w:tcPr>
          <w:p w:rsidR="006C034A" w:rsidRPr="00B07D74" w:rsidRDefault="006C034A" w:rsidP="001143F0">
            <w:pPr>
              <w:widowControl w:val="0"/>
              <w:snapToGrid w:val="0"/>
              <w:spacing w:after="0" w:line="312" w:lineRule="auto"/>
              <w:ind w:left="-143" w:right="-108"/>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Специальность</w:t>
            </w:r>
          </w:p>
          <w:p w:rsidR="006C034A" w:rsidRPr="00B07D74" w:rsidRDefault="006C034A" w:rsidP="001143F0">
            <w:pPr>
              <w:widowControl w:val="0"/>
              <w:snapToGrid w:val="0"/>
              <w:spacing w:after="0" w:line="312" w:lineRule="auto"/>
              <w:ind w:left="-143" w:right="-108"/>
              <w:jc w:val="center"/>
              <w:rPr>
                <w:rFonts w:ascii="Times New Roman" w:eastAsia="Times New Roman" w:hAnsi="Times New Roman" w:cs="Times New Roman"/>
                <w:lang w:eastAsia="ru-RU"/>
              </w:rPr>
            </w:pPr>
          </w:p>
        </w:tc>
        <w:tc>
          <w:tcPr>
            <w:tcW w:w="1010" w:type="pct"/>
            <w:gridSpan w:val="2"/>
            <w:shd w:val="clear" w:color="auto" w:fill="FFFFFF" w:themeFill="background1"/>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2020</w:t>
            </w:r>
          </w:p>
        </w:tc>
        <w:tc>
          <w:tcPr>
            <w:tcW w:w="1010" w:type="pct"/>
            <w:gridSpan w:val="2"/>
            <w:shd w:val="clear" w:color="auto" w:fill="FFFFFF" w:themeFill="background1"/>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2021</w:t>
            </w:r>
          </w:p>
        </w:tc>
        <w:tc>
          <w:tcPr>
            <w:tcW w:w="1009" w:type="pct"/>
            <w:gridSpan w:val="2"/>
            <w:shd w:val="clear" w:color="auto" w:fill="FFFFFF" w:themeFill="background1"/>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202</w:t>
            </w:r>
            <w:r>
              <w:rPr>
                <w:rFonts w:ascii="Times New Roman" w:eastAsia="Times New Roman" w:hAnsi="Times New Roman" w:cs="Times New Roman"/>
                <w:lang w:eastAsia="ru-RU"/>
              </w:rPr>
              <w:t>2</w:t>
            </w:r>
          </w:p>
        </w:tc>
      </w:tr>
      <w:tr w:rsidR="006C034A" w:rsidRPr="00B07D74" w:rsidTr="006C034A">
        <w:trPr>
          <w:cantSplit/>
          <w:trHeight w:val="1909"/>
        </w:trPr>
        <w:tc>
          <w:tcPr>
            <w:tcW w:w="1970" w:type="pct"/>
            <w:vMerge/>
            <w:shd w:val="clear" w:color="auto" w:fill="FFFFFF" w:themeFill="background1"/>
            <w:vAlign w:val="center"/>
          </w:tcPr>
          <w:p w:rsidR="006C034A" w:rsidRPr="00B07D74" w:rsidRDefault="006C034A" w:rsidP="001143F0">
            <w:pPr>
              <w:widowControl w:val="0"/>
              <w:snapToGrid w:val="0"/>
              <w:spacing w:after="0" w:line="312" w:lineRule="auto"/>
              <w:ind w:left="-143" w:right="-108"/>
              <w:jc w:val="center"/>
              <w:rPr>
                <w:rFonts w:ascii="Times New Roman" w:eastAsia="Times New Roman" w:hAnsi="Times New Roman" w:cs="Times New Roman"/>
                <w:lang w:eastAsia="ru-RU"/>
              </w:rPr>
            </w:pPr>
          </w:p>
        </w:tc>
        <w:tc>
          <w:tcPr>
            <w:tcW w:w="505" w:type="pct"/>
            <w:shd w:val="clear" w:color="auto" w:fill="FFFFFF" w:themeFill="background1"/>
            <w:textDirection w:val="btLr"/>
            <w:vAlign w:val="center"/>
          </w:tcPr>
          <w:p w:rsidR="006C034A" w:rsidRPr="00B07D74" w:rsidRDefault="006C034A" w:rsidP="001143F0">
            <w:pPr>
              <w:widowControl w:val="0"/>
              <w:spacing w:after="0" w:line="312" w:lineRule="auto"/>
              <w:ind w:left="113" w:right="113"/>
              <w:jc w:val="center"/>
              <w:rPr>
                <w:rFonts w:ascii="Times New Roman" w:eastAsia="Times New Roman" w:hAnsi="Times New Roman" w:cs="Times New Roman"/>
                <w:sz w:val="20"/>
                <w:szCs w:val="20"/>
                <w:lang w:eastAsia="ru-RU"/>
              </w:rPr>
            </w:pPr>
            <w:r w:rsidRPr="00B07D74">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rsidR="006C034A" w:rsidRPr="00B07D74" w:rsidRDefault="006C034A" w:rsidP="001143F0">
            <w:pPr>
              <w:widowControl w:val="0"/>
              <w:spacing w:after="0" w:line="312" w:lineRule="auto"/>
              <w:ind w:left="113" w:right="113"/>
              <w:jc w:val="center"/>
              <w:rPr>
                <w:rFonts w:ascii="Times New Roman" w:eastAsia="Times New Roman" w:hAnsi="Times New Roman" w:cs="Times New Roman"/>
                <w:sz w:val="20"/>
                <w:szCs w:val="20"/>
                <w:lang w:eastAsia="ru-RU"/>
              </w:rPr>
            </w:pPr>
            <w:r w:rsidRPr="00B07D74">
              <w:rPr>
                <w:rFonts w:ascii="Times New Roman" w:eastAsia="Times New Roman" w:hAnsi="Times New Roman" w:cs="Times New Roman"/>
                <w:sz w:val="20"/>
                <w:szCs w:val="20"/>
                <w:lang w:eastAsia="ru-RU"/>
              </w:rPr>
              <w:t>Из них, полу чили диплом с отличием</w:t>
            </w:r>
          </w:p>
        </w:tc>
        <w:tc>
          <w:tcPr>
            <w:tcW w:w="505" w:type="pct"/>
            <w:shd w:val="clear" w:color="auto" w:fill="FFFFFF" w:themeFill="background1"/>
            <w:textDirection w:val="btLr"/>
            <w:vAlign w:val="center"/>
          </w:tcPr>
          <w:p w:rsidR="006C034A" w:rsidRPr="00B07D74" w:rsidRDefault="006C034A" w:rsidP="001143F0">
            <w:pPr>
              <w:widowControl w:val="0"/>
              <w:spacing w:after="0" w:line="312" w:lineRule="auto"/>
              <w:ind w:left="113" w:right="113"/>
              <w:jc w:val="center"/>
              <w:rPr>
                <w:rFonts w:ascii="Times New Roman" w:eastAsia="Times New Roman" w:hAnsi="Times New Roman" w:cs="Times New Roman"/>
                <w:sz w:val="20"/>
                <w:szCs w:val="20"/>
                <w:lang w:eastAsia="ru-RU"/>
              </w:rPr>
            </w:pPr>
            <w:r w:rsidRPr="00B07D74">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rsidR="006C034A" w:rsidRPr="00B07D74" w:rsidRDefault="006C034A" w:rsidP="001143F0">
            <w:pPr>
              <w:widowControl w:val="0"/>
              <w:spacing w:after="0" w:line="312" w:lineRule="auto"/>
              <w:ind w:left="113" w:right="113"/>
              <w:jc w:val="center"/>
              <w:rPr>
                <w:rFonts w:ascii="Times New Roman" w:eastAsia="Times New Roman" w:hAnsi="Times New Roman" w:cs="Times New Roman"/>
                <w:sz w:val="20"/>
                <w:szCs w:val="20"/>
                <w:lang w:eastAsia="ru-RU"/>
              </w:rPr>
            </w:pPr>
            <w:r w:rsidRPr="00B07D74">
              <w:rPr>
                <w:rFonts w:ascii="Times New Roman" w:eastAsia="Times New Roman" w:hAnsi="Times New Roman" w:cs="Times New Roman"/>
                <w:sz w:val="20"/>
                <w:szCs w:val="20"/>
                <w:lang w:eastAsia="ru-RU"/>
              </w:rPr>
              <w:t>Из них, полу чили диплом с отличием</w:t>
            </w:r>
          </w:p>
        </w:tc>
        <w:tc>
          <w:tcPr>
            <w:tcW w:w="505" w:type="pct"/>
            <w:shd w:val="clear" w:color="auto" w:fill="FFFFFF" w:themeFill="background1"/>
            <w:textDirection w:val="btLr"/>
            <w:vAlign w:val="center"/>
          </w:tcPr>
          <w:p w:rsidR="006C034A" w:rsidRPr="00B07D74" w:rsidRDefault="006C034A" w:rsidP="001143F0">
            <w:pPr>
              <w:widowControl w:val="0"/>
              <w:spacing w:after="0" w:line="312" w:lineRule="auto"/>
              <w:ind w:left="113" w:right="113"/>
              <w:jc w:val="center"/>
              <w:rPr>
                <w:rFonts w:ascii="Times New Roman" w:eastAsia="Times New Roman" w:hAnsi="Times New Roman" w:cs="Times New Roman"/>
                <w:sz w:val="20"/>
                <w:szCs w:val="20"/>
                <w:lang w:eastAsia="ru-RU"/>
              </w:rPr>
            </w:pPr>
            <w:r w:rsidRPr="00B07D74">
              <w:rPr>
                <w:rFonts w:ascii="Times New Roman" w:eastAsia="Times New Roman" w:hAnsi="Times New Roman" w:cs="Times New Roman"/>
                <w:sz w:val="20"/>
                <w:szCs w:val="20"/>
                <w:lang w:eastAsia="ru-RU"/>
              </w:rPr>
              <w:t>Всего выпускников</w:t>
            </w:r>
          </w:p>
        </w:tc>
        <w:tc>
          <w:tcPr>
            <w:tcW w:w="504" w:type="pct"/>
            <w:shd w:val="clear" w:color="auto" w:fill="FFFFFF" w:themeFill="background1"/>
            <w:textDirection w:val="btLr"/>
            <w:vAlign w:val="center"/>
          </w:tcPr>
          <w:p w:rsidR="006C034A" w:rsidRPr="00B07D74" w:rsidRDefault="006C034A" w:rsidP="001143F0">
            <w:pPr>
              <w:widowControl w:val="0"/>
              <w:spacing w:after="0" w:line="312" w:lineRule="auto"/>
              <w:ind w:left="113" w:right="113"/>
              <w:jc w:val="center"/>
              <w:rPr>
                <w:rFonts w:ascii="Times New Roman" w:eastAsia="Times New Roman" w:hAnsi="Times New Roman" w:cs="Times New Roman"/>
                <w:sz w:val="20"/>
                <w:szCs w:val="20"/>
                <w:lang w:eastAsia="ru-RU"/>
              </w:rPr>
            </w:pPr>
            <w:r w:rsidRPr="00B07D74">
              <w:rPr>
                <w:rFonts w:ascii="Times New Roman" w:eastAsia="Times New Roman" w:hAnsi="Times New Roman" w:cs="Times New Roman"/>
                <w:sz w:val="20"/>
                <w:szCs w:val="20"/>
                <w:lang w:eastAsia="ru-RU"/>
              </w:rPr>
              <w:t>Из них, полу чили диплом с отличием</w:t>
            </w:r>
          </w:p>
        </w:tc>
      </w:tr>
      <w:tr w:rsidR="006C034A" w:rsidRPr="00B07D74" w:rsidTr="006C034A">
        <w:trPr>
          <w:cantSplit/>
          <w:trHeight w:val="397"/>
        </w:trPr>
        <w:tc>
          <w:tcPr>
            <w:tcW w:w="1970" w:type="pct"/>
            <w:shd w:val="clear" w:color="auto" w:fill="FFFFFF" w:themeFill="background1"/>
            <w:vAlign w:val="center"/>
          </w:tcPr>
          <w:p w:rsidR="006C034A" w:rsidRPr="00B7394E" w:rsidRDefault="006C034A" w:rsidP="001143F0">
            <w:pPr>
              <w:spacing w:after="0" w:line="312" w:lineRule="auto"/>
              <w:rPr>
                <w:rFonts w:ascii="Times New Roman" w:eastAsia="Times New Roman" w:hAnsi="Times New Roman" w:cs="Times New Roman"/>
                <w:snapToGrid w:val="0"/>
                <w:lang w:eastAsia="ru-RU"/>
              </w:rPr>
            </w:pPr>
            <w:r w:rsidRPr="00B7394E">
              <w:rPr>
                <w:rFonts w:ascii="Times New Roman" w:eastAsia="Times New Roman" w:hAnsi="Times New Roman" w:cs="Times New Roman"/>
                <w:snapToGrid w:val="0"/>
                <w:lang w:eastAsia="ru-RU"/>
              </w:rPr>
              <w:t>38.02.01</w:t>
            </w:r>
            <w:r w:rsidRPr="00B07D74">
              <w:rPr>
                <w:rFonts w:ascii="Times New Roman" w:eastAsia="Times New Roman" w:hAnsi="Times New Roman" w:cs="Times New Roman"/>
                <w:snapToGrid w:val="0"/>
                <w:lang w:eastAsia="ru-RU"/>
              </w:rPr>
              <w:t xml:space="preserve"> </w:t>
            </w:r>
            <w:r w:rsidRPr="00B7394E">
              <w:rPr>
                <w:rFonts w:ascii="Times New Roman" w:eastAsia="Times New Roman" w:hAnsi="Times New Roman" w:cs="Times New Roman"/>
                <w:snapToGrid w:val="0"/>
                <w:lang w:eastAsia="ru-RU"/>
              </w:rPr>
              <w:t>Экономика и бухгалтерский учет</w:t>
            </w:r>
            <w:r>
              <w:rPr>
                <w:rFonts w:ascii="Times New Roman" w:eastAsia="Times New Roman" w:hAnsi="Times New Roman" w:cs="Times New Roman"/>
                <w:snapToGrid w:val="0"/>
                <w:lang w:eastAsia="ru-RU"/>
              </w:rPr>
              <w:t xml:space="preserve"> (по отраслям)</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ind w:left="-57"/>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23</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ind w:left="-57"/>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ind w:left="-57"/>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24</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ind w:left="-57"/>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ind w:lef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ind w:lef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6C034A" w:rsidRPr="00B07D74" w:rsidTr="006C034A">
        <w:trPr>
          <w:cantSplit/>
          <w:trHeight w:val="397"/>
        </w:trPr>
        <w:tc>
          <w:tcPr>
            <w:tcW w:w="1970" w:type="pct"/>
            <w:shd w:val="clear" w:color="auto" w:fill="FFFFFF" w:themeFill="background1"/>
            <w:vAlign w:val="center"/>
          </w:tcPr>
          <w:p w:rsidR="006C034A" w:rsidRPr="00B7394E" w:rsidRDefault="006C034A" w:rsidP="001143F0">
            <w:pPr>
              <w:spacing w:after="0" w:line="312" w:lineRule="auto"/>
              <w:rPr>
                <w:rFonts w:ascii="Times New Roman" w:eastAsia="Times New Roman" w:hAnsi="Times New Roman" w:cs="Times New Roman"/>
                <w:snapToGrid w:val="0"/>
                <w:lang w:eastAsia="ru-RU"/>
              </w:rPr>
            </w:pPr>
            <w:r w:rsidRPr="00B07D74">
              <w:rPr>
                <w:rFonts w:ascii="Times New Roman" w:eastAsia="Times New Roman" w:hAnsi="Times New Roman" w:cs="Times New Roman"/>
                <w:snapToGrid w:val="0"/>
                <w:lang w:eastAsia="ru-RU"/>
              </w:rPr>
              <w:t xml:space="preserve">38.02.04 </w:t>
            </w:r>
            <w:r w:rsidRPr="00B07D74">
              <w:rPr>
                <w:rFonts w:ascii="Times New Roman" w:eastAsia="Times New Roman" w:hAnsi="Times New Roman" w:cs="Times New Roman"/>
                <w:snapToGrid w:val="0"/>
                <w:lang w:val="en-US" w:eastAsia="ru-RU"/>
              </w:rPr>
              <w:t>Коммерция</w:t>
            </w:r>
            <w:r>
              <w:rPr>
                <w:rFonts w:ascii="Times New Roman" w:eastAsia="Times New Roman" w:hAnsi="Times New Roman" w:cs="Times New Roman"/>
                <w:snapToGrid w:val="0"/>
                <w:lang w:eastAsia="ru-RU"/>
              </w:rPr>
              <w:t xml:space="preserve"> (по отраслям)</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17</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3</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20</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5</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6C034A" w:rsidRPr="00B07D74" w:rsidTr="006C034A">
        <w:trPr>
          <w:cantSplit/>
          <w:trHeight w:val="397"/>
        </w:trPr>
        <w:tc>
          <w:tcPr>
            <w:tcW w:w="1970" w:type="pct"/>
            <w:shd w:val="clear" w:color="auto" w:fill="FFFFFF" w:themeFill="background1"/>
            <w:vAlign w:val="center"/>
          </w:tcPr>
          <w:p w:rsidR="006C034A" w:rsidRPr="00B07D74" w:rsidRDefault="006C034A" w:rsidP="001143F0">
            <w:pPr>
              <w:spacing w:after="0" w:line="312" w:lineRule="auto"/>
              <w:rPr>
                <w:rFonts w:ascii="Times New Roman" w:eastAsia="Times New Roman" w:hAnsi="Times New Roman" w:cs="Times New Roman"/>
                <w:snapToGrid w:val="0"/>
                <w:lang w:eastAsia="ru-RU"/>
              </w:rPr>
            </w:pPr>
            <w:r w:rsidRPr="00B07D74">
              <w:rPr>
                <w:rFonts w:ascii="Times New Roman" w:eastAsia="Times New Roman" w:hAnsi="Times New Roman" w:cs="Times New Roman"/>
                <w:snapToGrid w:val="0"/>
                <w:lang w:eastAsia="ru-RU"/>
              </w:rPr>
              <w:lastRenderedPageBreak/>
              <w:t>38.02.05 Товароведение и экспертиза качества потребительских товаров</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15</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18</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6C034A" w:rsidRPr="00B07D74" w:rsidTr="006C034A">
        <w:trPr>
          <w:cantSplit/>
          <w:trHeight w:val="230"/>
        </w:trPr>
        <w:tc>
          <w:tcPr>
            <w:tcW w:w="1970" w:type="pct"/>
            <w:shd w:val="clear" w:color="auto" w:fill="FFFFFF" w:themeFill="background1"/>
            <w:vAlign w:val="center"/>
          </w:tcPr>
          <w:p w:rsidR="006C034A" w:rsidRPr="00B07D74" w:rsidRDefault="006C034A" w:rsidP="001143F0">
            <w:pPr>
              <w:spacing w:after="0" w:line="312" w:lineRule="auto"/>
              <w:rPr>
                <w:rFonts w:ascii="Times New Roman" w:eastAsia="Times New Roman" w:hAnsi="Times New Roman" w:cs="Times New Roman"/>
                <w:snapToGrid w:val="0"/>
                <w:lang w:eastAsia="ru-RU"/>
              </w:rPr>
            </w:pPr>
            <w:r w:rsidRPr="00B07D74">
              <w:rPr>
                <w:rFonts w:ascii="Times New Roman" w:eastAsia="Times New Roman" w:hAnsi="Times New Roman" w:cs="Times New Roman"/>
                <w:snapToGrid w:val="0"/>
                <w:lang w:eastAsia="ru-RU"/>
              </w:rPr>
              <w:t>38.01.07 Банковское дело</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69</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6</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64</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6</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6C034A" w:rsidRPr="00B07D74" w:rsidTr="006C034A">
        <w:trPr>
          <w:cantSplit/>
          <w:trHeight w:val="230"/>
        </w:trPr>
        <w:tc>
          <w:tcPr>
            <w:tcW w:w="1970" w:type="pct"/>
            <w:shd w:val="clear" w:color="auto" w:fill="FFFFFF" w:themeFill="background1"/>
            <w:vAlign w:val="center"/>
          </w:tcPr>
          <w:p w:rsidR="006C034A" w:rsidRPr="00B07D74" w:rsidRDefault="006C034A" w:rsidP="001143F0">
            <w:pPr>
              <w:spacing w:after="0" w:line="312" w:lineRule="auto"/>
              <w:rPr>
                <w:rFonts w:ascii="Times New Roman" w:eastAsia="Times New Roman" w:hAnsi="Times New Roman" w:cs="Times New Roman"/>
                <w:snapToGrid w:val="0"/>
                <w:lang w:eastAsia="ru-RU"/>
              </w:rPr>
            </w:pPr>
            <w:r w:rsidRPr="00B07D74">
              <w:rPr>
                <w:rFonts w:ascii="Times New Roman" w:eastAsia="Times New Roman" w:hAnsi="Times New Roman" w:cs="Times New Roman"/>
                <w:snapToGrid w:val="0"/>
                <w:lang w:eastAsia="ru-RU"/>
              </w:rPr>
              <w:t>40.02.01 Право и организация социального обеспечения</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111</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11</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149</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24</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r>
      <w:tr w:rsidR="006C034A" w:rsidRPr="00B07D74" w:rsidTr="006C034A">
        <w:trPr>
          <w:cantSplit/>
          <w:trHeight w:val="230"/>
        </w:trPr>
        <w:tc>
          <w:tcPr>
            <w:tcW w:w="1970" w:type="pct"/>
            <w:shd w:val="clear" w:color="auto" w:fill="FFFFFF" w:themeFill="background1"/>
            <w:vAlign w:val="center"/>
          </w:tcPr>
          <w:p w:rsidR="006C034A" w:rsidRPr="00B07D74" w:rsidRDefault="006C034A" w:rsidP="001143F0">
            <w:pPr>
              <w:spacing w:after="0" w:line="312" w:lineRule="auto"/>
              <w:rPr>
                <w:rFonts w:ascii="Times New Roman" w:eastAsia="Times New Roman" w:hAnsi="Times New Roman" w:cs="Times New Roman"/>
                <w:snapToGrid w:val="0"/>
                <w:lang w:eastAsia="ru-RU"/>
              </w:rPr>
            </w:pPr>
            <w:r w:rsidRPr="00B07D74">
              <w:rPr>
                <w:rFonts w:ascii="Times New Roman" w:eastAsia="Times New Roman" w:hAnsi="Times New Roman" w:cs="Times New Roman"/>
                <w:snapToGrid w:val="0"/>
                <w:lang w:eastAsia="ru-RU"/>
              </w:rPr>
              <w:t>46.02.01 Документационное обеспечение управления</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11</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9</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1</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6C034A" w:rsidRPr="00B07D74" w:rsidTr="006C034A">
        <w:trPr>
          <w:cantSplit/>
          <w:trHeight w:val="250"/>
        </w:trPr>
        <w:tc>
          <w:tcPr>
            <w:tcW w:w="1970" w:type="pct"/>
            <w:shd w:val="clear" w:color="auto" w:fill="FFFFFF" w:themeFill="background1"/>
            <w:vAlign w:val="center"/>
          </w:tcPr>
          <w:p w:rsidR="006C034A" w:rsidRPr="00B07D74" w:rsidRDefault="006C034A" w:rsidP="001143F0">
            <w:pPr>
              <w:spacing w:after="0" w:line="312" w:lineRule="auto"/>
              <w:rPr>
                <w:rFonts w:ascii="Times New Roman" w:eastAsia="Times New Roman" w:hAnsi="Times New Roman" w:cs="Times New Roman"/>
                <w:snapToGrid w:val="0"/>
                <w:lang w:eastAsia="ru-RU"/>
              </w:rPr>
            </w:pPr>
            <w:r w:rsidRPr="00B07D74">
              <w:rPr>
                <w:rFonts w:ascii="Times New Roman" w:eastAsia="Times New Roman" w:hAnsi="Times New Roman" w:cs="Times New Roman"/>
                <w:snapToGrid w:val="0"/>
                <w:lang w:eastAsia="ru-RU"/>
              </w:rPr>
              <w:t>Всего</w:t>
            </w:r>
          </w:p>
        </w:tc>
        <w:tc>
          <w:tcPr>
            <w:tcW w:w="505" w:type="pct"/>
            <w:shd w:val="clear" w:color="auto" w:fill="FFFFFF" w:themeFill="background1"/>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246</w:t>
            </w:r>
          </w:p>
        </w:tc>
        <w:tc>
          <w:tcPr>
            <w:tcW w:w="505" w:type="pct"/>
            <w:shd w:val="clear" w:color="auto" w:fill="FFFFFF" w:themeFill="background1"/>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24</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284</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sidRPr="00B07D74">
              <w:rPr>
                <w:rFonts w:ascii="Times New Roman" w:eastAsia="Times New Roman" w:hAnsi="Times New Roman" w:cs="Times New Roman"/>
                <w:lang w:eastAsia="ru-RU"/>
              </w:rPr>
              <w:t>39</w:t>
            </w:r>
          </w:p>
        </w:tc>
        <w:tc>
          <w:tcPr>
            <w:tcW w:w="505"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357</w:t>
            </w:r>
          </w:p>
        </w:tc>
        <w:tc>
          <w:tcPr>
            <w:tcW w:w="504" w:type="pct"/>
            <w:shd w:val="clear" w:color="auto" w:fill="FFFFFF" w:themeFill="background1"/>
            <w:vAlign w:val="center"/>
          </w:tcPr>
          <w:p w:rsidR="006C034A" w:rsidRPr="00B07D74" w:rsidRDefault="006C034A" w:rsidP="001143F0">
            <w:pPr>
              <w:widowControl w:val="0"/>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r>
    </w:tbl>
    <w:p w:rsidR="006C034A" w:rsidRPr="00C77E5E" w:rsidRDefault="006C034A" w:rsidP="006C034A">
      <w:pPr>
        <w:shd w:val="clear" w:color="auto" w:fill="FFFFFF" w:themeFill="background1"/>
        <w:spacing w:before="120" w:after="0" w:line="264" w:lineRule="auto"/>
        <w:ind w:firstLine="720"/>
        <w:jc w:val="right"/>
        <w:rPr>
          <w:rFonts w:ascii="Times New Roman" w:hAnsi="Times New Roman" w:cs="Times New Roman"/>
          <w:sz w:val="28"/>
          <w:szCs w:val="28"/>
        </w:rPr>
      </w:pPr>
      <w:r w:rsidRPr="00C77E5E">
        <w:rPr>
          <w:rFonts w:ascii="Times New Roman" w:hAnsi="Times New Roman" w:cs="Times New Roman"/>
          <w:sz w:val="28"/>
          <w:szCs w:val="28"/>
        </w:rPr>
        <w:t xml:space="preserve">Таблица </w:t>
      </w:r>
      <w:r>
        <w:rPr>
          <w:rFonts w:ascii="Times New Roman" w:hAnsi="Times New Roman" w:cs="Times New Roman"/>
          <w:sz w:val="28"/>
          <w:szCs w:val="28"/>
        </w:rPr>
        <w:t>28</w:t>
      </w:r>
    </w:p>
    <w:p w:rsidR="006C034A" w:rsidRPr="00C77E5E" w:rsidRDefault="006C034A" w:rsidP="006C034A">
      <w:pPr>
        <w:shd w:val="clear" w:color="auto" w:fill="FFFFFF" w:themeFill="background1"/>
        <w:spacing w:after="0" w:line="264" w:lineRule="auto"/>
        <w:ind w:firstLine="720"/>
        <w:jc w:val="center"/>
        <w:rPr>
          <w:rFonts w:ascii="Times New Roman" w:hAnsi="Times New Roman" w:cs="Times New Roman"/>
          <w:sz w:val="28"/>
          <w:szCs w:val="28"/>
        </w:rPr>
      </w:pPr>
      <w:r>
        <w:rPr>
          <w:rFonts w:ascii="Times New Roman" w:hAnsi="Times New Roman" w:cs="Times New Roman"/>
          <w:sz w:val="28"/>
          <w:szCs w:val="28"/>
        </w:rPr>
        <w:t>Анализ выпуска</w:t>
      </w:r>
      <w:r w:rsidRPr="007440B5">
        <w:rPr>
          <w:rFonts w:ascii="Times New Roman" w:hAnsi="Times New Roman" w:cs="Times New Roman"/>
          <w:sz w:val="28"/>
          <w:szCs w:val="28"/>
        </w:rPr>
        <w:t xml:space="preserve"> </w:t>
      </w:r>
      <w:r>
        <w:rPr>
          <w:rFonts w:ascii="Times New Roman" w:hAnsi="Times New Roman" w:cs="Times New Roman"/>
          <w:sz w:val="28"/>
          <w:szCs w:val="28"/>
        </w:rPr>
        <w:t>по специальностям среднего профессионального образования, 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019"/>
        <w:gridCol w:w="1020"/>
        <w:gridCol w:w="1018"/>
        <w:gridCol w:w="1020"/>
        <w:gridCol w:w="1018"/>
        <w:gridCol w:w="1020"/>
      </w:tblGrid>
      <w:tr w:rsidR="006C034A" w:rsidRPr="00621908" w:rsidTr="001143F0">
        <w:trPr>
          <w:cantSplit/>
          <w:trHeight w:val="236"/>
        </w:trPr>
        <w:tc>
          <w:tcPr>
            <w:tcW w:w="1805" w:type="pct"/>
            <w:vMerge w:val="restart"/>
            <w:tcBorders>
              <w:top w:val="single" w:sz="4" w:space="0" w:color="auto"/>
              <w:left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ind w:left="-143" w:right="-108"/>
              <w:jc w:val="center"/>
              <w:rPr>
                <w:sz w:val="22"/>
                <w:szCs w:val="22"/>
              </w:rPr>
            </w:pPr>
            <w:r w:rsidRPr="00621908">
              <w:rPr>
                <w:sz w:val="22"/>
                <w:szCs w:val="22"/>
              </w:rPr>
              <w:t>Специальность</w:t>
            </w:r>
          </w:p>
          <w:p w:rsidR="006C034A" w:rsidRPr="00621908" w:rsidRDefault="006C034A" w:rsidP="006C034A">
            <w:pPr>
              <w:pStyle w:val="110"/>
              <w:shd w:val="clear" w:color="auto" w:fill="FFFFFF" w:themeFill="background1"/>
              <w:spacing w:line="312" w:lineRule="auto"/>
              <w:ind w:left="-143" w:right="-108"/>
              <w:jc w:val="center"/>
              <w:rPr>
                <w:sz w:val="22"/>
                <w:szCs w:val="22"/>
              </w:rPr>
            </w:pPr>
          </w:p>
        </w:tc>
        <w:tc>
          <w:tcPr>
            <w:tcW w:w="1065" w:type="pct"/>
            <w:gridSpan w:val="2"/>
            <w:tcBorders>
              <w:top w:val="single" w:sz="4" w:space="0" w:color="auto"/>
              <w:left w:val="single" w:sz="4" w:space="0" w:color="auto"/>
              <w:bottom w:val="single" w:sz="4" w:space="0" w:color="auto"/>
              <w:right w:val="single" w:sz="4" w:space="0" w:color="auto"/>
            </w:tcBorders>
          </w:tcPr>
          <w:p w:rsidR="006C034A" w:rsidRDefault="006C034A" w:rsidP="006C034A">
            <w:pPr>
              <w:widowControl w:val="0"/>
              <w:shd w:val="clear" w:color="auto" w:fill="FFFFFF" w:themeFill="background1"/>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c>
          <w:tcPr>
            <w:tcW w:w="1065" w:type="pct"/>
            <w:gridSpan w:val="2"/>
            <w:tcBorders>
              <w:top w:val="single" w:sz="4" w:space="0" w:color="auto"/>
              <w:left w:val="single" w:sz="4" w:space="0" w:color="auto"/>
              <w:bottom w:val="single" w:sz="4" w:space="0" w:color="auto"/>
              <w:right w:val="single" w:sz="4" w:space="0" w:color="auto"/>
            </w:tcBorders>
          </w:tcPr>
          <w:p w:rsidR="006C034A" w:rsidRDefault="006C034A" w:rsidP="006C034A">
            <w:pPr>
              <w:widowControl w:val="0"/>
              <w:shd w:val="clear" w:color="auto" w:fill="FFFFFF" w:themeFill="background1"/>
              <w:snapToGrid w:val="0"/>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1065" w:type="pct"/>
            <w:gridSpan w:val="2"/>
            <w:tcBorders>
              <w:top w:val="single" w:sz="4" w:space="0" w:color="auto"/>
              <w:left w:val="single" w:sz="4" w:space="0" w:color="auto"/>
              <w:bottom w:val="single" w:sz="4" w:space="0" w:color="auto"/>
              <w:right w:val="single" w:sz="4" w:space="0" w:color="auto"/>
            </w:tcBorders>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202</w:t>
            </w:r>
            <w:r>
              <w:rPr>
                <w:sz w:val="22"/>
                <w:szCs w:val="22"/>
              </w:rPr>
              <w:t>2</w:t>
            </w:r>
          </w:p>
        </w:tc>
      </w:tr>
      <w:tr w:rsidR="006C034A" w:rsidRPr="00621908" w:rsidTr="001143F0">
        <w:trPr>
          <w:cantSplit/>
          <w:trHeight w:val="1365"/>
        </w:trPr>
        <w:tc>
          <w:tcPr>
            <w:tcW w:w="1805" w:type="pct"/>
            <w:vMerge/>
            <w:tcBorders>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ind w:left="-143" w:right="-108"/>
              <w:jc w:val="center"/>
              <w:rPr>
                <w:sz w:val="22"/>
                <w:szCs w:val="22"/>
              </w:rPr>
            </w:pP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rsidR="006C034A" w:rsidRPr="00621908" w:rsidRDefault="006C034A" w:rsidP="006C034A">
            <w:pPr>
              <w:pStyle w:val="110"/>
              <w:shd w:val="clear" w:color="auto" w:fill="FFFFFF" w:themeFill="background1"/>
              <w:spacing w:line="312" w:lineRule="auto"/>
              <w:ind w:left="113" w:right="113"/>
              <w:jc w:val="center"/>
              <w:rPr>
                <w:sz w:val="20"/>
                <w:szCs w:val="20"/>
              </w:rPr>
            </w:pPr>
            <w:r w:rsidRPr="00621908">
              <w:rPr>
                <w:sz w:val="20"/>
                <w:szCs w:val="20"/>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tcPr>
          <w:p w:rsidR="006C034A" w:rsidRPr="00621908" w:rsidRDefault="006C034A" w:rsidP="006C034A">
            <w:pPr>
              <w:pStyle w:val="110"/>
              <w:shd w:val="clear" w:color="auto" w:fill="FFFFFF" w:themeFill="background1"/>
              <w:spacing w:line="312" w:lineRule="auto"/>
              <w:ind w:left="113" w:right="113"/>
              <w:jc w:val="center"/>
              <w:rPr>
                <w:sz w:val="20"/>
                <w:szCs w:val="20"/>
              </w:rPr>
            </w:pPr>
            <w:r w:rsidRPr="00621908">
              <w:rPr>
                <w:sz w:val="20"/>
                <w:szCs w:val="20"/>
              </w:rPr>
              <w:t>Из них, полу чили диплом с отличием</w:t>
            </w: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rsidR="006C034A" w:rsidRPr="00621908" w:rsidRDefault="006C034A" w:rsidP="006C034A">
            <w:pPr>
              <w:pStyle w:val="110"/>
              <w:shd w:val="clear" w:color="auto" w:fill="FFFFFF" w:themeFill="background1"/>
              <w:spacing w:line="312" w:lineRule="auto"/>
              <w:ind w:left="113" w:right="113"/>
              <w:jc w:val="center"/>
              <w:rPr>
                <w:sz w:val="20"/>
                <w:szCs w:val="20"/>
              </w:rPr>
            </w:pPr>
            <w:r w:rsidRPr="00621908">
              <w:rPr>
                <w:sz w:val="20"/>
                <w:szCs w:val="20"/>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tcPr>
          <w:p w:rsidR="006C034A" w:rsidRPr="00621908" w:rsidRDefault="006C034A" w:rsidP="006C034A">
            <w:pPr>
              <w:pStyle w:val="110"/>
              <w:shd w:val="clear" w:color="auto" w:fill="FFFFFF" w:themeFill="background1"/>
              <w:spacing w:line="312" w:lineRule="auto"/>
              <w:ind w:left="113" w:right="113"/>
              <w:jc w:val="center"/>
              <w:rPr>
                <w:sz w:val="20"/>
                <w:szCs w:val="20"/>
              </w:rPr>
            </w:pPr>
            <w:r w:rsidRPr="00621908">
              <w:rPr>
                <w:sz w:val="20"/>
                <w:szCs w:val="20"/>
              </w:rPr>
              <w:t>Из них, полу чили диплом с отличием</w:t>
            </w: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rsidR="006C034A" w:rsidRPr="00621908" w:rsidRDefault="006C034A" w:rsidP="006C034A">
            <w:pPr>
              <w:widowControl w:val="0"/>
              <w:shd w:val="clear" w:color="auto" w:fill="FFFFFF" w:themeFill="background1"/>
              <w:spacing w:after="0" w:line="312" w:lineRule="auto"/>
              <w:ind w:left="113" w:right="113"/>
              <w:jc w:val="center"/>
              <w:rPr>
                <w:rFonts w:ascii="Times New Roman" w:eastAsia="Times New Roman" w:hAnsi="Times New Roman" w:cs="Times New Roman"/>
                <w:sz w:val="20"/>
                <w:szCs w:val="20"/>
                <w:lang w:eastAsia="ru-RU"/>
              </w:rPr>
            </w:pPr>
            <w:r w:rsidRPr="00621908">
              <w:rPr>
                <w:rFonts w:ascii="Times New Roman" w:eastAsia="Times New Roman" w:hAnsi="Times New Roman" w:cs="Times New Roman"/>
                <w:sz w:val="20"/>
                <w:szCs w:val="20"/>
                <w:lang w:eastAsia="ru-RU"/>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rsidR="006C034A" w:rsidRPr="00621908" w:rsidRDefault="006C034A" w:rsidP="006C034A">
            <w:pPr>
              <w:widowControl w:val="0"/>
              <w:shd w:val="clear" w:color="auto" w:fill="FFFFFF" w:themeFill="background1"/>
              <w:spacing w:after="0" w:line="312" w:lineRule="auto"/>
              <w:ind w:left="113" w:right="113"/>
              <w:jc w:val="center"/>
              <w:rPr>
                <w:rFonts w:ascii="Times New Roman" w:eastAsia="Times New Roman" w:hAnsi="Times New Roman" w:cs="Times New Roman"/>
                <w:sz w:val="20"/>
                <w:szCs w:val="20"/>
                <w:lang w:eastAsia="ru-RU"/>
              </w:rPr>
            </w:pPr>
            <w:r w:rsidRPr="00621908">
              <w:rPr>
                <w:rFonts w:ascii="Times New Roman" w:eastAsia="Times New Roman" w:hAnsi="Times New Roman" w:cs="Times New Roman"/>
                <w:sz w:val="20"/>
                <w:szCs w:val="20"/>
                <w:lang w:eastAsia="ru-RU"/>
              </w:rPr>
              <w:t>Из них, полу чили диплом с отличием</w:t>
            </w:r>
          </w:p>
        </w:tc>
      </w:tr>
      <w:tr w:rsidR="006C034A" w:rsidRPr="00621908" w:rsidTr="001143F0">
        <w:trPr>
          <w:cantSplit/>
          <w:trHeight w:val="510"/>
        </w:trPr>
        <w:tc>
          <w:tcPr>
            <w:tcW w:w="1805" w:type="pct"/>
            <w:tcBorders>
              <w:top w:val="single" w:sz="4" w:space="0" w:color="auto"/>
              <w:left w:val="single" w:sz="4" w:space="0" w:color="auto"/>
              <w:bottom w:val="single" w:sz="4" w:space="0" w:color="auto"/>
              <w:right w:val="single" w:sz="4" w:space="0" w:color="auto"/>
            </w:tcBorders>
            <w:vAlign w:val="center"/>
            <w:hideMark/>
          </w:tcPr>
          <w:p w:rsidR="006C034A" w:rsidRPr="00621908" w:rsidRDefault="006C034A" w:rsidP="006C034A">
            <w:pPr>
              <w:pStyle w:val="110"/>
              <w:shd w:val="clear" w:color="auto" w:fill="FFFFFF" w:themeFill="background1"/>
              <w:spacing w:line="312" w:lineRule="auto"/>
              <w:jc w:val="left"/>
              <w:rPr>
                <w:sz w:val="22"/>
                <w:szCs w:val="22"/>
              </w:rPr>
            </w:pPr>
            <w:r w:rsidRPr="00621908">
              <w:rPr>
                <w:sz w:val="22"/>
                <w:szCs w:val="22"/>
              </w:rPr>
              <w:t>38.02.07 Экономика и бухгалтерский учет</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9</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6</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Pr>
                <w:sz w:val="22"/>
                <w:szCs w:val="22"/>
              </w:rPr>
              <w:t>7</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r>
      <w:tr w:rsidR="006C034A" w:rsidRPr="00621908" w:rsidTr="001143F0">
        <w:trPr>
          <w:cantSplit/>
          <w:trHeight w:val="230"/>
        </w:trPr>
        <w:tc>
          <w:tcPr>
            <w:tcW w:w="1805"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left"/>
              <w:rPr>
                <w:sz w:val="22"/>
                <w:szCs w:val="22"/>
              </w:rPr>
            </w:pPr>
            <w:r w:rsidRPr="00621908">
              <w:rPr>
                <w:sz w:val="22"/>
                <w:szCs w:val="22"/>
              </w:rPr>
              <w:t>38.01.04 Коммерция</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10</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6</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Pr>
                <w:sz w:val="22"/>
                <w:szCs w:val="22"/>
              </w:rPr>
              <w:t>8</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r>
      <w:tr w:rsidR="006C034A" w:rsidRPr="00621908" w:rsidTr="001143F0">
        <w:trPr>
          <w:cantSplit/>
          <w:trHeight w:val="230"/>
        </w:trPr>
        <w:tc>
          <w:tcPr>
            <w:tcW w:w="1805"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left"/>
              <w:rPr>
                <w:sz w:val="22"/>
                <w:szCs w:val="22"/>
              </w:rPr>
            </w:pPr>
            <w:r w:rsidRPr="00621908">
              <w:rPr>
                <w:sz w:val="22"/>
                <w:szCs w:val="22"/>
              </w:rPr>
              <w:t>40.02.01 Право и организация социального обеспечения</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Pr>
                <w:sz w:val="22"/>
                <w:szCs w:val="22"/>
              </w:rPr>
              <w:t>2</w:t>
            </w:r>
            <w:r w:rsidRPr="00621908">
              <w:rPr>
                <w:sz w:val="22"/>
                <w:szCs w:val="22"/>
              </w:rPr>
              <w:t>7</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Pr>
                <w:sz w:val="22"/>
                <w:szCs w:val="22"/>
              </w:rPr>
              <w:t>47</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r>
      <w:tr w:rsidR="006C034A" w:rsidRPr="00621908" w:rsidTr="001143F0">
        <w:trPr>
          <w:cantSplit/>
          <w:trHeight w:val="130"/>
        </w:trPr>
        <w:tc>
          <w:tcPr>
            <w:tcW w:w="1805"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left"/>
              <w:rPr>
                <w:sz w:val="22"/>
                <w:szCs w:val="22"/>
              </w:rPr>
            </w:pPr>
            <w:r w:rsidRPr="00621908">
              <w:rPr>
                <w:sz w:val="22"/>
                <w:szCs w:val="22"/>
              </w:rPr>
              <w:t>Всего</w:t>
            </w:r>
          </w:p>
        </w:tc>
        <w:tc>
          <w:tcPr>
            <w:tcW w:w="532" w:type="pct"/>
            <w:tcBorders>
              <w:top w:val="single" w:sz="4" w:space="0" w:color="auto"/>
              <w:left w:val="single" w:sz="4" w:space="0" w:color="auto"/>
              <w:bottom w:val="single" w:sz="4" w:space="0" w:color="auto"/>
              <w:right w:val="single" w:sz="4" w:space="0" w:color="auto"/>
            </w:tcBorders>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19</w:t>
            </w:r>
          </w:p>
        </w:tc>
        <w:tc>
          <w:tcPr>
            <w:tcW w:w="533" w:type="pct"/>
            <w:tcBorders>
              <w:top w:val="single" w:sz="4" w:space="0" w:color="auto"/>
              <w:left w:val="single" w:sz="4" w:space="0" w:color="auto"/>
              <w:bottom w:val="single" w:sz="4" w:space="0" w:color="auto"/>
              <w:right w:val="single" w:sz="4" w:space="0" w:color="auto"/>
            </w:tcBorders>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Pr>
                <w:sz w:val="22"/>
                <w:szCs w:val="22"/>
              </w:rPr>
              <w:t>3</w:t>
            </w:r>
            <w:r w:rsidRPr="00621908">
              <w:rPr>
                <w:sz w:val="22"/>
                <w:szCs w:val="22"/>
              </w:rPr>
              <w:t>9</w:t>
            </w:r>
          </w:p>
        </w:tc>
        <w:tc>
          <w:tcPr>
            <w:tcW w:w="533" w:type="pct"/>
            <w:tcBorders>
              <w:top w:val="single" w:sz="4" w:space="0" w:color="auto"/>
              <w:left w:val="single" w:sz="4" w:space="0" w:color="auto"/>
              <w:bottom w:val="single" w:sz="4" w:space="0" w:color="auto"/>
              <w:right w:val="single" w:sz="4" w:space="0" w:color="auto"/>
            </w:tcBorders>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c>
          <w:tcPr>
            <w:tcW w:w="532"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Pr>
                <w:sz w:val="22"/>
                <w:szCs w:val="22"/>
              </w:rPr>
              <w:t>62</w:t>
            </w:r>
          </w:p>
        </w:tc>
        <w:tc>
          <w:tcPr>
            <w:tcW w:w="533" w:type="pct"/>
            <w:tcBorders>
              <w:top w:val="single" w:sz="4" w:space="0" w:color="auto"/>
              <w:left w:val="single" w:sz="4" w:space="0" w:color="auto"/>
              <w:bottom w:val="single" w:sz="4" w:space="0" w:color="auto"/>
              <w:right w:val="single" w:sz="4" w:space="0" w:color="auto"/>
            </w:tcBorders>
            <w:vAlign w:val="center"/>
          </w:tcPr>
          <w:p w:rsidR="006C034A" w:rsidRPr="00621908" w:rsidRDefault="006C034A" w:rsidP="006C034A">
            <w:pPr>
              <w:pStyle w:val="110"/>
              <w:shd w:val="clear" w:color="auto" w:fill="FFFFFF" w:themeFill="background1"/>
              <w:spacing w:line="312" w:lineRule="auto"/>
              <w:jc w:val="center"/>
              <w:rPr>
                <w:sz w:val="22"/>
                <w:szCs w:val="22"/>
              </w:rPr>
            </w:pPr>
            <w:r w:rsidRPr="00621908">
              <w:rPr>
                <w:sz w:val="22"/>
                <w:szCs w:val="22"/>
              </w:rPr>
              <w:t>-</w:t>
            </w:r>
          </w:p>
        </w:tc>
      </w:tr>
    </w:tbl>
    <w:p w:rsidR="001A6057" w:rsidRPr="009E55CB" w:rsidRDefault="001A6057" w:rsidP="001A6057">
      <w:pPr>
        <w:shd w:val="clear" w:color="auto" w:fill="FFFFFF" w:themeFill="background1"/>
        <w:spacing w:before="120" w:after="0" w:line="264" w:lineRule="auto"/>
        <w:ind w:firstLine="709"/>
        <w:jc w:val="both"/>
        <w:rPr>
          <w:rFonts w:ascii="Times New Roman" w:hAnsi="Times New Roman" w:cs="Times New Roman"/>
          <w:sz w:val="28"/>
          <w:szCs w:val="28"/>
        </w:rPr>
      </w:pPr>
      <w:r w:rsidRPr="009E55CB">
        <w:rPr>
          <w:rFonts w:ascii="Times New Roman" w:hAnsi="Times New Roman" w:cs="Times New Roman"/>
          <w:sz w:val="28"/>
          <w:szCs w:val="28"/>
        </w:rPr>
        <w:t>Основными причинами несоответствия цифр приема и выпуска обучающихся являются:</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 xml:space="preserve">смена формы обучения в связи с изменившимися семейными обстоятельствами;  </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 xml:space="preserve">перевод в другие высшие учебные заведения в связи с переменой постоянного места жительства (значительная миграция населения Забайкальского края в другие регионы РФ); </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 xml:space="preserve">прерывание обучения по состоянию здоровья, по изменившимся семейным обстоятельствам; </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желание сменить профессию;</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призыв юношей в ряды Вооруженных сил РФ;</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невозможность продолжения обучения в вузе из-за недостаточной школьной подготовки;</w:t>
      </w:r>
    </w:p>
    <w:p w:rsidR="001A6057" w:rsidRPr="009E55C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9E55CB">
        <w:rPr>
          <w:rFonts w:ascii="Times New Roman" w:hAnsi="Times New Roman"/>
          <w:sz w:val="28"/>
          <w:szCs w:val="28"/>
        </w:rPr>
        <w:t>отсутствие навыков самостоятельной работы.</w:t>
      </w:r>
    </w:p>
    <w:p w:rsidR="001A6057" w:rsidRPr="001B7B1B" w:rsidRDefault="001A6057" w:rsidP="001A6057">
      <w:pPr>
        <w:shd w:val="clear" w:color="auto" w:fill="FFFFFF" w:themeFill="background1"/>
        <w:spacing w:after="0" w:line="264" w:lineRule="auto"/>
        <w:ind w:firstLine="709"/>
        <w:jc w:val="both"/>
        <w:rPr>
          <w:rFonts w:ascii="Times New Roman" w:hAnsi="Times New Roman" w:cs="Times New Roman"/>
          <w:sz w:val="28"/>
          <w:szCs w:val="28"/>
        </w:rPr>
      </w:pPr>
      <w:r w:rsidRPr="001B7B1B">
        <w:rPr>
          <w:rFonts w:ascii="Times New Roman" w:hAnsi="Times New Roman" w:cs="Times New Roman"/>
          <w:sz w:val="28"/>
          <w:szCs w:val="28"/>
        </w:rPr>
        <w:t>Выпуск специалистов в значительной степени связан с проблемами их трудоустройства. Определились следующие формы трудоустройства выпускников:</w:t>
      </w:r>
    </w:p>
    <w:p w:rsidR="001A6057" w:rsidRPr="001B7B1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1B7B1B">
        <w:rPr>
          <w:rFonts w:ascii="Times New Roman" w:hAnsi="Times New Roman"/>
          <w:sz w:val="28"/>
          <w:szCs w:val="28"/>
        </w:rPr>
        <w:lastRenderedPageBreak/>
        <w:t>закрепление выпускников на предприятиях – базах практики после окончания производственной практики;</w:t>
      </w:r>
    </w:p>
    <w:p w:rsidR="001A6057" w:rsidRPr="001B7B1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1B7B1B">
        <w:rPr>
          <w:rFonts w:ascii="Times New Roman" w:hAnsi="Times New Roman"/>
          <w:sz w:val="28"/>
          <w:szCs w:val="28"/>
        </w:rPr>
        <w:t>направление выпускников по заявкам предприятий;</w:t>
      </w:r>
    </w:p>
    <w:p w:rsidR="001A6057" w:rsidRPr="001B7B1B" w:rsidRDefault="001A6057" w:rsidP="00B214E4">
      <w:pPr>
        <w:pStyle w:val="a7"/>
        <w:numPr>
          <w:ilvl w:val="0"/>
          <w:numId w:val="24"/>
        </w:numPr>
        <w:shd w:val="clear" w:color="auto" w:fill="FFFFFF" w:themeFill="background1"/>
        <w:spacing w:after="0" w:line="264" w:lineRule="auto"/>
        <w:ind w:left="0" w:firstLine="709"/>
        <w:jc w:val="both"/>
        <w:rPr>
          <w:rFonts w:ascii="Times New Roman" w:hAnsi="Times New Roman"/>
          <w:sz w:val="28"/>
          <w:szCs w:val="28"/>
        </w:rPr>
      </w:pPr>
      <w:r w:rsidRPr="001B7B1B">
        <w:rPr>
          <w:rFonts w:ascii="Times New Roman" w:hAnsi="Times New Roman"/>
          <w:sz w:val="28"/>
          <w:szCs w:val="28"/>
        </w:rPr>
        <w:t>свободное трудоустройство.</w:t>
      </w:r>
    </w:p>
    <w:p w:rsidR="001A6057" w:rsidRPr="001B7B1B" w:rsidRDefault="001A6057" w:rsidP="001A6057">
      <w:pPr>
        <w:shd w:val="clear" w:color="auto" w:fill="FFFFFF" w:themeFill="background1"/>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B7B1B">
        <w:rPr>
          <w:rFonts w:ascii="Times New Roman" w:hAnsi="Times New Roman" w:cs="Times New Roman"/>
          <w:sz w:val="28"/>
          <w:szCs w:val="28"/>
        </w:rPr>
        <w:t xml:space="preserve"> </w:t>
      </w:r>
      <w:r>
        <w:rPr>
          <w:rFonts w:ascii="Times New Roman" w:hAnsi="Times New Roman" w:cs="Times New Roman"/>
          <w:sz w:val="28"/>
          <w:szCs w:val="28"/>
        </w:rPr>
        <w:t xml:space="preserve">обучающимися </w:t>
      </w:r>
      <w:r w:rsidRPr="001B7B1B">
        <w:rPr>
          <w:rFonts w:ascii="Times New Roman" w:hAnsi="Times New Roman" w:cs="Times New Roman"/>
          <w:sz w:val="28"/>
          <w:szCs w:val="28"/>
        </w:rPr>
        <w:t>последнего года обучения проводятся воспитательные мероприятия по адаптации выпускников, повышения их профессиональной мобильности. Наиболее значимыми являются встречи с выпускниками прошлых лет, работодателями, беседы со специалистами службы занятости.</w:t>
      </w:r>
    </w:p>
    <w:p w:rsidR="001A6057" w:rsidRDefault="001A6057" w:rsidP="008C4E44">
      <w:pPr>
        <w:shd w:val="clear" w:color="auto" w:fill="FFFFFF" w:themeFill="background1"/>
        <w:spacing w:after="0" w:line="264" w:lineRule="auto"/>
        <w:ind w:firstLine="709"/>
        <w:jc w:val="both"/>
        <w:rPr>
          <w:rFonts w:ascii="Times New Roman" w:hAnsi="Times New Roman" w:cs="Times New Roman"/>
          <w:sz w:val="28"/>
          <w:szCs w:val="28"/>
        </w:rPr>
      </w:pPr>
      <w:r w:rsidRPr="001B7B1B">
        <w:rPr>
          <w:rFonts w:ascii="Times New Roman" w:hAnsi="Times New Roman" w:cs="Times New Roman"/>
          <w:sz w:val="28"/>
          <w:szCs w:val="28"/>
        </w:rPr>
        <w:t>Необходимо отметить, что сокращение количества бюджетных мест, миграционные процессы в крае</w:t>
      </w:r>
      <w:r>
        <w:rPr>
          <w:rFonts w:ascii="Times New Roman" w:hAnsi="Times New Roman" w:cs="Times New Roman"/>
          <w:sz w:val="28"/>
          <w:szCs w:val="28"/>
        </w:rPr>
        <w:t xml:space="preserve"> </w:t>
      </w:r>
      <w:r w:rsidRPr="001B7B1B">
        <w:rPr>
          <w:rFonts w:ascii="Times New Roman" w:hAnsi="Times New Roman" w:cs="Times New Roman"/>
          <w:sz w:val="28"/>
          <w:szCs w:val="28"/>
        </w:rPr>
        <w:t>обусловили постепенное сокращение приема, однако, спрос на выпускников Института остается стабильно высоким.</w:t>
      </w:r>
    </w:p>
    <w:p w:rsidR="00017DC3" w:rsidRDefault="00017DC3" w:rsidP="008C4E44">
      <w:pPr>
        <w:shd w:val="clear" w:color="auto" w:fill="FFFFFF" w:themeFill="background1"/>
        <w:spacing w:after="0" w:line="264" w:lineRule="auto"/>
        <w:ind w:right="11"/>
        <w:rPr>
          <w:rFonts w:ascii="Times New Roman" w:hAnsi="Times New Roman" w:cs="Times New Roman"/>
          <w:sz w:val="28"/>
          <w:szCs w:val="24"/>
        </w:rPr>
      </w:pPr>
    </w:p>
    <w:p w:rsidR="008C4E44" w:rsidRDefault="008C4E44" w:rsidP="008C4E44">
      <w:pPr>
        <w:pStyle w:val="1"/>
        <w:numPr>
          <w:ilvl w:val="1"/>
          <w:numId w:val="5"/>
        </w:numPr>
        <w:spacing w:before="0" w:after="0" w:line="264" w:lineRule="auto"/>
        <w:ind w:left="0" w:firstLine="0"/>
        <w:rPr>
          <w:rFonts w:cs="Times New Roman"/>
          <w:sz w:val="28"/>
        </w:rPr>
      </w:pPr>
      <w:bookmarkStart w:id="53" w:name="_Toc416179936"/>
      <w:bookmarkStart w:id="54" w:name="_Toc448354069"/>
      <w:bookmarkStart w:id="55" w:name="_Toc510185226"/>
      <w:bookmarkStart w:id="56" w:name="_Toc510535981"/>
      <w:bookmarkStart w:id="57" w:name="_Toc4957542"/>
      <w:bookmarkStart w:id="58" w:name="_Toc5355793"/>
      <w:bookmarkStart w:id="59" w:name="_Toc35895105"/>
      <w:bookmarkStart w:id="60" w:name="_Toc67266524"/>
      <w:bookmarkStart w:id="61" w:name="_Toc98141269"/>
      <w:bookmarkStart w:id="62" w:name="_Toc128266209"/>
      <w:r w:rsidRPr="00513BDB">
        <w:rPr>
          <w:rFonts w:cs="Times New Roman"/>
          <w:sz w:val="28"/>
        </w:rPr>
        <w:t>Трудоустройство выпускников</w:t>
      </w:r>
      <w:bookmarkEnd w:id="53"/>
      <w:bookmarkEnd w:id="54"/>
      <w:bookmarkEnd w:id="55"/>
      <w:bookmarkEnd w:id="56"/>
      <w:bookmarkEnd w:id="57"/>
      <w:bookmarkEnd w:id="58"/>
      <w:bookmarkEnd w:id="59"/>
      <w:bookmarkEnd w:id="60"/>
      <w:bookmarkEnd w:id="61"/>
      <w:bookmarkEnd w:id="62"/>
    </w:p>
    <w:p w:rsidR="008C4E44" w:rsidRDefault="008C4E44" w:rsidP="00196313">
      <w:pPr>
        <w:pStyle w:val="51"/>
        <w:widowControl w:val="0"/>
        <w:kinsoku w:val="0"/>
        <w:overflowPunct w:val="0"/>
        <w:autoSpaceDE w:val="0"/>
        <w:autoSpaceDN w:val="0"/>
        <w:spacing w:before="0" w:after="0" w:line="264" w:lineRule="auto"/>
        <w:ind w:firstLine="709"/>
        <w:jc w:val="both"/>
        <w:rPr>
          <w:sz w:val="28"/>
          <w:szCs w:val="28"/>
        </w:rPr>
      </w:pPr>
      <w:r w:rsidRPr="00930011">
        <w:rPr>
          <w:sz w:val="28"/>
          <w:szCs w:val="28"/>
        </w:rPr>
        <w:t>Содействие в трудоустройстве и социальной адаптации студентов, выпускников и молодых специалистов Института осуществляет отдел по набору и трудоустройству (</w:t>
      </w:r>
      <w:r>
        <w:rPr>
          <w:sz w:val="28"/>
          <w:szCs w:val="28"/>
        </w:rPr>
        <w:t xml:space="preserve">далее – </w:t>
      </w:r>
      <w:r w:rsidRPr="00930011">
        <w:rPr>
          <w:sz w:val="28"/>
          <w:szCs w:val="28"/>
        </w:rPr>
        <w:t xml:space="preserve">ОНиТ). </w:t>
      </w:r>
    </w:p>
    <w:p w:rsidR="00D94CE0" w:rsidRDefault="00D94CE0" w:rsidP="00196313">
      <w:pPr>
        <w:pStyle w:val="51"/>
        <w:widowControl w:val="0"/>
        <w:kinsoku w:val="0"/>
        <w:overflowPunct w:val="0"/>
        <w:autoSpaceDE w:val="0"/>
        <w:autoSpaceDN w:val="0"/>
        <w:spacing w:before="0" w:after="0" w:line="264" w:lineRule="auto"/>
        <w:ind w:firstLine="709"/>
        <w:jc w:val="both"/>
        <w:rPr>
          <w:sz w:val="28"/>
          <w:szCs w:val="28"/>
        </w:rPr>
      </w:pPr>
      <w:r>
        <w:rPr>
          <w:sz w:val="28"/>
          <w:szCs w:val="28"/>
        </w:rPr>
        <w:t>Основные направления деятельности данного подразделения:</w:t>
      </w:r>
    </w:p>
    <w:p w:rsidR="00D94CE0" w:rsidRPr="00AB760E" w:rsidRDefault="00D94CE0" w:rsidP="00B214E4">
      <w:pPr>
        <w:pStyle w:val="51"/>
        <w:widowControl w:val="0"/>
        <w:numPr>
          <w:ilvl w:val="0"/>
          <w:numId w:val="27"/>
        </w:numPr>
        <w:kinsoku w:val="0"/>
        <w:overflowPunct w:val="0"/>
        <w:autoSpaceDE w:val="0"/>
        <w:autoSpaceDN w:val="0"/>
        <w:spacing w:before="0" w:after="0" w:line="264" w:lineRule="auto"/>
        <w:ind w:left="0" w:firstLine="709"/>
        <w:jc w:val="both"/>
        <w:rPr>
          <w:sz w:val="28"/>
          <w:szCs w:val="28"/>
        </w:rPr>
      </w:pPr>
      <w:r w:rsidRPr="00AB760E">
        <w:rPr>
          <w:sz w:val="28"/>
          <w:szCs w:val="28"/>
        </w:rPr>
        <w:t>Сотрудничество с предприятиями и организациями, выступающими в качестве работодателей для студентов и выпускников.</w:t>
      </w:r>
    </w:p>
    <w:p w:rsidR="00D94CE0" w:rsidRPr="00AB760E" w:rsidRDefault="00D94CE0" w:rsidP="00B214E4">
      <w:pPr>
        <w:pStyle w:val="51"/>
        <w:widowControl w:val="0"/>
        <w:numPr>
          <w:ilvl w:val="0"/>
          <w:numId w:val="27"/>
        </w:numPr>
        <w:kinsoku w:val="0"/>
        <w:overflowPunct w:val="0"/>
        <w:autoSpaceDE w:val="0"/>
        <w:autoSpaceDN w:val="0"/>
        <w:spacing w:before="0" w:after="0" w:line="264" w:lineRule="auto"/>
        <w:ind w:left="0" w:firstLine="709"/>
        <w:jc w:val="both"/>
        <w:rPr>
          <w:sz w:val="28"/>
          <w:szCs w:val="28"/>
        </w:rPr>
      </w:pPr>
      <w:r w:rsidRPr="00AB760E">
        <w:rPr>
          <w:sz w:val="28"/>
          <w:szCs w:val="28"/>
        </w:rPr>
        <w:t>Организация временной занятости студентов.</w:t>
      </w:r>
    </w:p>
    <w:p w:rsidR="00D94CE0" w:rsidRPr="00AB760E" w:rsidRDefault="00D94CE0" w:rsidP="00B214E4">
      <w:pPr>
        <w:pStyle w:val="51"/>
        <w:widowControl w:val="0"/>
        <w:numPr>
          <w:ilvl w:val="0"/>
          <w:numId w:val="27"/>
        </w:numPr>
        <w:kinsoku w:val="0"/>
        <w:overflowPunct w:val="0"/>
        <w:autoSpaceDE w:val="0"/>
        <w:autoSpaceDN w:val="0"/>
        <w:spacing w:before="0" w:after="0" w:line="264" w:lineRule="auto"/>
        <w:ind w:left="0" w:firstLine="709"/>
        <w:jc w:val="both"/>
        <w:rPr>
          <w:sz w:val="28"/>
          <w:szCs w:val="28"/>
        </w:rPr>
      </w:pPr>
      <w:r w:rsidRPr="00AB760E">
        <w:rPr>
          <w:sz w:val="28"/>
          <w:szCs w:val="28"/>
        </w:rPr>
        <w:t>Взаимодействие с местными органами власти, в том числе с территориальными органами государственной службы занятости населения, общественными организациями и объединениями, заинте</w:t>
      </w:r>
      <w:r w:rsidRPr="00AB760E">
        <w:rPr>
          <w:sz w:val="28"/>
          <w:szCs w:val="28"/>
        </w:rPr>
        <w:softHyphen/>
        <w:t>ресованными в улучшении положения выпускников на рынке труда.</w:t>
      </w:r>
    </w:p>
    <w:p w:rsidR="00D94CE0" w:rsidRPr="00AB760E" w:rsidRDefault="00D94CE0" w:rsidP="00B214E4">
      <w:pPr>
        <w:pStyle w:val="51"/>
        <w:widowControl w:val="0"/>
        <w:numPr>
          <w:ilvl w:val="0"/>
          <w:numId w:val="27"/>
        </w:numPr>
        <w:kinsoku w:val="0"/>
        <w:overflowPunct w:val="0"/>
        <w:autoSpaceDE w:val="0"/>
        <w:autoSpaceDN w:val="0"/>
        <w:spacing w:before="0" w:after="0" w:line="264" w:lineRule="auto"/>
        <w:ind w:left="0" w:firstLine="709"/>
        <w:jc w:val="both"/>
        <w:rPr>
          <w:sz w:val="28"/>
          <w:szCs w:val="28"/>
        </w:rPr>
      </w:pPr>
      <w:r w:rsidRPr="00AB760E">
        <w:rPr>
          <w:sz w:val="28"/>
          <w:szCs w:val="28"/>
        </w:rPr>
        <w:t>Сбор, обобщение, анализ и предоставление студентам информации о состоянии и тенденциях рынка труда, о требованиях, предъявляемых к соискателю рабочего места, формирование банка данных вакансий, предлагаемых работодателями по соответствующим направлениям подготовки.</w:t>
      </w:r>
    </w:p>
    <w:p w:rsidR="00D94CE0" w:rsidRPr="00AB760E" w:rsidRDefault="00D94CE0" w:rsidP="00B214E4">
      <w:pPr>
        <w:pStyle w:val="51"/>
        <w:widowControl w:val="0"/>
        <w:numPr>
          <w:ilvl w:val="0"/>
          <w:numId w:val="27"/>
        </w:numPr>
        <w:kinsoku w:val="0"/>
        <w:overflowPunct w:val="0"/>
        <w:autoSpaceDE w:val="0"/>
        <w:autoSpaceDN w:val="0"/>
        <w:spacing w:before="0" w:after="0" w:line="264" w:lineRule="auto"/>
        <w:ind w:left="0" w:firstLine="709"/>
        <w:jc w:val="both"/>
        <w:rPr>
          <w:sz w:val="28"/>
          <w:szCs w:val="28"/>
        </w:rPr>
      </w:pPr>
      <w:r w:rsidRPr="00AB760E">
        <w:rPr>
          <w:sz w:val="28"/>
          <w:szCs w:val="28"/>
        </w:rPr>
        <w:t>Повышение уровня конкурентоспособности и информированности студентов о состоянии и тенденциях рынка труда с целью обеспечения максимальной возможности их трудоустройства.</w:t>
      </w:r>
    </w:p>
    <w:p w:rsidR="00D94CE0" w:rsidRPr="00AB760E" w:rsidRDefault="00D94CE0" w:rsidP="00B214E4">
      <w:pPr>
        <w:pStyle w:val="51"/>
        <w:widowControl w:val="0"/>
        <w:numPr>
          <w:ilvl w:val="0"/>
          <w:numId w:val="27"/>
        </w:numPr>
        <w:kinsoku w:val="0"/>
        <w:overflowPunct w:val="0"/>
        <w:autoSpaceDE w:val="0"/>
        <w:autoSpaceDN w:val="0"/>
        <w:spacing w:before="0" w:after="0" w:line="264" w:lineRule="auto"/>
        <w:ind w:left="0" w:firstLine="709"/>
        <w:jc w:val="both"/>
        <w:rPr>
          <w:sz w:val="28"/>
          <w:szCs w:val="28"/>
        </w:rPr>
      </w:pPr>
      <w:r w:rsidRPr="00AB760E">
        <w:rPr>
          <w:sz w:val="28"/>
          <w:szCs w:val="28"/>
        </w:rPr>
        <w:t>Проведение организационных мероприятий (ярмарок вакансий, дней карьеры, презентаций предприятий и организаций работодателей).</w:t>
      </w:r>
    </w:p>
    <w:p w:rsidR="00D94CE0" w:rsidRDefault="00D94CE0" w:rsidP="00196313">
      <w:pPr>
        <w:pStyle w:val="51"/>
        <w:widowControl w:val="0"/>
        <w:kinsoku w:val="0"/>
        <w:overflowPunct w:val="0"/>
        <w:autoSpaceDE w:val="0"/>
        <w:autoSpaceDN w:val="0"/>
        <w:spacing w:before="0" w:after="0" w:line="264" w:lineRule="auto"/>
        <w:ind w:firstLine="709"/>
        <w:jc w:val="both"/>
        <w:rPr>
          <w:sz w:val="28"/>
          <w:szCs w:val="28"/>
        </w:rPr>
      </w:pPr>
      <w:r w:rsidRPr="00930011">
        <w:rPr>
          <w:sz w:val="28"/>
          <w:szCs w:val="28"/>
        </w:rPr>
        <w:t>Основным методом работы является оперативное и всестороннее информирование студентов и работодателей о спросе и предложении на рынке труда</w:t>
      </w:r>
      <w:r>
        <w:rPr>
          <w:sz w:val="28"/>
          <w:szCs w:val="28"/>
        </w:rPr>
        <w:t>, взаимодействие с работодателями.</w:t>
      </w:r>
    </w:p>
    <w:p w:rsidR="00D94CE0" w:rsidRPr="007440CD" w:rsidRDefault="00D94CE0" w:rsidP="00196313">
      <w:pPr>
        <w:pStyle w:val="51"/>
        <w:widowControl w:val="0"/>
        <w:kinsoku w:val="0"/>
        <w:overflowPunct w:val="0"/>
        <w:autoSpaceDE w:val="0"/>
        <w:autoSpaceDN w:val="0"/>
        <w:spacing w:before="0" w:after="0" w:line="264" w:lineRule="auto"/>
        <w:ind w:firstLine="709"/>
        <w:jc w:val="both"/>
        <w:rPr>
          <w:sz w:val="28"/>
          <w:szCs w:val="28"/>
        </w:rPr>
      </w:pPr>
      <w:r w:rsidRPr="007440CD">
        <w:rPr>
          <w:sz w:val="28"/>
          <w:szCs w:val="28"/>
        </w:rPr>
        <w:t>Информация о работе отдела по трудоустрой</w:t>
      </w:r>
      <w:r>
        <w:rPr>
          <w:sz w:val="28"/>
          <w:szCs w:val="28"/>
        </w:rPr>
        <w:t>ству на официальном сайте Института</w:t>
      </w:r>
      <w:r w:rsidRPr="007440CD">
        <w:rPr>
          <w:sz w:val="28"/>
          <w:szCs w:val="28"/>
        </w:rPr>
        <w:t xml:space="preserve"> представлена разделом (страницей) «Трудоустройство»</w:t>
      </w:r>
      <w:r>
        <w:rPr>
          <w:sz w:val="28"/>
          <w:szCs w:val="28"/>
        </w:rPr>
        <w:t xml:space="preserve"> </w:t>
      </w:r>
      <w:r>
        <w:rPr>
          <w:sz w:val="28"/>
          <w:szCs w:val="28"/>
        </w:rPr>
        <w:lastRenderedPageBreak/>
        <w:t>(</w:t>
      </w:r>
      <w:r w:rsidRPr="008A3D27">
        <w:rPr>
          <w:sz w:val="28"/>
          <w:szCs w:val="28"/>
        </w:rPr>
        <w:t>http://bgu-chita.ru/placement/vacancy</w:t>
      </w:r>
      <w:r>
        <w:rPr>
          <w:sz w:val="28"/>
          <w:szCs w:val="28"/>
        </w:rPr>
        <w:t>)</w:t>
      </w:r>
      <w:r w:rsidRPr="007440CD">
        <w:rPr>
          <w:sz w:val="28"/>
          <w:szCs w:val="28"/>
        </w:rPr>
        <w:t>, состоящим из двух вкладок:</w:t>
      </w:r>
    </w:p>
    <w:p w:rsidR="00D94CE0" w:rsidRPr="00BF7B88" w:rsidRDefault="00D94CE0" w:rsidP="00B214E4">
      <w:pPr>
        <w:pStyle w:val="51"/>
        <w:widowControl w:val="0"/>
        <w:numPr>
          <w:ilvl w:val="0"/>
          <w:numId w:val="25"/>
        </w:numPr>
        <w:kinsoku w:val="0"/>
        <w:overflowPunct w:val="0"/>
        <w:autoSpaceDE w:val="0"/>
        <w:autoSpaceDN w:val="0"/>
        <w:spacing w:before="0" w:after="0" w:line="264" w:lineRule="auto"/>
        <w:ind w:left="0" w:firstLine="0"/>
        <w:jc w:val="both"/>
        <w:rPr>
          <w:sz w:val="28"/>
          <w:szCs w:val="28"/>
        </w:rPr>
      </w:pPr>
      <w:r w:rsidRPr="00BF7B88">
        <w:rPr>
          <w:sz w:val="28"/>
          <w:szCs w:val="28"/>
        </w:rPr>
        <w:t>«Трудоустройство» (общая информация о целях и задачах отдела, его деятельности, перечень услуг отдела для студентов);</w:t>
      </w:r>
    </w:p>
    <w:p w:rsidR="00D94CE0" w:rsidRDefault="00D94CE0" w:rsidP="00B214E4">
      <w:pPr>
        <w:pStyle w:val="51"/>
        <w:widowControl w:val="0"/>
        <w:numPr>
          <w:ilvl w:val="0"/>
          <w:numId w:val="25"/>
        </w:numPr>
        <w:kinsoku w:val="0"/>
        <w:overflowPunct w:val="0"/>
        <w:autoSpaceDE w:val="0"/>
        <w:autoSpaceDN w:val="0"/>
        <w:spacing w:before="0" w:after="0" w:line="264" w:lineRule="auto"/>
        <w:ind w:left="0" w:firstLine="0"/>
        <w:jc w:val="both"/>
        <w:rPr>
          <w:sz w:val="28"/>
          <w:szCs w:val="28"/>
        </w:rPr>
      </w:pPr>
      <w:r w:rsidRPr="00BF7B88">
        <w:rPr>
          <w:sz w:val="28"/>
          <w:szCs w:val="28"/>
        </w:rPr>
        <w:t xml:space="preserve">«Вакансии для студентов» (периодически обновляемый раздел с информацией о запросах работодателей с указанием предлагаемых позиций в компаниях, требований к соискателям и контактными данными), в </w:t>
      </w:r>
      <w:r>
        <w:rPr>
          <w:sz w:val="28"/>
          <w:szCs w:val="28"/>
        </w:rPr>
        <w:t xml:space="preserve">данном </w:t>
      </w:r>
      <w:r w:rsidRPr="00BF7B88">
        <w:rPr>
          <w:sz w:val="28"/>
          <w:szCs w:val="28"/>
        </w:rPr>
        <w:t>разделе посетители имеют возможность задать вопросы и оставить свои комментарии.</w:t>
      </w:r>
    </w:p>
    <w:p w:rsidR="00D94CE0" w:rsidRDefault="00D94CE0" w:rsidP="00196313">
      <w:pPr>
        <w:pStyle w:val="51"/>
        <w:widowControl w:val="0"/>
        <w:kinsoku w:val="0"/>
        <w:overflowPunct w:val="0"/>
        <w:autoSpaceDE w:val="0"/>
        <w:autoSpaceDN w:val="0"/>
        <w:spacing w:before="0" w:after="0" w:line="264" w:lineRule="auto"/>
        <w:ind w:firstLine="708"/>
        <w:jc w:val="both"/>
        <w:rPr>
          <w:sz w:val="28"/>
          <w:szCs w:val="28"/>
        </w:rPr>
      </w:pPr>
      <w:r w:rsidRPr="008A3D27">
        <w:rPr>
          <w:sz w:val="28"/>
          <w:szCs w:val="28"/>
        </w:rPr>
        <w:t>В 20</w:t>
      </w:r>
      <w:r>
        <w:rPr>
          <w:sz w:val="28"/>
          <w:szCs w:val="28"/>
        </w:rPr>
        <w:t>22</w:t>
      </w:r>
      <w:r w:rsidRPr="008A3D27">
        <w:rPr>
          <w:sz w:val="28"/>
          <w:szCs w:val="28"/>
        </w:rPr>
        <w:t xml:space="preserve"> году в разделе</w:t>
      </w:r>
      <w:r>
        <w:rPr>
          <w:sz w:val="28"/>
          <w:szCs w:val="28"/>
        </w:rPr>
        <w:t xml:space="preserve"> «Вакансии для студентов»</w:t>
      </w:r>
      <w:r w:rsidRPr="008A3D27">
        <w:rPr>
          <w:sz w:val="28"/>
          <w:szCs w:val="28"/>
        </w:rPr>
        <w:t xml:space="preserve"> был</w:t>
      </w:r>
      <w:r>
        <w:rPr>
          <w:sz w:val="28"/>
          <w:szCs w:val="28"/>
        </w:rPr>
        <w:t>и</w:t>
      </w:r>
      <w:r w:rsidRPr="008A3D27">
        <w:rPr>
          <w:sz w:val="28"/>
          <w:szCs w:val="28"/>
        </w:rPr>
        <w:t xml:space="preserve"> размещен</w:t>
      </w:r>
      <w:r>
        <w:rPr>
          <w:sz w:val="28"/>
          <w:szCs w:val="28"/>
        </w:rPr>
        <w:t>ы</w:t>
      </w:r>
      <w:r w:rsidRPr="008A3D27">
        <w:rPr>
          <w:sz w:val="28"/>
          <w:szCs w:val="28"/>
        </w:rPr>
        <w:t xml:space="preserve"> </w:t>
      </w:r>
      <w:r>
        <w:rPr>
          <w:sz w:val="28"/>
          <w:szCs w:val="28"/>
        </w:rPr>
        <w:t>предложения о трудоустройстве представителей следующих организаций города Читы и Забайкальского края:</w:t>
      </w:r>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sidRPr="00E82B96">
        <w:rPr>
          <w:sz w:val="28"/>
          <w:szCs w:val="28"/>
        </w:rPr>
        <w:t>Информационный центр УМВД России по Забайкальскому краю;</w:t>
      </w:r>
    </w:p>
    <w:p w:rsidR="00D94CE0" w:rsidRDefault="004D5F34"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hyperlink r:id="rId20" w:history="1">
        <w:r w:rsidR="00D94CE0" w:rsidRPr="00E82B96">
          <w:rPr>
            <w:sz w:val="28"/>
            <w:szCs w:val="28"/>
          </w:rPr>
          <w:t>Департамент по обеспечению деятельности мировых судей Забайкальского края</w:t>
        </w:r>
        <w:r w:rsidR="00D94CE0">
          <w:rPr>
            <w:sz w:val="28"/>
            <w:szCs w:val="28"/>
          </w:rPr>
          <w:t>;</w:t>
        </w:r>
      </w:hyperlink>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pPr>
      <w:r w:rsidRPr="00E82B96">
        <w:rPr>
          <w:sz w:val="28"/>
          <w:szCs w:val="28"/>
        </w:rPr>
        <w:t>Управление Федерального казначейства по Забайкальскому краю</w:t>
      </w:r>
      <w:r>
        <w:rPr>
          <w:sz w:val="28"/>
          <w:szCs w:val="28"/>
        </w:rPr>
        <w:t>;</w:t>
      </w:r>
    </w:p>
    <w:p w:rsidR="00D94CE0" w:rsidRPr="00E82B96" w:rsidRDefault="004D5F34"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hyperlink r:id="rId21" w:history="1">
        <w:r w:rsidR="00D94CE0" w:rsidRPr="00E82B96">
          <w:rPr>
            <w:sz w:val="28"/>
            <w:szCs w:val="28"/>
          </w:rPr>
          <w:t>ООО «Эдельвейс»</w:t>
        </w:r>
      </w:hyperlink>
      <w:r w:rsidR="00D94CE0">
        <w:rPr>
          <w:sz w:val="28"/>
          <w:szCs w:val="28"/>
        </w:rPr>
        <w:t>;</w:t>
      </w:r>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sidRPr="00E82B96">
        <w:rPr>
          <w:sz w:val="28"/>
          <w:szCs w:val="28"/>
        </w:rPr>
        <w:t>ООО «Цифроград Плюс»</w:t>
      </w:r>
      <w:r>
        <w:rPr>
          <w:sz w:val="28"/>
          <w:szCs w:val="28"/>
        </w:rPr>
        <w:t>;</w:t>
      </w:r>
    </w:p>
    <w:p w:rsidR="00D94CE0" w:rsidRPr="00E82B96" w:rsidRDefault="00196313"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Pr>
          <w:sz w:val="28"/>
          <w:szCs w:val="28"/>
        </w:rPr>
        <w:t>ООО «Правовые Технологии»</w:t>
      </w:r>
      <w:r w:rsidR="00D94CE0">
        <w:rPr>
          <w:sz w:val="28"/>
          <w:szCs w:val="28"/>
        </w:rPr>
        <w:t>;</w:t>
      </w:r>
    </w:p>
    <w:p w:rsidR="00D94CE0" w:rsidRPr="00E82B96" w:rsidRDefault="004D5F34"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hyperlink r:id="rId22" w:history="1">
        <w:r w:rsidR="00196313">
          <w:rPr>
            <w:sz w:val="28"/>
            <w:szCs w:val="28"/>
          </w:rPr>
          <w:t>ООО «Проекционные технологии»</w:t>
        </w:r>
        <w:r w:rsidR="00D94CE0">
          <w:rPr>
            <w:sz w:val="28"/>
            <w:szCs w:val="28"/>
          </w:rPr>
          <w:t>;</w:t>
        </w:r>
        <w:r w:rsidR="00D94CE0" w:rsidRPr="00E82B96">
          <w:rPr>
            <w:sz w:val="28"/>
            <w:szCs w:val="28"/>
          </w:rPr>
          <w:t xml:space="preserve"> </w:t>
        </w:r>
      </w:hyperlink>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sidRPr="00E82B96">
        <w:rPr>
          <w:sz w:val="28"/>
          <w:szCs w:val="28"/>
        </w:rPr>
        <w:t xml:space="preserve">ООО </w:t>
      </w:r>
      <w:r w:rsidR="00196313">
        <w:rPr>
          <w:sz w:val="28"/>
          <w:szCs w:val="28"/>
        </w:rPr>
        <w:t>«</w:t>
      </w:r>
      <w:r w:rsidRPr="00E82B96">
        <w:rPr>
          <w:sz w:val="28"/>
          <w:szCs w:val="28"/>
        </w:rPr>
        <w:t>Конструкция</w:t>
      </w:r>
      <w:r w:rsidR="00196313">
        <w:rPr>
          <w:sz w:val="28"/>
          <w:szCs w:val="28"/>
        </w:rPr>
        <w:t>»</w:t>
      </w:r>
      <w:r>
        <w:rPr>
          <w:sz w:val="28"/>
          <w:szCs w:val="28"/>
        </w:rPr>
        <w:t>;</w:t>
      </w:r>
    </w:p>
    <w:p w:rsidR="00D94CE0" w:rsidRPr="00E82B96" w:rsidRDefault="00196313"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Pr>
          <w:sz w:val="28"/>
          <w:szCs w:val="28"/>
        </w:rPr>
        <w:t>ПАО «</w:t>
      </w:r>
      <w:r w:rsidR="00D94CE0" w:rsidRPr="00E82B96">
        <w:rPr>
          <w:sz w:val="28"/>
          <w:szCs w:val="28"/>
        </w:rPr>
        <w:t>Ростелеком</w:t>
      </w:r>
      <w:r>
        <w:rPr>
          <w:sz w:val="28"/>
          <w:szCs w:val="28"/>
        </w:rPr>
        <w:t>»</w:t>
      </w:r>
      <w:r w:rsidR="00D94CE0">
        <w:rPr>
          <w:sz w:val="28"/>
          <w:szCs w:val="28"/>
        </w:rPr>
        <w:t>;</w:t>
      </w:r>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sidRPr="00E82B96">
        <w:rPr>
          <w:sz w:val="28"/>
          <w:szCs w:val="28"/>
        </w:rPr>
        <w:t>АО «Россельхозбанк»;</w:t>
      </w:r>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sidRPr="00E82B96">
        <w:rPr>
          <w:sz w:val="28"/>
          <w:szCs w:val="28"/>
        </w:rPr>
        <w:t>Медицинский центр «Медлюкс»;</w:t>
      </w:r>
    </w:p>
    <w:p w:rsidR="00D94CE0" w:rsidRPr="00E82B96" w:rsidRDefault="00D94CE0" w:rsidP="00B214E4">
      <w:pPr>
        <w:pStyle w:val="51"/>
        <w:widowControl w:val="0"/>
        <w:numPr>
          <w:ilvl w:val="0"/>
          <w:numId w:val="26"/>
        </w:numPr>
        <w:kinsoku w:val="0"/>
        <w:overflowPunct w:val="0"/>
        <w:autoSpaceDE w:val="0"/>
        <w:autoSpaceDN w:val="0"/>
        <w:spacing w:before="0" w:after="0" w:line="264" w:lineRule="auto"/>
        <w:ind w:left="0" w:firstLine="709"/>
        <w:jc w:val="both"/>
        <w:rPr>
          <w:sz w:val="28"/>
          <w:szCs w:val="28"/>
        </w:rPr>
      </w:pPr>
      <w:r w:rsidRPr="00E82B96">
        <w:rPr>
          <w:sz w:val="28"/>
          <w:szCs w:val="28"/>
        </w:rPr>
        <w:t>Медицинский центр «Денталюкс»</w:t>
      </w:r>
      <w:r>
        <w:rPr>
          <w:sz w:val="28"/>
          <w:szCs w:val="28"/>
        </w:rPr>
        <w:t>.</w:t>
      </w:r>
    </w:p>
    <w:p w:rsidR="00D94CE0" w:rsidRPr="007440CD" w:rsidRDefault="00D94CE0" w:rsidP="00196313">
      <w:pPr>
        <w:pStyle w:val="51"/>
        <w:widowControl w:val="0"/>
        <w:kinsoku w:val="0"/>
        <w:overflowPunct w:val="0"/>
        <w:autoSpaceDE w:val="0"/>
        <w:autoSpaceDN w:val="0"/>
        <w:spacing w:before="0" w:after="0" w:line="264" w:lineRule="auto"/>
        <w:ind w:firstLine="709"/>
        <w:jc w:val="both"/>
        <w:rPr>
          <w:sz w:val="28"/>
          <w:szCs w:val="28"/>
        </w:rPr>
      </w:pPr>
      <w:r w:rsidRPr="007440CD">
        <w:rPr>
          <w:sz w:val="28"/>
          <w:szCs w:val="28"/>
        </w:rPr>
        <w:t xml:space="preserve">Активную работу в содействии трудоустройству и социальной адаптации студентов, выпускников и молодых специалистов выполняют кафедры института, которые поддерживают непосредственные контакты с ключевыми работодателями, заключают договоры с предприятиями на прохождение студентами учебной, производственной и преддипломной практик, осуществляют подбор молодых специалистов по запросам работодателей. Работа деканатов и кафедр по трудоустройству носит планомерный характер. Факультеты постоянно получают заявки от организаций и предприятий края на специалистов. </w:t>
      </w:r>
    </w:p>
    <w:p w:rsidR="00D94CE0" w:rsidRPr="0097221A" w:rsidRDefault="00D94CE0" w:rsidP="00196313">
      <w:pPr>
        <w:pStyle w:val="51"/>
        <w:widowControl w:val="0"/>
        <w:kinsoku w:val="0"/>
        <w:overflowPunct w:val="0"/>
        <w:autoSpaceDE w:val="0"/>
        <w:autoSpaceDN w:val="0"/>
        <w:spacing w:before="0" w:after="0" w:line="264" w:lineRule="auto"/>
        <w:ind w:firstLine="708"/>
        <w:jc w:val="both"/>
        <w:rPr>
          <w:sz w:val="28"/>
          <w:szCs w:val="28"/>
        </w:rPr>
      </w:pPr>
      <w:r w:rsidRPr="007440CD">
        <w:rPr>
          <w:sz w:val="28"/>
          <w:szCs w:val="28"/>
        </w:rPr>
        <w:t>Выпускники Института востребованы на рынке труда Забайкальского</w:t>
      </w:r>
      <w:r>
        <w:rPr>
          <w:sz w:val="28"/>
          <w:szCs w:val="28"/>
        </w:rPr>
        <w:t xml:space="preserve"> края и других регионов страны. </w:t>
      </w:r>
      <w:r w:rsidRPr="009E6132">
        <w:rPr>
          <w:sz w:val="28"/>
          <w:szCs w:val="28"/>
        </w:rPr>
        <w:t>Фактическое распределение выпускников</w:t>
      </w:r>
      <w:r>
        <w:rPr>
          <w:sz w:val="28"/>
          <w:szCs w:val="28"/>
        </w:rPr>
        <w:t xml:space="preserve"> по состоянию на </w:t>
      </w:r>
      <w:r w:rsidRPr="00D94CE0">
        <w:rPr>
          <w:sz w:val="28"/>
          <w:szCs w:val="28"/>
        </w:rPr>
        <w:t>01.12.2022</w:t>
      </w:r>
      <w:r w:rsidRPr="009E6132">
        <w:rPr>
          <w:sz w:val="28"/>
          <w:szCs w:val="28"/>
        </w:rPr>
        <w:t xml:space="preserve"> г.</w:t>
      </w:r>
      <w:r>
        <w:rPr>
          <w:sz w:val="28"/>
          <w:szCs w:val="28"/>
        </w:rPr>
        <w:t xml:space="preserve"> представлено в таблицах 29-30</w:t>
      </w:r>
      <w:r w:rsidRPr="0097221A">
        <w:rPr>
          <w:sz w:val="28"/>
          <w:szCs w:val="28"/>
        </w:rPr>
        <w:t>.</w:t>
      </w:r>
    </w:p>
    <w:p w:rsidR="00196313" w:rsidRDefault="00196313">
      <w:pPr>
        <w:rPr>
          <w:rFonts w:ascii="Times New Roman" w:eastAsia="Times New Roman" w:hAnsi="Times New Roman" w:cs="Times New Roman"/>
          <w:sz w:val="28"/>
          <w:szCs w:val="28"/>
        </w:rPr>
      </w:pPr>
      <w:r>
        <w:rPr>
          <w:sz w:val="28"/>
          <w:szCs w:val="28"/>
        </w:rPr>
        <w:br w:type="page"/>
      </w:r>
    </w:p>
    <w:p w:rsidR="00D94CE0" w:rsidRPr="007440CD" w:rsidRDefault="00D94CE0" w:rsidP="00196313">
      <w:pPr>
        <w:pStyle w:val="51"/>
        <w:widowControl w:val="0"/>
        <w:kinsoku w:val="0"/>
        <w:overflowPunct w:val="0"/>
        <w:autoSpaceDE w:val="0"/>
        <w:autoSpaceDN w:val="0"/>
        <w:spacing w:before="0" w:after="0" w:line="264" w:lineRule="auto"/>
        <w:ind w:firstLine="709"/>
        <w:jc w:val="right"/>
        <w:rPr>
          <w:sz w:val="28"/>
          <w:szCs w:val="28"/>
        </w:rPr>
      </w:pPr>
      <w:r w:rsidRPr="0097221A">
        <w:rPr>
          <w:sz w:val="28"/>
          <w:szCs w:val="28"/>
        </w:rPr>
        <w:lastRenderedPageBreak/>
        <w:t>Таблица</w:t>
      </w:r>
      <w:r>
        <w:rPr>
          <w:sz w:val="28"/>
          <w:szCs w:val="28"/>
        </w:rPr>
        <w:t xml:space="preserve"> 29</w:t>
      </w:r>
    </w:p>
    <w:p w:rsidR="00D94CE0" w:rsidRDefault="00D94CE0" w:rsidP="00196313">
      <w:pPr>
        <w:pStyle w:val="51"/>
        <w:widowControl w:val="0"/>
        <w:kinsoku w:val="0"/>
        <w:overflowPunct w:val="0"/>
        <w:autoSpaceDE w:val="0"/>
        <w:autoSpaceDN w:val="0"/>
        <w:spacing w:before="0" w:after="0" w:line="264" w:lineRule="auto"/>
        <w:ind w:firstLine="709"/>
        <w:rPr>
          <w:sz w:val="28"/>
          <w:szCs w:val="28"/>
        </w:rPr>
      </w:pPr>
      <w:r w:rsidRPr="009E6132">
        <w:rPr>
          <w:sz w:val="28"/>
          <w:szCs w:val="28"/>
        </w:rPr>
        <w:t>Фактическое распределение выпускников очной формы обучения</w:t>
      </w:r>
      <w:r>
        <w:rPr>
          <w:sz w:val="28"/>
          <w:szCs w:val="28"/>
        </w:rPr>
        <w:t xml:space="preserve"> </w:t>
      </w:r>
      <w:r w:rsidRPr="005346D3">
        <w:rPr>
          <w:sz w:val="28"/>
          <w:szCs w:val="28"/>
        </w:rPr>
        <w:t>по направлениям подготовки высшего образования</w:t>
      </w:r>
      <w:r>
        <w:rPr>
          <w:sz w:val="28"/>
          <w:szCs w:val="28"/>
        </w:rPr>
        <w:t xml:space="preserve"> по каналам занятости* </w:t>
      </w:r>
    </w:p>
    <w:tbl>
      <w:tblPr>
        <w:tblW w:w="5000" w:type="pct"/>
        <w:tblLook w:val="04A0" w:firstRow="1" w:lastRow="0" w:firstColumn="1" w:lastColumn="0" w:noHBand="0" w:noVBand="1"/>
      </w:tblPr>
      <w:tblGrid>
        <w:gridCol w:w="1067"/>
        <w:gridCol w:w="2393"/>
        <w:gridCol w:w="837"/>
        <w:gridCol w:w="837"/>
        <w:gridCol w:w="1200"/>
        <w:gridCol w:w="1200"/>
        <w:gridCol w:w="1200"/>
        <w:gridCol w:w="837"/>
      </w:tblGrid>
      <w:tr w:rsidR="00D94CE0" w:rsidRPr="00AB760E" w:rsidTr="00196313">
        <w:trPr>
          <w:trHeight w:val="1775"/>
          <w:tblHeader/>
        </w:trPr>
        <w:tc>
          <w:tcPr>
            <w:tcW w:w="18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4CE0" w:rsidRPr="00AB760E" w:rsidRDefault="00D94CE0" w:rsidP="00196313">
            <w:pPr>
              <w:spacing w:after="0" w:line="240" w:lineRule="auto"/>
              <w:jc w:val="center"/>
              <w:rPr>
                <w:rFonts w:ascii="Times New Roman" w:eastAsia="Times New Roman" w:hAnsi="Times New Roman" w:cs="Times New Roman"/>
                <w:bCs/>
                <w:color w:val="000000"/>
                <w:sz w:val="20"/>
                <w:szCs w:val="20"/>
                <w:lang w:eastAsia="ru-RU"/>
              </w:rPr>
            </w:pPr>
            <w:bookmarkStart w:id="63" w:name="_Hlk127541475"/>
            <w:r w:rsidRPr="00AB760E">
              <w:rPr>
                <w:rFonts w:ascii="Times New Roman" w:eastAsia="Times New Roman" w:hAnsi="Times New Roman" w:cs="Times New Roman"/>
                <w:bCs/>
                <w:color w:val="000000"/>
                <w:sz w:val="20"/>
                <w:szCs w:val="20"/>
                <w:lang w:eastAsia="ru-RU"/>
              </w:rPr>
              <w:t>Направление подготовки/специальность</w:t>
            </w:r>
          </w:p>
        </w:tc>
        <w:tc>
          <w:tcPr>
            <w:tcW w:w="43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4CE0" w:rsidRPr="00AB760E" w:rsidRDefault="00D94CE0" w:rsidP="00196313">
            <w:pPr>
              <w:spacing w:after="0" w:line="240" w:lineRule="auto"/>
              <w:jc w:val="center"/>
              <w:rPr>
                <w:rFonts w:ascii="Times New Roman" w:eastAsia="Times New Roman" w:hAnsi="Times New Roman" w:cs="Times New Roman"/>
                <w:color w:val="000000"/>
                <w:sz w:val="20"/>
                <w:szCs w:val="20"/>
                <w:lang w:eastAsia="ru-RU"/>
              </w:rPr>
            </w:pPr>
            <w:r w:rsidRPr="00AB760E">
              <w:rPr>
                <w:rFonts w:ascii="Times New Roman" w:eastAsia="Times New Roman" w:hAnsi="Times New Roman" w:cs="Times New Roman"/>
                <w:color w:val="000000"/>
                <w:sz w:val="20"/>
                <w:szCs w:val="20"/>
                <w:lang w:eastAsia="ru-RU"/>
              </w:rPr>
              <w:t>Трудоустроены</w:t>
            </w:r>
          </w:p>
        </w:tc>
        <w:tc>
          <w:tcPr>
            <w:tcW w:w="43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4CE0" w:rsidRPr="00AB760E" w:rsidRDefault="00D94CE0" w:rsidP="00196313">
            <w:pPr>
              <w:spacing w:after="0" w:line="240" w:lineRule="auto"/>
              <w:jc w:val="center"/>
              <w:rPr>
                <w:rFonts w:ascii="Times New Roman" w:eastAsia="Times New Roman" w:hAnsi="Times New Roman" w:cs="Times New Roman"/>
                <w:color w:val="000000"/>
                <w:sz w:val="20"/>
                <w:szCs w:val="20"/>
                <w:lang w:eastAsia="ru-RU"/>
              </w:rPr>
            </w:pPr>
            <w:r w:rsidRPr="00AB760E">
              <w:rPr>
                <w:rFonts w:ascii="Times New Roman" w:eastAsia="Times New Roman" w:hAnsi="Times New Roman" w:cs="Times New Roman"/>
                <w:color w:val="000000"/>
                <w:sz w:val="20"/>
                <w:szCs w:val="20"/>
                <w:lang w:eastAsia="ru-RU"/>
              </w:rPr>
              <w:t>Призваны в ряды ВС РФ</w:t>
            </w:r>
          </w:p>
        </w:tc>
        <w:tc>
          <w:tcPr>
            <w:tcW w:w="62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4CE0" w:rsidRPr="00AB760E" w:rsidRDefault="00D94CE0" w:rsidP="00196313">
            <w:pPr>
              <w:spacing w:after="0" w:line="240" w:lineRule="auto"/>
              <w:jc w:val="center"/>
              <w:rPr>
                <w:rFonts w:ascii="Times New Roman" w:eastAsia="Times New Roman" w:hAnsi="Times New Roman" w:cs="Times New Roman"/>
                <w:color w:val="000000"/>
                <w:sz w:val="20"/>
                <w:szCs w:val="20"/>
                <w:lang w:eastAsia="ru-RU"/>
              </w:rPr>
            </w:pPr>
            <w:r w:rsidRPr="00AB760E">
              <w:rPr>
                <w:rFonts w:ascii="Times New Roman" w:eastAsia="Times New Roman" w:hAnsi="Times New Roman" w:cs="Times New Roman"/>
                <w:color w:val="000000"/>
                <w:sz w:val="20"/>
                <w:szCs w:val="20"/>
                <w:lang w:eastAsia="ru-RU"/>
              </w:rPr>
              <w:t>Продолжили обучение</w:t>
            </w:r>
            <w:r w:rsidRPr="00AB760E">
              <w:rPr>
                <w:rFonts w:ascii="Times New Roman" w:eastAsia="Times New Roman" w:hAnsi="Times New Roman" w:cs="Times New Roman"/>
                <w:color w:val="000000"/>
                <w:sz w:val="20"/>
                <w:szCs w:val="20"/>
                <w:lang w:eastAsia="ru-RU"/>
              </w:rPr>
              <w:br/>
              <w:t>в магистратуре и нетрудоустроены</w:t>
            </w:r>
          </w:p>
        </w:tc>
        <w:tc>
          <w:tcPr>
            <w:tcW w:w="627" w:type="pct"/>
            <w:tcBorders>
              <w:top w:val="single" w:sz="4" w:space="0" w:color="auto"/>
              <w:left w:val="single" w:sz="4" w:space="0" w:color="auto"/>
              <w:bottom w:val="single" w:sz="4" w:space="0" w:color="auto"/>
              <w:right w:val="single" w:sz="4" w:space="0" w:color="auto"/>
            </w:tcBorders>
            <w:textDirection w:val="btLr"/>
          </w:tcPr>
          <w:p w:rsidR="00D94CE0" w:rsidRPr="00AB760E" w:rsidRDefault="00D94CE0" w:rsidP="00196313">
            <w:pPr>
              <w:spacing w:after="0" w:line="240" w:lineRule="auto"/>
              <w:jc w:val="center"/>
              <w:rPr>
                <w:rFonts w:ascii="Times New Roman" w:eastAsia="Times New Roman" w:hAnsi="Times New Roman" w:cs="Times New Roman"/>
                <w:color w:val="000000"/>
                <w:sz w:val="20"/>
                <w:szCs w:val="20"/>
                <w:lang w:eastAsia="ru-RU"/>
              </w:rPr>
            </w:pPr>
            <w:r w:rsidRPr="00AB760E">
              <w:rPr>
                <w:rFonts w:ascii="Times New Roman" w:eastAsia="Times New Roman" w:hAnsi="Times New Roman" w:cs="Times New Roman"/>
                <w:color w:val="000000"/>
                <w:sz w:val="20"/>
                <w:szCs w:val="20"/>
                <w:lang w:eastAsia="ru-RU"/>
              </w:rPr>
              <w:t>Продолжили обучение</w:t>
            </w:r>
            <w:r w:rsidRPr="00AB760E">
              <w:rPr>
                <w:rFonts w:ascii="Times New Roman" w:eastAsia="Times New Roman" w:hAnsi="Times New Roman" w:cs="Times New Roman"/>
                <w:color w:val="000000"/>
                <w:sz w:val="20"/>
                <w:szCs w:val="20"/>
                <w:lang w:eastAsia="ru-RU"/>
              </w:rPr>
              <w:br/>
              <w:t>в магистратуре и трудоустроены</w:t>
            </w:r>
          </w:p>
        </w:tc>
        <w:tc>
          <w:tcPr>
            <w:tcW w:w="62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94CE0" w:rsidRPr="00AB760E" w:rsidRDefault="00D94CE0" w:rsidP="00196313">
            <w:pPr>
              <w:spacing w:after="0" w:line="240" w:lineRule="auto"/>
              <w:jc w:val="center"/>
              <w:rPr>
                <w:rFonts w:ascii="Times New Roman" w:eastAsia="Times New Roman" w:hAnsi="Times New Roman" w:cs="Times New Roman"/>
                <w:color w:val="000000"/>
                <w:sz w:val="20"/>
                <w:szCs w:val="20"/>
                <w:lang w:eastAsia="ru-RU"/>
              </w:rPr>
            </w:pPr>
            <w:r w:rsidRPr="00AB760E">
              <w:rPr>
                <w:rFonts w:ascii="Times New Roman" w:eastAsia="Times New Roman" w:hAnsi="Times New Roman" w:cs="Times New Roman"/>
                <w:color w:val="000000"/>
                <w:sz w:val="20"/>
                <w:szCs w:val="20"/>
                <w:lang w:eastAsia="ru-RU"/>
              </w:rPr>
              <w:t>Находятся в отпуске</w:t>
            </w:r>
            <w:r w:rsidRPr="00AB760E">
              <w:rPr>
                <w:rFonts w:ascii="Times New Roman" w:eastAsia="Times New Roman" w:hAnsi="Times New Roman" w:cs="Times New Roman"/>
                <w:color w:val="000000"/>
                <w:sz w:val="20"/>
                <w:szCs w:val="20"/>
                <w:lang w:eastAsia="ru-RU"/>
              </w:rPr>
              <w:br/>
              <w:t>по уходу за ребенком</w:t>
            </w:r>
          </w:p>
        </w:tc>
        <w:tc>
          <w:tcPr>
            <w:tcW w:w="43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4CE0" w:rsidRPr="00AB760E" w:rsidRDefault="00D94CE0" w:rsidP="00196313">
            <w:pPr>
              <w:spacing w:after="0" w:line="240" w:lineRule="auto"/>
              <w:jc w:val="center"/>
              <w:rPr>
                <w:rFonts w:ascii="Times New Roman" w:eastAsia="Times New Roman" w:hAnsi="Times New Roman" w:cs="Times New Roman"/>
                <w:color w:val="000000"/>
                <w:sz w:val="20"/>
                <w:szCs w:val="20"/>
                <w:lang w:eastAsia="ru-RU"/>
              </w:rPr>
            </w:pPr>
            <w:r w:rsidRPr="00AB760E">
              <w:rPr>
                <w:rFonts w:ascii="Times New Roman" w:eastAsia="Times New Roman" w:hAnsi="Times New Roman" w:cs="Times New Roman"/>
                <w:color w:val="000000"/>
                <w:sz w:val="20"/>
                <w:szCs w:val="20"/>
                <w:lang w:eastAsia="ru-RU"/>
              </w:rPr>
              <w:t>Не трудоустроены</w:t>
            </w:r>
          </w:p>
        </w:tc>
      </w:tr>
      <w:tr w:rsidR="00D94CE0" w:rsidRPr="00AB760E" w:rsidTr="00196313">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CE0" w:rsidRPr="00AB760E" w:rsidRDefault="00D94CE0" w:rsidP="00196313">
            <w:pPr>
              <w:spacing w:after="0" w:line="240" w:lineRule="auto"/>
              <w:jc w:val="center"/>
              <w:rPr>
                <w:rFonts w:ascii="Times New Roman" w:eastAsia="Times New Roman" w:hAnsi="Times New Roman" w:cs="Times New Roman"/>
                <w:lang w:eastAsia="ru-RU"/>
              </w:rPr>
            </w:pPr>
            <w:r w:rsidRPr="00AB760E">
              <w:rPr>
                <w:rFonts w:ascii="Times New Roman" w:eastAsia="Times New Roman" w:hAnsi="Times New Roman" w:cs="Times New Roman"/>
                <w:lang w:eastAsia="ru-RU"/>
              </w:rPr>
              <w:t>40.03.01</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Юриспруденция</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27</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7</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5</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3</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1</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3</w:t>
            </w:r>
          </w:p>
        </w:tc>
      </w:tr>
      <w:tr w:rsidR="00D94CE0" w:rsidRPr="00AB760E" w:rsidTr="00196313">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D94CE0" w:rsidRPr="00AB760E" w:rsidRDefault="00D94CE0" w:rsidP="00196313">
            <w:pPr>
              <w:spacing w:after="0" w:line="240" w:lineRule="auto"/>
              <w:jc w:val="center"/>
              <w:rPr>
                <w:rFonts w:ascii="Times New Roman" w:eastAsia="Times New Roman" w:hAnsi="Times New Roman" w:cs="Times New Roman"/>
                <w:lang w:eastAsia="ru-RU"/>
              </w:rPr>
            </w:pPr>
            <w:r w:rsidRPr="00AB760E">
              <w:rPr>
                <w:rFonts w:ascii="Times New Roman" w:eastAsia="Times New Roman" w:hAnsi="Times New Roman" w:cs="Times New Roman"/>
                <w:lang w:eastAsia="ru-RU"/>
              </w:rPr>
              <w:t>38.03.01</w:t>
            </w:r>
          </w:p>
        </w:tc>
        <w:tc>
          <w:tcPr>
            <w:tcW w:w="1250" w:type="pct"/>
            <w:tcBorders>
              <w:top w:val="nil"/>
              <w:left w:val="nil"/>
              <w:bottom w:val="single" w:sz="4" w:space="0" w:color="auto"/>
              <w:right w:val="single" w:sz="4" w:space="0" w:color="auto"/>
            </w:tcBorders>
            <w:shd w:val="clear" w:color="auto" w:fill="auto"/>
            <w:vAlign w:val="center"/>
            <w:hideMark/>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Экономика, в том числе:</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30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3</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1</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3</w:t>
            </w:r>
          </w:p>
        </w:tc>
      </w:tr>
      <w:tr w:rsidR="00D94CE0" w:rsidRPr="00AB760E" w:rsidTr="00196313">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D94CE0" w:rsidRPr="00AB760E" w:rsidRDefault="00D94CE0" w:rsidP="00196313">
            <w:pPr>
              <w:spacing w:after="0" w:line="240" w:lineRule="auto"/>
              <w:jc w:val="center"/>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Мировая экономика</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0</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1</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0</w:t>
            </w:r>
          </w:p>
        </w:tc>
      </w:tr>
      <w:tr w:rsidR="00D94CE0" w:rsidRPr="00AB760E" w:rsidTr="00196313">
        <w:tc>
          <w:tcPr>
            <w:tcW w:w="557" w:type="pct"/>
            <w:tcBorders>
              <w:top w:val="nil"/>
              <w:left w:val="single" w:sz="4" w:space="0" w:color="auto"/>
              <w:bottom w:val="single" w:sz="4" w:space="0" w:color="auto"/>
              <w:right w:val="single" w:sz="4" w:space="0" w:color="auto"/>
            </w:tcBorders>
            <w:shd w:val="clear" w:color="auto" w:fill="auto"/>
            <w:noWrap/>
            <w:vAlign w:val="bottom"/>
          </w:tcPr>
          <w:p w:rsidR="00D94CE0" w:rsidRPr="00AB760E" w:rsidRDefault="00D94CE0" w:rsidP="00196313">
            <w:pPr>
              <w:spacing w:after="0" w:line="240" w:lineRule="auto"/>
              <w:jc w:val="center"/>
              <w:rPr>
                <w:rFonts w:ascii="Times New Roman" w:eastAsia="Times New Roman" w:hAnsi="Times New Roman" w:cs="Times New Roman"/>
                <w:color w:val="000000"/>
                <w:lang w:eastAsia="ru-RU"/>
              </w:rPr>
            </w:pPr>
          </w:p>
        </w:tc>
        <w:tc>
          <w:tcPr>
            <w:tcW w:w="1250" w:type="pct"/>
            <w:tcBorders>
              <w:top w:val="nil"/>
              <w:left w:val="nil"/>
              <w:bottom w:val="single" w:sz="4" w:space="0" w:color="auto"/>
              <w:right w:val="single" w:sz="4" w:space="0" w:color="auto"/>
            </w:tcBorders>
            <w:shd w:val="clear" w:color="auto" w:fill="auto"/>
            <w:vAlign w:val="center"/>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Экономика предприятий и предпринимательская деятельность</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7</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0</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2</w:t>
            </w:r>
          </w:p>
        </w:tc>
      </w:tr>
      <w:tr w:rsidR="00D94CE0" w:rsidRPr="00AB760E" w:rsidTr="00196313">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D94CE0" w:rsidRPr="00AB760E" w:rsidRDefault="00D94CE0" w:rsidP="00196313">
            <w:pPr>
              <w:spacing w:after="0" w:line="240" w:lineRule="auto"/>
              <w:jc w:val="center"/>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Финансы и кредит</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13</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1</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color w:val="000000"/>
                <w:sz w:val="24"/>
                <w:szCs w:val="24"/>
                <w:lang w:eastAsia="ru-RU"/>
              </w:rPr>
            </w:pPr>
            <w:r w:rsidRPr="009D7606">
              <w:rPr>
                <w:rFonts w:ascii="Times New Roman" w:eastAsia="Times New Roman" w:hAnsi="Times New Roman" w:cs="Times New Roman"/>
                <w:color w:val="000000"/>
                <w:sz w:val="24"/>
                <w:szCs w:val="24"/>
                <w:lang w:eastAsia="ru-RU"/>
              </w:rPr>
              <w:t>1</w:t>
            </w:r>
          </w:p>
        </w:tc>
      </w:tr>
      <w:tr w:rsidR="00D94CE0" w:rsidRPr="00AB760E" w:rsidTr="00196313">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D94CE0" w:rsidRPr="00AB760E" w:rsidRDefault="00D94CE0" w:rsidP="00196313">
            <w:pPr>
              <w:spacing w:after="0" w:line="240" w:lineRule="auto"/>
              <w:jc w:val="center"/>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 38.03.04</w:t>
            </w:r>
          </w:p>
        </w:tc>
        <w:tc>
          <w:tcPr>
            <w:tcW w:w="1250" w:type="pct"/>
            <w:tcBorders>
              <w:top w:val="nil"/>
              <w:left w:val="nil"/>
              <w:bottom w:val="single" w:sz="4" w:space="0" w:color="auto"/>
              <w:right w:val="single" w:sz="4" w:space="0" w:color="auto"/>
            </w:tcBorders>
            <w:shd w:val="clear" w:color="auto" w:fill="auto"/>
            <w:vAlign w:val="center"/>
            <w:hideMark/>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Государственное и муниципальное управление</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10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2</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r>
      <w:tr w:rsidR="00D94CE0" w:rsidRPr="00AB760E" w:rsidTr="00196313">
        <w:tc>
          <w:tcPr>
            <w:tcW w:w="557" w:type="pct"/>
            <w:tcBorders>
              <w:top w:val="nil"/>
              <w:left w:val="single" w:sz="4" w:space="0" w:color="auto"/>
              <w:bottom w:val="single" w:sz="4" w:space="0" w:color="auto"/>
              <w:right w:val="single" w:sz="4" w:space="0" w:color="auto"/>
            </w:tcBorders>
            <w:shd w:val="clear" w:color="auto" w:fill="auto"/>
            <w:noWrap/>
            <w:vAlign w:val="bottom"/>
          </w:tcPr>
          <w:p w:rsidR="00D94CE0" w:rsidRPr="00AB760E" w:rsidRDefault="00D94CE0" w:rsidP="00196313">
            <w:pPr>
              <w:spacing w:after="0" w:line="240" w:lineRule="auto"/>
              <w:jc w:val="center"/>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09.03.03</w:t>
            </w:r>
          </w:p>
        </w:tc>
        <w:tc>
          <w:tcPr>
            <w:tcW w:w="1250" w:type="pct"/>
            <w:tcBorders>
              <w:top w:val="nil"/>
              <w:left w:val="nil"/>
              <w:bottom w:val="single" w:sz="4" w:space="0" w:color="auto"/>
              <w:right w:val="single" w:sz="4" w:space="0" w:color="auto"/>
            </w:tcBorders>
            <w:shd w:val="clear" w:color="auto" w:fill="auto"/>
            <w:vAlign w:val="center"/>
          </w:tcPr>
          <w:p w:rsidR="00D94CE0" w:rsidRPr="00AB760E" w:rsidRDefault="00D94CE0" w:rsidP="00196313">
            <w:pPr>
              <w:spacing w:after="0" w:line="240" w:lineRule="auto"/>
              <w:rPr>
                <w:rFonts w:ascii="Times New Roman" w:eastAsia="Times New Roman" w:hAnsi="Times New Roman" w:cs="Times New Roman"/>
                <w:color w:val="000000"/>
                <w:lang w:eastAsia="ru-RU"/>
              </w:rPr>
            </w:pPr>
            <w:r w:rsidRPr="00AB760E">
              <w:rPr>
                <w:rFonts w:ascii="Times New Roman" w:eastAsia="Times New Roman" w:hAnsi="Times New Roman" w:cs="Times New Roman"/>
                <w:color w:val="000000"/>
                <w:lang w:eastAsia="ru-RU"/>
              </w:rPr>
              <w:t>Прикладная информатика</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8</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color w:val="000000"/>
                <w:sz w:val="24"/>
                <w:szCs w:val="24"/>
                <w:lang w:eastAsia="ru-RU"/>
              </w:rPr>
            </w:pPr>
            <w:r w:rsidRPr="009D7606">
              <w:rPr>
                <w:rFonts w:ascii="Times New Roman" w:eastAsia="Times New Roman" w:hAnsi="Times New Roman" w:cs="Times New Roman"/>
                <w:b/>
                <w:color w:val="000000"/>
                <w:sz w:val="24"/>
                <w:szCs w:val="24"/>
                <w:lang w:eastAsia="ru-RU"/>
              </w:rPr>
              <w:t>0</w:t>
            </w:r>
          </w:p>
        </w:tc>
      </w:tr>
      <w:tr w:rsidR="00D94CE0" w:rsidRPr="00AB760E" w:rsidTr="00196313">
        <w:tc>
          <w:tcPr>
            <w:tcW w:w="1807" w:type="pct"/>
            <w:gridSpan w:val="2"/>
            <w:tcBorders>
              <w:top w:val="nil"/>
              <w:left w:val="single" w:sz="4" w:space="0" w:color="auto"/>
              <w:bottom w:val="single" w:sz="4" w:space="0" w:color="auto"/>
              <w:right w:val="single" w:sz="4" w:space="0" w:color="000000"/>
            </w:tcBorders>
            <w:shd w:val="clear" w:color="auto" w:fill="auto"/>
            <w:vAlign w:val="center"/>
            <w:hideMark/>
          </w:tcPr>
          <w:p w:rsidR="00D94CE0" w:rsidRPr="00AB760E" w:rsidRDefault="00D94CE0" w:rsidP="00196313">
            <w:pPr>
              <w:spacing w:after="0" w:line="240" w:lineRule="auto"/>
              <w:rPr>
                <w:rFonts w:ascii="Times New Roman" w:eastAsia="Times New Roman" w:hAnsi="Times New Roman" w:cs="Times New Roman"/>
                <w:b/>
                <w:bCs/>
                <w:color w:val="000000"/>
                <w:sz w:val="20"/>
                <w:szCs w:val="20"/>
                <w:lang w:eastAsia="ru-RU"/>
              </w:rPr>
            </w:pPr>
            <w:r w:rsidRPr="00AB760E">
              <w:rPr>
                <w:rFonts w:ascii="Times New Roman" w:eastAsia="Times New Roman" w:hAnsi="Times New Roman" w:cs="Times New Roman"/>
                <w:b/>
                <w:bCs/>
                <w:color w:val="000000"/>
                <w:sz w:val="20"/>
                <w:szCs w:val="20"/>
                <w:lang w:eastAsia="ru-RU"/>
              </w:rPr>
              <w:t>ИТОГО</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75</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12</w:t>
            </w:r>
          </w:p>
        </w:tc>
        <w:tc>
          <w:tcPr>
            <w:tcW w:w="62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6</w:t>
            </w:r>
          </w:p>
        </w:tc>
        <w:tc>
          <w:tcPr>
            <w:tcW w:w="627" w:type="pct"/>
            <w:tcBorders>
              <w:top w:val="single" w:sz="4" w:space="0" w:color="auto"/>
              <w:left w:val="nil"/>
              <w:bottom w:val="single" w:sz="4" w:space="0" w:color="auto"/>
              <w:right w:val="single" w:sz="4" w:space="0" w:color="auto"/>
            </w:tcBorders>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7</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1</w:t>
            </w:r>
          </w:p>
        </w:tc>
        <w:tc>
          <w:tcPr>
            <w:tcW w:w="437" w:type="pct"/>
            <w:tcBorders>
              <w:top w:val="nil"/>
              <w:left w:val="nil"/>
              <w:bottom w:val="single" w:sz="4" w:space="0" w:color="auto"/>
              <w:right w:val="single" w:sz="4" w:space="0" w:color="auto"/>
            </w:tcBorders>
            <w:shd w:val="clear" w:color="auto" w:fill="auto"/>
            <w:vAlign w:val="center"/>
          </w:tcPr>
          <w:p w:rsidR="00D94CE0" w:rsidRPr="009D7606" w:rsidRDefault="00D94CE0" w:rsidP="00196313">
            <w:pPr>
              <w:spacing w:after="0" w:line="240" w:lineRule="auto"/>
              <w:jc w:val="center"/>
              <w:rPr>
                <w:rFonts w:ascii="Times New Roman" w:eastAsia="Times New Roman" w:hAnsi="Times New Roman" w:cs="Times New Roman"/>
                <w:b/>
                <w:bCs/>
                <w:color w:val="000000"/>
                <w:sz w:val="24"/>
                <w:szCs w:val="24"/>
                <w:lang w:eastAsia="ru-RU"/>
              </w:rPr>
            </w:pPr>
            <w:r w:rsidRPr="009D7606">
              <w:rPr>
                <w:rFonts w:ascii="Times New Roman" w:eastAsia="Times New Roman" w:hAnsi="Times New Roman" w:cs="Times New Roman"/>
                <w:b/>
                <w:bCs/>
                <w:color w:val="000000"/>
                <w:sz w:val="24"/>
                <w:szCs w:val="24"/>
                <w:lang w:eastAsia="ru-RU"/>
              </w:rPr>
              <w:t>6</w:t>
            </w:r>
          </w:p>
        </w:tc>
      </w:tr>
    </w:tbl>
    <w:bookmarkEnd w:id="63"/>
    <w:p w:rsidR="00D94CE0" w:rsidRPr="006471BE" w:rsidRDefault="00D94CE0" w:rsidP="00D94CE0">
      <w:pPr>
        <w:widowControl w:val="0"/>
        <w:shd w:val="clear" w:color="auto" w:fill="FFFFFF" w:themeFill="background1"/>
        <w:spacing w:after="0" w:line="240" w:lineRule="auto"/>
        <w:jc w:val="both"/>
        <w:rPr>
          <w:rFonts w:ascii="Times New Roman" w:hAnsi="Times New Roman" w:cs="Times New Roman"/>
          <w:sz w:val="24"/>
          <w:szCs w:val="24"/>
        </w:rPr>
      </w:pPr>
      <w:r w:rsidRPr="006471BE">
        <w:rPr>
          <w:rFonts w:ascii="Times New Roman" w:hAnsi="Times New Roman" w:cs="Times New Roman"/>
          <w:sz w:val="24"/>
          <w:szCs w:val="24"/>
        </w:rPr>
        <w:t xml:space="preserve">* по состоянию на </w:t>
      </w:r>
      <w:r>
        <w:rPr>
          <w:rFonts w:ascii="Times New Roman" w:hAnsi="Times New Roman" w:cs="Times New Roman"/>
          <w:sz w:val="24"/>
          <w:szCs w:val="24"/>
        </w:rPr>
        <w:t>01.12.2022</w:t>
      </w:r>
    </w:p>
    <w:p w:rsidR="000E7845" w:rsidRPr="000B3880" w:rsidRDefault="000E7845" w:rsidP="000E7845">
      <w:pPr>
        <w:pStyle w:val="51"/>
        <w:widowControl w:val="0"/>
        <w:shd w:val="clear" w:color="auto" w:fill="FFFFFF" w:themeFill="background1"/>
        <w:kinsoku w:val="0"/>
        <w:overflowPunct w:val="0"/>
        <w:autoSpaceDE w:val="0"/>
        <w:autoSpaceDN w:val="0"/>
        <w:spacing w:before="120" w:after="0" w:line="264" w:lineRule="auto"/>
        <w:ind w:firstLine="709"/>
        <w:jc w:val="right"/>
        <w:rPr>
          <w:sz w:val="28"/>
          <w:szCs w:val="28"/>
        </w:rPr>
      </w:pPr>
      <w:r>
        <w:rPr>
          <w:sz w:val="28"/>
          <w:szCs w:val="28"/>
        </w:rPr>
        <w:t>Таблица 30</w:t>
      </w:r>
    </w:p>
    <w:p w:rsidR="000E7845" w:rsidRPr="000B3880" w:rsidRDefault="000E7845" w:rsidP="000E7845">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rPr>
      </w:pPr>
      <w:r w:rsidRPr="000B3880">
        <w:rPr>
          <w:sz w:val="28"/>
          <w:szCs w:val="28"/>
        </w:rPr>
        <w:t>Фактическое распределение выпускников очной формы обучения</w:t>
      </w:r>
    </w:p>
    <w:p w:rsidR="000E7845" w:rsidRPr="000B3880" w:rsidRDefault="000E7845" w:rsidP="000E7845">
      <w:pPr>
        <w:pStyle w:val="51"/>
        <w:widowControl w:val="0"/>
        <w:shd w:val="clear" w:color="auto" w:fill="FFFFFF" w:themeFill="background1"/>
        <w:kinsoku w:val="0"/>
        <w:overflowPunct w:val="0"/>
        <w:autoSpaceDE w:val="0"/>
        <w:autoSpaceDN w:val="0"/>
        <w:spacing w:before="0" w:after="0" w:line="264" w:lineRule="auto"/>
        <w:ind w:firstLine="709"/>
        <w:rPr>
          <w:sz w:val="28"/>
          <w:szCs w:val="28"/>
        </w:rPr>
      </w:pPr>
      <w:r w:rsidRPr="000B3880">
        <w:rPr>
          <w:sz w:val="28"/>
          <w:szCs w:val="28"/>
        </w:rPr>
        <w:t xml:space="preserve">по специальностям среднего профессионального образования по каналам занятости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403"/>
        <w:gridCol w:w="879"/>
        <w:gridCol w:w="854"/>
        <w:gridCol w:w="1118"/>
        <w:gridCol w:w="1118"/>
        <w:gridCol w:w="733"/>
      </w:tblGrid>
      <w:tr w:rsidR="000E7845" w:rsidRPr="000B3880" w:rsidTr="005B3671">
        <w:trPr>
          <w:trHeight w:val="1571"/>
        </w:trPr>
        <w:tc>
          <w:tcPr>
            <w:tcW w:w="2544" w:type="pct"/>
            <w:gridSpan w:val="2"/>
            <w:shd w:val="clear" w:color="auto" w:fill="auto"/>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Направление подготовки/специальность</w:t>
            </w:r>
          </w:p>
        </w:tc>
        <w:tc>
          <w:tcPr>
            <w:tcW w:w="459" w:type="pct"/>
            <w:shd w:val="clear" w:color="auto" w:fill="auto"/>
            <w:textDirection w:val="btLr"/>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Трудоустроены</w:t>
            </w:r>
          </w:p>
        </w:tc>
        <w:tc>
          <w:tcPr>
            <w:tcW w:w="446" w:type="pct"/>
            <w:shd w:val="clear" w:color="auto" w:fill="auto"/>
            <w:textDirection w:val="btLr"/>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Призваны в ряды ВС РФ</w:t>
            </w:r>
          </w:p>
        </w:tc>
        <w:tc>
          <w:tcPr>
            <w:tcW w:w="584" w:type="pct"/>
            <w:shd w:val="clear" w:color="auto" w:fill="auto"/>
            <w:textDirection w:val="btLr"/>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Продолжили обучение</w:t>
            </w:r>
            <w:r w:rsidRPr="000B3880">
              <w:rPr>
                <w:rFonts w:ascii="Times New Roman" w:eastAsia="Times New Roman" w:hAnsi="Times New Roman" w:cs="Times New Roman"/>
                <w:bCs/>
                <w:sz w:val="20"/>
                <w:szCs w:val="20"/>
                <w:lang w:eastAsia="ru-RU"/>
              </w:rPr>
              <w:br/>
              <w:t>по программам ВО</w:t>
            </w:r>
          </w:p>
        </w:tc>
        <w:tc>
          <w:tcPr>
            <w:tcW w:w="584" w:type="pct"/>
            <w:shd w:val="clear" w:color="auto" w:fill="auto"/>
            <w:textDirection w:val="btLr"/>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Находятся в отпуске</w:t>
            </w:r>
            <w:r w:rsidRPr="000B3880">
              <w:rPr>
                <w:rFonts w:ascii="Times New Roman" w:eastAsia="Times New Roman" w:hAnsi="Times New Roman" w:cs="Times New Roman"/>
                <w:sz w:val="20"/>
                <w:szCs w:val="20"/>
                <w:lang w:eastAsia="ru-RU"/>
              </w:rPr>
              <w:br/>
              <w:t>по уходу за ребенком</w:t>
            </w:r>
          </w:p>
        </w:tc>
        <w:tc>
          <w:tcPr>
            <w:tcW w:w="383" w:type="pct"/>
            <w:shd w:val="clear" w:color="auto" w:fill="auto"/>
            <w:textDirection w:val="btLr"/>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Не трудоустроены</w:t>
            </w:r>
          </w:p>
        </w:tc>
      </w:tr>
      <w:tr w:rsidR="000E7845" w:rsidRPr="000B3880" w:rsidTr="005D0E1E">
        <w:tc>
          <w:tcPr>
            <w:tcW w:w="766"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40.02.01</w:t>
            </w:r>
          </w:p>
        </w:tc>
        <w:tc>
          <w:tcPr>
            <w:tcW w:w="1777"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Право и организация социального обеспечения</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96</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62</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w:t>
            </w:r>
          </w:p>
        </w:tc>
      </w:tr>
      <w:tr w:rsidR="000E7845" w:rsidRPr="000B3880" w:rsidTr="005D0E1E">
        <w:tc>
          <w:tcPr>
            <w:tcW w:w="766"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46.02.01</w:t>
            </w:r>
          </w:p>
        </w:tc>
        <w:tc>
          <w:tcPr>
            <w:tcW w:w="1777"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w:t>
            </w:r>
          </w:p>
        </w:tc>
      </w:tr>
      <w:tr w:rsidR="000E7845" w:rsidRPr="000B3880" w:rsidTr="005D0E1E">
        <w:tc>
          <w:tcPr>
            <w:tcW w:w="766"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38.02.07</w:t>
            </w:r>
          </w:p>
        </w:tc>
        <w:tc>
          <w:tcPr>
            <w:tcW w:w="1777"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Банковское дело</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w:t>
            </w:r>
          </w:p>
        </w:tc>
      </w:tr>
      <w:tr w:rsidR="000E7845" w:rsidRPr="000B3880" w:rsidTr="005D0E1E">
        <w:tc>
          <w:tcPr>
            <w:tcW w:w="766"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38.02.01</w:t>
            </w:r>
          </w:p>
        </w:tc>
        <w:tc>
          <w:tcPr>
            <w:tcW w:w="1777"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Экономика и бухгалтерский учет (по отраслям)</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w:t>
            </w:r>
          </w:p>
        </w:tc>
      </w:tr>
      <w:tr w:rsidR="000E7845" w:rsidRPr="000B3880" w:rsidTr="005D0E1E">
        <w:tc>
          <w:tcPr>
            <w:tcW w:w="766" w:type="pct"/>
            <w:shd w:val="clear" w:color="000000" w:fill="FFFFFF"/>
            <w:vAlign w:val="center"/>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38.02.05</w:t>
            </w:r>
          </w:p>
        </w:tc>
        <w:tc>
          <w:tcPr>
            <w:tcW w:w="1777" w:type="pct"/>
            <w:shd w:val="clear" w:color="000000" w:fill="FFFFFF"/>
            <w:vAlign w:val="center"/>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w:t>
            </w:r>
          </w:p>
        </w:tc>
      </w:tr>
      <w:tr w:rsidR="000E7845" w:rsidRPr="000B3880" w:rsidTr="005D0E1E">
        <w:tc>
          <w:tcPr>
            <w:tcW w:w="766"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38.02.04</w:t>
            </w:r>
          </w:p>
        </w:tc>
        <w:tc>
          <w:tcPr>
            <w:tcW w:w="1777" w:type="pct"/>
            <w:shd w:val="clear" w:color="000000" w:fill="FFFFFF"/>
            <w:vAlign w:val="center"/>
            <w:hideMark/>
          </w:tcPr>
          <w:p w:rsidR="000E7845" w:rsidRPr="000B3880" w:rsidRDefault="000E7845" w:rsidP="005B3671">
            <w:pPr>
              <w:shd w:val="clear" w:color="auto" w:fill="FFFFFF" w:themeFill="background1"/>
              <w:spacing w:before="120" w:after="120" w:line="240" w:lineRule="auto"/>
              <w:rPr>
                <w:rFonts w:ascii="Times New Roman" w:eastAsia="Times New Roman" w:hAnsi="Times New Roman" w:cs="Times New Roman"/>
                <w:sz w:val="20"/>
                <w:szCs w:val="20"/>
                <w:lang w:eastAsia="ru-RU"/>
              </w:rPr>
            </w:pPr>
            <w:r w:rsidRPr="000B3880">
              <w:rPr>
                <w:rFonts w:ascii="Times New Roman" w:eastAsia="Times New Roman" w:hAnsi="Times New Roman" w:cs="Times New Roman"/>
                <w:sz w:val="20"/>
                <w:szCs w:val="20"/>
                <w:lang w:eastAsia="ru-RU"/>
              </w:rPr>
              <w:t>Коммерция (по отраслям)</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w:t>
            </w:r>
          </w:p>
        </w:tc>
      </w:tr>
      <w:tr w:rsidR="000E7845" w:rsidRPr="000B3880" w:rsidTr="005B3671">
        <w:tc>
          <w:tcPr>
            <w:tcW w:w="2544" w:type="pct"/>
            <w:gridSpan w:val="2"/>
            <w:shd w:val="clear" w:color="auto" w:fill="auto"/>
            <w:vAlign w:val="center"/>
            <w:hideMark/>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sidRPr="000B3880">
              <w:rPr>
                <w:rFonts w:ascii="Times New Roman" w:eastAsia="Times New Roman" w:hAnsi="Times New Roman" w:cs="Times New Roman"/>
                <w:bCs/>
                <w:sz w:val="20"/>
                <w:szCs w:val="20"/>
                <w:lang w:eastAsia="ru-RU"/>
              </w:rPr>
              <w:t>ИТОГО</w:t>
            </w:r>
          </w:p>
        </w:tc>
        <w:tc>
          <w:tcPr>
            <w:tcW w:w="459"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205</w:t>
            </w:r>
          </w:p>
        </w:tc>
        <w:tc>
          <w:tcPr>
            <w:tcW w:w="446"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105</w:t>
            </w:r>
          </w:p>
        </w:tc>
        <w:tc>
          <w:tcPr>
            <w:tcW w:w="584"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p>
        </w:tc>
        <w:tc>
          <w:tcPr>
            <w:tcW w:w="383" w:type="pct"/>
            <w:shd w:val="clear" w:color="auto" w:fill="auto"/>
            <w:vAlign w:val="center"/>
          </w:tcPr>
          <w:p w:rsidR="000E7845" w:rsidRPr="000B3880" w:rsidRDefault="000E7845" w:rsidP="005B3671">
            <w:pPr>
              <w:shd w:val="clear" w:color="auto" w:fill="FFFFFF" w:themeFill="background1"/>
              <w:spacing w:before="120" w:after="120" w:line="240" w:lineRule="auto"/>
              <w:jc w:val="center"/>
              <w:rPr>
                <w:rFonts w:ascii="Times New Roman" w:eastAsia="Times New Roman" w:hAnsi="Times New Roman" w:cs="Times New Roman"/>
                <w:bCs/>
                <w:sz w:val="20"/>
                <w:szCs w:val="20"/>
                <w:lang w:eastAsia="ru-RU"/>
              </w:rPr>
            </w:pPr>
          </w:p>
        </w:tc>
      </w:tr>
    </w:tbl>
    <w:p w:rsidR="005D0E1E" w:rsidRDefault="005D0E1E" w:rsidP="005D0E1E">
      <w:pPr>
        <w:pStyle w:val="51"/>
        <w:widowControl w:val="0"/>
        <w:kinsoku w:val="0"/>
        <w:overflowPunct w:val="0"/>
        <w:autoSpaceDE w:val="0"/>
        <w:autoSpaceDN w:val="0"/>
        <w:spacing w:before="120" w:after="0" w:line="264" w:lineRule="auto"/>
        <w:ind w:firstLine="709"/>
        <w:jc w:val="both"/>
        <w:rPr>
          <w:sz w:val="28"/>
          <w:szCs w:val="28"/>
        </w:rPr>
      </w:pPr>
      <w:r w:rsidRPr="003772BC">
        <w:rPr>
          <w:sz w:val="28"/>
          <w:szCs w:val="28"/>
        </w:rPr>
        <w:lastRenderedPageBreak/>
        <w:t>Многие выпускники отмечают, что нашли работу, обучаясь в вузе.</w:t>
      </w:r>
      <w:r w:rsidRPr="007440CD">
        <w:rPr>
          <w:sz w:val="28"/>
          <w:szCs w:val="28"/>
        </w:rPr>
        <w:t xml:space="preserve"> Во время учебы в институте студенты получают необходимую информацию, осваивают компетенции, позволяющие им свободнее ориентироваться на рынке труда. Практики и стажировки позволяют обучающимся попробовать себя на рынке труда </w:t>
      </w:r>
      <w:r w:rsidRPr="007C423A">
        <w:rPr>
          <w:sz w:val="28"/>
          <w:szCs w:val="28"/>
        </w:rPr>
        <w:t>задолго до получения диплома и получить приглашение</w:t>
      </w:r>
      <w:r>
        <w:rPr>
          <w:sz w:val="28"/>
          <w:szCs w:val="28"/>
        </w:rPr>
        <w:t xml:space="preserve"> </w:t>
      </w:r>
      <w:r w:rsidRPr="007440CD">
        <w:rPr>
          <w:sz w:val="28"/>
          <w:szCs w:val="28"/>
        </w:rPr>
        <w:t>на работу в организацию после окончания вуза. Выпускники отмечают преддипломную практику как отличную возможность карьерного старта, получения новых представлений о полученной специальности и приобретения практического опыта работы.</w:t>
      </w:r>
    </w:p>
    <w:p w:rsidR="005D0E1E" w:rsidRDefault="005D0E1E" w:rsidP="005D0E1E">
      <w:pPr>
        <w:pStyle w:val="51"/>
        <w:widowControl w:val="0"/>
        <w:kinsoku w:val="0"/>
        <w:overflowPunct w:val="0"/>
        <w:autoSpaceDE w:val="0"/>
        <w:autoSpaceDN w:val="0"/>
        <w:spacing w:before="0" w:after="0" w:line="264" w:lineRule="auto"/>
        <w:ind w:firstLine="709"/>
        <w:jc w:val="both"/>
        <w:rPr>
          <w:sz w:val="28"/>
          <w:szCs w:val="28"/>
        </w:rPr>
      </w:pPr>
      <w:r>
        <w:rPr>
          <w:sz w:val="28"/>
          <w:szCs w:val="28"/>
        </w:rPr>
        <w:t xml:space="preserve">В Институте организовываются Дни карьеры для </w:t>
      </w:r>
      <w:r w:rsidRPr="007A3CA6">
        <w:rPr>
          <w:sz w:val="28"/>
          <w:szCs w:val="28"/>
        </w:rPr>
        <w:t xml:space="preserve">студентов </w:t>
      </w:r>
      <w:r>
        <w:rPr>
          <w:sz w:val="28"/>
          <w:szCs w:val="28"/>
        </w:rPr>
        <w:t>выпускных курсов с целью с</w:t>
      </w:r>
      <w:r w:rsidRPr="007A3CA6">
        <w:rPr>
          <w:sz w:val="28"/>
          <w:szCs w:val="28"/>
        </w:rPr>
        <w:t>одействия занятости студентов и трудоустройству выпускников, а также расширения взаимовыгодного сотрудничества с партнерами-работодателями.</w:t>
      </w:r>
      <w:r>
        <w:rPr>
          <w:sz w:val="28"/>
          <w:szCs w:val="28"/>
        </w:rPr>
        <w:t xml:space="preserve"> </w:t>
      </w:r>
    </w:p>
    <w:p w:rsidR="005D0E1E" w:rsidRDefault="005D0E1E" w:rsidP="005D0E1E">
      <w:pPr>
        <w:pStyle w:val="51"/>
        <w:widowControl w:val="0"/>
        <w:kinsoku w:val="0"/>
        <w:overflowPunct w:val="0"/>
        <w:autoSpaceDE w:val="0"/>
        <w:autoSpaceDN w:val="0"/>
        <w:spacing w:before="0" w:after="0" w:line="264" w:lineRule="auto"/>
        <w:ind w:firstLine="709"/>
        <w:jc w:val="both"/>
        <w:rPr>
          <w:sz w:val="28"/>
          <w:szCs w:val="28"/>
        </w:rPr>
      </w:pPr>
      <w:r w:rsidRPr="007440CD">
        <w:rPr>
          <w:sz w:val="28"/>
          <w:szCs w:val="28"/>
        </w:rPr>
        <w:t xml:space="preserve">Стабильно высокие показатели востребованности выпускников Института </w:t>
      </w:r>
      <w:r w:rsidRPr="007C423A">
        <w:rPr>
          <w:sz w:val="28"/>
          <w:szCs w:val="28"/>
        </w:rPr>
        <w:t>достигаются благодаря</w:t>
      </w:r>
      <w:r w:rsidRPr="007440CD">
        <w:rPr>
          <w:sz w:val="28"/>
          <w:szCs w:val="28"/>
        </w:rPr>
        <w:t xml:space="preserve"> активной работ</w:t>
      </w:r>
      <w:r>
        <w:rPr>
          <w:sz w:val="28"/>
          <w:szCs w:val="28"/>
        </w:rPr>
        <w:t xml:space="preserve">е отдела по набору и трудоустройству, а также </w:t>
      </w:r>
      <w:r w:rsidRPr="007440CD">
        <w:rPr>
          <w:sz w:val="28"/>
          <w:szCs w:val="28"/>
        </w:rPr>
        <w:t>кафедр и деканатов в сфере содействия трудоустройству и адаптации молодых специалистов к рынку труда.</w:t>
      </w:r>
      <w:r>
        <w:rPr>
          <w:sz w:val="28"/>
          <w:szCs w:val="28"/>
        </w:rPr>
        <w:t xml:space="preserve"> </w:t>
      </w:r>
    </w:p>
    <w:p w:rsidR="008C4E44" w:rsidRDefault="008C4E44" w:rsidP="006C034A">
      <w:pPr>
        <w:shd w:val="clear" w:color="auto" w:fill="FFFFFF" w:themeFill="background1"/>
        <w:spacing w:after="0" w:line="264" w:lineRule="auto"/>
        <w:ind w:right="11"/>
        <w:rPr>
          <w:rFonts w:ascii="Times New Roman" w:hAnsi="Times New Roman" w:cs="Times New Roman"/>
          <w:sz w:val="28"/>
          <w:szCs w:val="24"/>
        </w:rPr>
      </w:pPr>
    </w:p>
    <w:p w:rsidR="003C46EA" w:rsidRPr="00CA57DB" w:rsidRDefault="003C46EA" w:rsidP="0022357A">
      <w:pPr>
        <w:pStyle w:val="1"/>
        <w:numPr>
          <w:ilvl w:val="1"/>
          <w:numId w:val="5"/>
        </w:numPr>
        <w:spacing w:before="0" w:after="0" w:line="264" w:lineRule="auto"/>
        <w:ind w:left="0" w:firstLine="0"/>
        <w:rPr>
          <w:rFonts w:cs="Times New Roman"/>
          <w:sz w:val="28"/>
        </w:rPr>
      </w:pPr>
      <w:bookmarkStart w:id="64" w:name="_Toc4957543"/>
      <w:bookmarkStart w:id="65" w:name="_Toc5355794"/>
      <w:bookmarkStart w:id="66" w:name="_Toc35895106"/>
      <w:bookmarkStart w:id="67" w:name="_Toc67266525"/>
      <w:bookmarkStart w:id="68" w:name="_Toc98141270"/>
      <w:bookmarkStart w:id="69" w:name="_Toc128266210"/>
      <w:r w:rsidRPr="0022708C">
        <w:rPr>
          <w:rFonts w:cs="Times New Roman"/>
          <w:sz w:val="28"/>
        </w:rPr>
        <w:t>Качество кадрового обеспечения образовательной деятельности</w:t>
      </w:r>
      <w:bookmarkEnd w:id="64"/>
      <w:bookmarkEnd w:id="65"/>
      <w:bookmarkEnd w:id="66"/>
      <w:bookmarkEnd w:id="67"/>
      <w:bookmarkEnd w:id="68"/>
      <w:bookmarkEnd w:id="69"/>
    </w:p>
    <w:p w:rsidR="003C46EA" w:rsidRDefault="003C46EA" w:rsidP="0022357A">
      <w:pPr>
        <w:pStyle w:val="51"/>
        <w:widowControl w:val="0"/>
        <w:kinsoku w:val="0"/>
        <w:overflowPunct w:val="0"/>
        <w:autoSpaceDE w:val="0"/>
        <w:autoSpaceDN w:val="0"/>
        <w:spacing w:before="0" w:after="0" w:line="264" w:lineRule="auto"/>
        <w:ind w:firstLine="709"/>
        <w:jc w:val="both"/>
        <w:rPr>
          <w:sz w:val="28"/>
          <w:szCs w:val="28"/>
        </w:rPr>
      </w:pPr>
      <w:r w:rsidRPr="005B7F0A">
        <w:rPr>
          <w:sz w:val="28"/>
          <w:szCs w:val="28"/>
        </w:rPr>
        <w:t>Образовательный процесс в Институте осуществляется высококвалифицированным профессорско-преподавательским составом, обеспечивающим подготовку специалистов в соответствии с требованиями государственных образовательных стандартов высшего и среднего профессионального образования.</w:t>
      </w:r>
    </w:p>
    <w:p w:rsidR="003C46EA" w:rsidRDefault="003C46EA" w:rsidP="0022357A">
      <w:pPr>
        <w:pStyle w:val="51"/>
        <w:widowControl w:val="0"/>
        <w:kinsoku w:val="0"/>
        <w:overflowPunct w:val="0"/>
        <w:autoSpaceDE w:val="0"/>
        <w:autoSpaceDN w:val="0"/>
        <w:spacing w:before="0" w:after="0" w:line="264" w:lineRule="auto"/>
        <w:ind w:firstLine="709"/>
        <w:jc w:val="both"/>
        <w:rPr>
          <w:sz w:val="28"/>
          <w:szCs w:val="28"/>
        </w:rPr>
      </w:pPr>
      <w:r w:rsidRPr="00345917">
        <w:rPr>
          <w:sz w:val="28"/>
          <w:szCs w:val="28"/>
        </w:rPr>
        <w:t xml:space="preserve">Учебный процесс по направлениям </w:t>
      </w:r>
      <w:r>
        <w:rPr>
          <w:sz w:val="28"/>
          <w:szCs w:val="28"/>
        </w:rPr>
        <w:t xml:space="preserve">высшего образования </w:t>
      </w:r>
      <w:r w:rsidRPr="00345917">
        <w:rPr>
          <w:sz w:val="28"/>
          <w:szCs w:val="28"/>
        </w:rPr>
        <w:t xml:space="preserve">обеспечивают: </w:t>
      </w:r>
      <w:r w:rsidR="001F0EC5">
        <w:rPr>
          <w:sz w:val="28"/>
          <w:szCs w:val="28"/>
        </w:rPr>
        <w:t>37</w:t>
      </w:r>
      <w:r w:rsidRPr="00345917">
        <w:rPr>
          <w:sz w:val="28"/>
          <w:szCs w:val="28"/>
        </w:rPr>
        <w:t xml:space="preserve"> штатных преподавател</w:t>
      </w:r>
      <w:r>
        <w:rPr>
          <w:sz w:val="28"/>
          <w:szCs w:val="28"/>
        </w:rPr>
        <w:t>я</w:t>
      </w:r>
      <w:r w:rsidRPr="00345917">
        <w:rPr>
          <w:sz w:val="28"/>
          <w:szCs w:val="28"/>
        </w:rPr>
        <w:t xml:space="preserve">, </w:t>
      </w:r>
      <w:r w:rsidR="001F0EC5">
        <w:rPr>
          <w:sz w:val="28"/>
          <w:szCs w:val="28"/>
        </w:rPr>
        <w:t>3</w:t>
      </w:r>
      <w:r w:rsidRPr="00345917">
        <w:rPr>
          <w:sz w:val="28"/>
          <w:szCs w:val="28"/>
        </w:rPr>
        <w:t xml:space="preserve"> </w:t>
      </w:r>
      <w:r>
        <w:rPr>
          <w:sz w:val="28"/>
          <w:szCs w:val="28"/>
        </w:rPr>
        <w:t>внешних совместителя</w:t>
      </w:r>
      <w:r w:rsidRPr="00345917">
        <w:rPr>
          <w:sz w:val="28"/>
          <w:szCs w:val="28"/>
        </w:rPr>
        <w:t xml:space="preserve">. </w:t>
      </w:r>
      <w:r>
        <w:rPr>
          <w:sz w:val="28"/>
          <w:szCs w:val="28"/>
        </w:rPr>
        <w:t>Кадровое обеспечение образовательных программ высшего образования соответствует требованиям федеральных государственных образовательных стандартов.</w:t>
      </w:r>
    </w:p>
    <w:p w:rsidR="003C46EA" w:rsidRPr="00345917" w:rsidRDefault="003C46EA" w:rsidP="0022357A">
      <w:pPr>
        <w:shd w:val="clear" w:color="auto" w:fill="FFFFFF" w:themeFill="background1"/>
        <w:spacing w:after="0" w:line="264" w:lineRule="auto"/>
        <w:ind w:firstLine="709"/>
        <w:jc w:val="right"/>
        <w:rPr>
          <w:rFonts w:ascii="Times New Roman" w:hAnsi="Times New Roman" w:cs="Times New Roman"/>
          <w:sz w:val="28"/>
          <w:szCs w:val="28"/>
        </w:rPr>
      </w:pPr>
      <w:r w:rsidRPr="004B7D06">
        <w:rPr>
          <w:rFonts w:ascii="Times New Roman" w:hAnsi="Times New Roman" w:cs="Times New Roman"/>
          <w:sz w:val="28"/>
          <w:szCs w:val="28"/>
        </w:rPr>
        <w:t>Таблица</w:t>
      </w:r>
      <w:r>
        <w:rPr>
          <w:rFonts w:ascii="Times New Roman" w:hAnsi="Times New Roman" w:cs="Times New Roman"/>
          <w:sz w:val="28"/>
          <w:szCs w:val="28"/>
        </w:rPr>
        <w:t xml:space="preserve"> 31</w:t>
      </w:r>
    </w:p>
    <w:p w:rsidR="003C46EA" w:rsidRDefault="003C46EA" w:rsidP="0022357A">
      <w:pPr>
        <w:shd w:val="clear" w:color="auto" w:fill="FFFFFF" w:themeFill="background1"/>
        <w:spacing w:after="0" w:line="264" w:lineRule="auto"/>
        <w:jc w:val="center"/>
        <w:rPr>
          <w:rFonts w:ascii="Times New Roman" w:hAnsi="Times New Roman" w:cs="Times New Roman"/>
          <w:sz w:val="28"/>
          <w:szCs w:val="28"/>
        </w:rPr>
      </w:pPr>
      <w:r w:rsidRPr="00345917">
        <w:rPr>
          <w:rFonts w:ascii="Times New Roman" w:hAnsi="Times New Roman" w:cs="Times New Roman"/>
          <w:sz w:val="28"/>
          <w:szCs w:val="28"/>
        </w:rPr>
        <w:t>Распределение</w:t>
      </w:r>
      <w:r>
        <w:rPr>
          <w:rFonts w:ascii="Times New Roman" w:hAnsi="Times New Roman" w:cs="Times New Roman"/>
          <w:sz w:val="28"/>
          <w:szCs w:val="28"/>
        </w:rPr>
        <w:t xml:space="preserve"> </w:t>
      </w:r>
      <w:r w:rsidRPr="00345917">
        <w:rPr>
          <w:rFonts w:ascii="Times New Roman" w:hAnsi="Times New Roman" w:cs="Times New Roman"/>
          <w:sz w:val="28"/>
          <w:szCs w:val="28"/>
        </w:rPr>
        <w:t xml:space="preserve"> численности </w:t>
      </w:r>
      <w:r>
        <w:rPr>
          <w:rFonts w:ascii="Times New Roman" w:hAnsi="Times New Roman" w:cs="Times New Roman"/>
          <w:sz w:val="28"/>
          <w:szCs w:val="28"/>
        </w:rPr>
        <w:t xml:space="preserve"> </w:t>
      </w:r>
      <w:r w:rsidRPr="00345917">
        <w:rPr>
          <w:rFonts w:ascii="Times New Roman" w:hAnsi="Times New Roman" w:cs="Times New Roman"/>
          <w:sz w:val="28"/>
          <w:szCs w:val="28"/>
        </w:rPr>
        <w:t xml:space="preserve">основного </w:t>
      </w:r>
      <w:r>
        <w:rPr>
          <w:rFonts w:ascii="Times New Roman" w:hAnsi="Times New Roman" w:cs="Times New Roman"/>
          <w:sz w:val="28"/>
          <w:szCs w:val="28"/>
        </w:rPr>
        <w:t xml:space="preserve"> </w:t>
      </w:r>
      <w:r w:rsidRPr="00345917">
        <w:rPr>
          <w:rFonts w:ascii="Times New Roman" w:hAnsi="Times New Roman" w:cs="Times New Roman"/>
          <w:sz w:val="28"/>
          <w:szCs w:val="28"/>
        </w:rPr>
        <w:t>персонала по уровню образования</w:t>
      </w:r>
      <w:r>
        <w:rPr>
          <w:rFonts w:ascii="Times New Roman" w:hAnsi="Times New Roman" w:cs="Times New Roman"/>
          <w:sz w:val="28"/>
          <w:szCs w:val="28"/>
        </w:rPr>
        <w:t xml:space="preserve"> </w:t>
      </w:r>
    </w:p>
    <w:tbl>
      <w:tblPr>
        <w:tblW w:w="5000" w:type="pct"/>
        <w:tblCellMar>
          <w:left w:w="15" w:type="dxa"/>
          <w:right w:w="15" w:type="dxa"/>
        </w:tblCellMar>
        <w:tblLook w:val="0000" w:firstRow="0" w:lastRow="0" w:firstColumn="0" w:lastColumn="0" w:noHBand="0" w:noVBand="0"/>
      </w:tblPr>
      <w:tblGrid>
        <w:gridCol w:w="3655"/>
        <w:gridCol w:w="893"/>
        <w:gridCol w:w="877"/>
        <w:gridCol w:w="888"/>
        <w:gridCol w:w="736"/>
        <w:gridCol w:w="503"/>
        <w:gridCol w:w="923"/>
        <w:gridCol w:w="910"/>
      </w:tblGrid>
      <w:tr w:rsidR="001F0EC5" w:rsidRPr="006B0AAE" w:rsidTr="001143F0">
        <w:trPr>
          <w:tblHeader/>
        </w:trPr>
        <w:tc>
          <w:tcPr>
            <w:tcW w:w="1947" w:type="pct"/>
            <w:vMerge w:val="restar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Наименование показателей</w:t>
            </w:r>
          </w:p>
        </w:tc>
        <w:tc>
          <w:tcPr>
            <w:tcW w:w="476" w:type="pct"/>
            <w:vMerge w:val="restar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Всего, человек</w:t>
            </w:r>
          </w:p>
        </w:tc>
        <w:tc>
          <w:tcPr>
            <w:tcW w:w="2577" w:type="pct"/>
            <w:gridSpan w:val="6"/>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них (из гр.3) имеют образование:</w:t>
            </w:r>
          </w:p>
        </w:tc>
      </w:tr>
      <w:tr w:rsidR="001F0EC5" w:rsidRPr="006B0AAE" w:rsidTr="001143F0">
        <w:trPr>
          <w:tblHeader/>
        </w:trPr>
        <w:tc>
          <w:tcPr>
            <w:tcW w:w="1947"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67" w:type="pct"/>
            <w:vMerge w:val="restar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высшее</w:t>
            </w:r>
          </w:p>
        </w:tc>
        <w:tc>
          <w:tcPr>
            <w:tcW w:w="2110" w:type="pct"/>
            <w:gridSpan w:val="5"/>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гр.4 имеют</w:t>
            </w:r>
          </w:p>
        </w:tc>
      </w:tr>
      <w:tr w:rsidR="001F0EC5" w:rsidRPr="006B0AAE" w:rsidTr="001143F0">
        <w:trPr>
          <w:tblHeader/>
        </w:trPr>
        <w:tc>
          <w:tcPr>
            <w:tcW w:w="1947"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1133" w:type="pct"/>
            <w:gridSpan w:val="3"/>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ученое звание</w:t>
            </w:r>
          </w:p>
        </w:tc>
      </w:tr>
      <w:tr w:rsidR="001F0EC5" w:rsidRPr="006B0AAE" w:rsidTr="001143F0">
        <w:trPr>
          <w:trHeight w:val="640"/>
          <w:tblHeader/>
        </w:trPr>
        <w:tc>
          <w:tcPr>
            <w:tcW w:w="1947"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rPr>
                <w:rFonts w:ascii="Times New Roman" w:hAnsi="Times New Roman" w:cs="Times New Roman"/>
                <w:sz w:val="20"/>
                <w:szCs w:val="20"/>
              </w:rPr>
            </w:pPr>
          </w:p>
        </w:tc>
        <w:tc>
          <w:tcPr>
            <w:tcW w:w="473" w:type="pc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доктора</w:t>
            </w:r>
            <w:r w:rsidRPr="006B0AAE">
              <w:rPr>
                <w:rFonts w:ascii="Times New Roman" w:hAnsi="Times New Roman" w:cs="Times New Roman"/>
                <w:color w:val="000000"/>
                <w:sz w:val="20"/>
                <w:szCs w:val="20"/>
              </w:rPr>
              <w:br/>
              <w:t>наук</w:t>
            </w:r>
          </w:p>
        </w:tc>
        <w:tc>
          <w:tcPr>
            <w:tcW w:w="392" w:type="pc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канди-</w:t>
            </w:r>
            <w:r w:rsidRPr="006B0AAE">
              <w:rPr>
                <w:rFonts w:ascii="Times New Roman" w:hAnsi="Times New Roman" w:cs="Times New Roman"/>
                <w:color w:val="000000"/>
                <w:sz w:val="20"/>
                <w:szCs w:val="20"/>
              </w:rPr>
              <w:br/>
              <w:t>дата</w:t>
            </w:r>
            <w:r w:rsidRPr="006B0AAE">
              <w:rPr>
                <w:rFonts w:ascii="Times New Roman" w:hAnsi="Times New Roman" w:cs="Times New Roman"/>
                <w:color w:val="000000"/>
                <w:sz w:val="20"/>
                <w:szCs w:val="20"/>
              </w:rPr>
              <w:br/>
              <w:t>наук</w:t>
            </w:r>
          </w:p>
        </w:tc>
        <w:tc>
          <w:tcPr>
            <w:tcW w:w="268" w:type="pc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sz w:val="20"/>
                <w:szCs w:val="20"/>
              </w:rPr>
            </w:pPr>
            <w:r w:rsidRPr="006B0AAE">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w:t>
            </w:r>
            <w:r w:rsidRPr="006B0AAE">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rsidR="001F0EC5" w:rsidRPr="006B0AAE" w:rsidRDefault="001F0EC5"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доцента</w:t>
            </w:r>
          </w:p>
        </w:tc>
      </w:tr>
      <w:tr w:rsidR="001F0EC5" w:rsidRPr="006B0AAE" w:rsidTr="001143F0">
        <w:trPr>
          <w:trHeight w:val="340"/>
        </w:trPr>
        <w:tc>
          <w:tcPr>
            <w:tcW w:w="1947" w:type="pct"/>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6B0AAE">
              <w:rPr>
                <w:rFonts w:ascii="Times New Roman" w:hAnsi="Times New Roman" w:cs="Times New Roman"/>
                <w:color w:val="000000"/>
                <w:sz w:val="20"/>
                <w:szCs w:val="20"/>
              </w:rPr>
              <w:t xml:space="preserve">Численность работников – всего </w:t>
            </w:r>
          </w:p>
        </w:tc>
        <w:tc>
          <w:tcPr>
            <w:tcW w:w="476"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467"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473"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29</w:t>
            </w:r>
          </w:p>
        </w:tc>
        <w:tc>
          <w:tcPr>
            <w:tcW w:w="268"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0EC5" w:rsidRPr="006B0AAE" w:rsidTr="001143F0">
        <w:trPr>
          <w:trHeight w:val="340"/>
        </w:trPr>
        <w:tc>
          <w:tcPr>
            <w:tcW w:w="1947" w:type="pct"/>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Pr="006B0AAE">
              <w:rPr>
                <w:rFonts w:ascii="Times New Roman" w:hAnsi="Times New Roman" w:cs="Times New Roman"/>
                <w:color w:val="000000"/>
                <w:sz w:val="20"/>
                <w:szCs w:val="20"/>
              </w:rPr>
              <w:br/>
              <w:t xml:space="preserve">профессорско-преподавательский состав </w:t>
            </w:r>
          </w:p>
        </w:tc>
        <w:tc>
          <w:tcPr>
            <w:tcW w:w="476"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467"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473"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8"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0EC5" w:rsidRPr="006B0AAE" w:rsidTr="001143F0">
        <w:trPr>
          <w:trHeight w:val="340"/>
        </w:trPr>
        <w:tc>
          <w:tcPr>
            <w:tcW w:w="1947" w:type="pct"/>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Pr="006B0AAE">
              <w:rPr>
                <w:rFonts w:ascii="Times New Roman" w:hAnsi="Times New Roman" w:cs="Times New Roman"/>
                <w:color w:val="000000"/>
                <w:sz w:val="20"/>
                <w:szCs w:val="20"/>
              </w:rPr>
              <w:br/>
              <w:t>деканы факультетов</w:t>
            </w:r>
          </w:p>
        </w:tc>
        <w:tc>
          <w:tcPr>
            <w:tcW w:w="476"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2</w:t>
            </w:r>
          </w:p>
        </w:tc>
        <w:tc>
          <w:tcPr>
            <w:tcW w:w="467"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2</w:t>
            </w:r>
          </w:p>
        </w:tc>
        <w:tc>
          <w:tcPr>
            <w:tcW w:w="473"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2</w:t>
            </w:r>
          </w:p>
        </w:tc>
        <w:tc>
          <w:tcPr>
            <w:tcW w:w="268"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1F0EC5" w:rsidRPr="006B0AAE" w:rsidTr="001143F0">
        <w:trPr>
          <w:trHeight w:val="340"/>
        </w:trPr>
        <w:tc>
          <w:tcPr>
            <w:tcW w:w="1947" w:type="pct"/>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заведующие кафедрами</w:t>
            </w:r>
          </w:p>
        </w:tc>
        <w:tc>
          <w:tcPr>
            <w:tcW w:w="476"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67"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73"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68"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3</w:t>
            </w:r>
          </w:p>
        </w:tc>
      </w:tr>
      <w:tr w:rsidR="001F0EC5" w:rsidRPr="006B0AAE" w:rsidTr="001143F0">
        <w:trPr>
          <w:trHeight w:val="340"/>
        </w:trPr>
        <w:tc>
          <w:tcPr>
            <w:tcW w:w="1947" w:type="pct"/>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lastRenderedPageBreak/>
              <w:t>доценты</w:t>
            </w:r>
          </w:p>
        </w:tc>
        <w:tc>
          <w:tcPr>
            <w:tcW w:w="476"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67"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73"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68"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1F0EC5" w:rsidRPr="006B0AAE" w:rsidTr="001143F0">
        <w:trPr>
          <w:trHeight w:val="340"/>
        </w:trPr>
        <w:tc>
          <w:tcPr>
            <w:tcW w:w="1947" w:type="pct"/>
            <w:tcBorders>
              <w:top w:val="single" w:sz="8" w:space="0" w:color="000000"/>
              <w:left w:val="single" w:sz="8" w:space="0" w:color="000000"/>
              <w:bottom w:val="single" w:sz="8" w:space="0" w:color="000000"/>
              <w:right w:val="single" w:sz="8" w:space="0" w:color="000000"/>
            </w:tcBorders>
          </w:tcPr>
          <w:p w:rsidR="001F0EC5" w:rsidRPr="006B0AAE" w:rsidRDefault="001F0EC5" w:rsidP="0022357A">
            <w:pPr>
              <w:widowControl w:val="0"/>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старшие преподаватели</w:t>
            </w:r>
          </w:p>
        </w:tc>
        <w:tc>
          <w:tcPr>
            <w:tcW w:w="476"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7</w:t>
            </w:r>
          </w:p>
        </w:tc>
        <w:tc>
          <w:tcPr>
            <w:tcW w:w="467"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7</w:t>
            </w:r>
          </w:p>
        </w:tc>
        <w:tc>
          <w:tcPr>
            <w:tcW w:w="473"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268"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1F0EC5" w:rsidRPr="007A16E9" w:rsidRDefault="001F0EC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r>
    </w:tbl>
    <w:p w:rsidR="003E2556" w:rsidRPr="00345917" w:rsidRDefault="003E2556" w:rsidP="003E2556">
      <w:pPr>
        <w:shd w:val="clear" w:color="auto" w:fill="FFFFFF" w:themeFill="background1"/>
        <w:spacing w:before="120" w:after="0" w:line="240" w:lineRule="auto"/>
        <w:ind w:firstLine="709"/>
        <w:jc w:val="right"/>
        <w:rPr>
          <w:rFonts w:ascii="Times New Roman" w:hAnsi="Times New Roman" w:cs="Times New Roman"/>
          <w:sz w:val="28"/>
          <w:szCs w:val="28"/>
        </w:rPr>
      </w:pPr>
      <w:r w:rsidRPr="004B7D06">
        <w:rPr>
          <w:rFonts w:ascii="Times New Roman" w:hAnsi="Times New Roman" w:cs="Times New Roman"/>
          <w:sz w:val="28"/>
          <w:szCs w:val="28"/>
        </w:rPr>
        <w:t>Таблица</w:t>
      </w:r>
      <w:r>
        <w:rPr>
          <w:rFonts w:ascii="Times New Roman" w:hAnsi="Times New Roman" w:cs="Times New Roman"/>
          <w:sz w:val="28"/>
          <w:szCs w:val="28"/>
        </w:rPr>
        <w:t xml:space="preserve"> 32</w:t>
      </w:r>
    </w:p>
    <w:p w:rsidR="003E2556" w:rsidRDefault="003E2556" w:rsidP="003E2556">
      <w:pPr>
        <w:shd w:val="clear" w:color="auto" w:fill="FFFFFF" w:themeFill="background1"/>
        <w:spacing w:after="4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численности </w:t>
      </w:r>
      <w:r>
        <w:rPr>
          <w:rFonts w:ascii="Times New Roman" w:hAnsi="Times New Roman" w:cs="Times New Roman"/>
          <w:sz w:val="28"/>
          <w:szCs w:val="28"/>
        </w:rPr>
        <w:t>внешних совместителей</w:t>
      </w:r>
      <w:r w:rsidRPr="00345917">
        <w:rPr>
          <w:rFonts w:ascii="Times New Roman" w:hAnsi="Times New Roman" w:cs="Times New Roman"/>
          <w:sz w:val="28"/>
          <w:szCs w:val="28"/>
        </w:rPr>
        <w:t xml:space="preserve"> по уровню образования</w:t>
      </w:r>
    </w:p>
    <w:tbl>
      <w:tblPr>
        <w:tblW w:w="5000" w:type="pct"/>
        <w:tblCellMar>
          <w:left w:w="15" w:type="dxa"/>
          <w:right w:w="15" w:type="dxa"/>
        </w:tblCellMar>
        <w:tblLook w:val="0000" w:firstRow="0" w:lastRow="0" w:firstColumn="0" w:lastColumn="0" w:noHBand="0" w:noVBand="0"/>
      </w:tblPr>
      <w:tblGrid>
        <w:gridCol w:w="3655"/>
        <w:gridCol w:w="893"/>
        <w:gridCol w:w="877"/>
        <w:gridCol w:w="888"/>
        <w:gridCol w:w="736"/>
        <w:gridCol w:w="503"/>
        <w:gridCol w:w="923"/>
        <w:gridCol w:w="910"/>
      </w:tblGrid>
      <w:tr w:rsidR="003E2556" w:rsidRPr="006B0AAE" w:rsidTr="001143F0">
        <w:tc>
          <w:tcPr>
            <w:tcW w:w="1947" w:type="pct"/>
            <w:vMerge w:val="restar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Наименование показателей</w:t>
            </w:r>
          </w:p>
        </w:tc>
        <w:tc>
          <w:tcPr>
            <w:tcW w:w="476" w:type="pct"/>
            <w:vMerge w:val="restar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Всего, человек</w:t>
            </w:r>
          </w:p>
        </w:tc>
        <w:tc>
          <w:tcPr>
            <w:tcW w:w="2577" w:type="pct"/>
            <w:gridSpan w:val="6"/>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них (из гр.3) имеют образование:</w:t>
            </w:r>
          </w:p>
        </w:tc>
      </w:tr>
      <w:tr w:rsidR="003E2556" w:rsidRPr="006B0AAE" w:rsidTr="001143F0">
        <w:tc>
          <w:tcPr>
            <w:tcW w:w="1947"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67" w:type="pct"/>
            <w:vMerge w:val="restar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высшее</w:t>
            </w:r>
          </w:p>
        </w:tc>
        <w:tc>
          <w:tcPr>
            <w:tcW w:w="2110" w:type="pct"/>
            <w:gridSpan w:val="5"/>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гр.4 имеют</w:t>
            </w:r>
          </w:p>
        </w:tc>
      </w:tr>
      <w:tr w:rsidR="003E2556" w:rsidRPr="006B0AAE" w:rsidTr="001143F0">
        <w:tc>
          <w:tcPr>
            <w:tcW w:w="1947"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1133" w:type="pct"/>
            <w:gridSpan w:val="3"/>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ученое звание</w:t>
            </w:r>
          </w:p>
        </w:tc>
      </w:tr>
      <w:tr w:rsidR="003E2556" w:rsidRPr="006B0AAE" w:rsidTr="001143F0">
        <w:tc>
          <w:tcPr>
            <w:tcW w:w="1947"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3E2556" w:rsidRPr="006B0AAE" w:rsidRDefault="003E2556" w:rsidP="0022357A">
            <w:pPr>
              <w:widowControl w:val="0"/>
              <w:autoSpaceDE w:val="0"/>
              <w:autoSpaceDN w:val="0"/>
              <w:adjustRightInd w:val="0"/>
              <w:spacing w:after="0" w:line="240" w:lineRule="auto"/>
              <w:rPr>
                <w:rFonts w:ascii="Times New Roman" w:hAnsi="Times New Roman" w:cs="Times New Roman"/>
                <w:sz w:val="20"/>
                <w:szCs w:val="20"/>
              </w:rPr>
            </w:pPr>
          </w:p>
        </w:tc>
        <w:tc>
          <w:tcPr>
            <w:tcW w:w="473"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доктора</w:t>
            </w:r>
            <w:r w:rsidRPr="006B0AAE">
              <w:rPr>
                <w:rFonts w:ascii="Times New Roman" w:hAnsi="Times New Roman" w:cs="Times New Roman"/>
                <w:color w:val="000000"/>
                <w:sz w:val="20"/>
                <w:szCs w:val="20"/>
              </w:rPr>
              <w:br/>
              <w:t>наук</w:t>
            </w:r>
          </w:p>
        </w:tc>
        <w:tc>
          <w:tcPr>
            <w:tcW w:w="392"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канди-</w:t>
            </w:r>
            <w:r w:rsidRPr="006B0AAE">
              <w:rPr>
                <w:rFonts w:ascii="Times New Roman" w:hAnsi="Times New Roman" w:cs="Times New Roman"/>
                <w:color w:val="000000"/>
                <w:sz w:val="20"/>
                <w:szCs w:val="20"/>
              </w:rPr>
              <w:br/>
              <w:t>дата</w:t>
            </w:r>
            <w:r w:rsidRPr="006B0AAE">
              <w:rPr>
                <w:rFonts w:ascii="Times New Roman" w:hAnsi="Times New Roman" w:cs="Times New Roman"/>
                <w:color w:val="000000"/>
                <w:sz w:val="20"/>
                <w:szCs w:val="20"/>
              </w:rPr>
              <w:br/>
              <w:t>наук</w:t>
            </w:r>
          </w:p>
        </w:tc>
        <w:tc>
          <w:tcPr>
            <w:tcW w:w="268"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sz w:val="20"/>
                <w:szCs w:val="20"/>
              </w:rPr>
            </w:pPr>
            <w:r w:rsidRPr="006B0AAE">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w:t>
            </w:r>
            <w:r w:rsidRPr="006B0AAE">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доцента</w:t>
            </w:r>
          </w:p>
        </w:tc>
      </w:tr>
      <w:tr w:rsidR="003E2556" w:rsidRPr="006B0AAE" w:rsidTr="001143F0">
        <w:tc>
          <w:tcPr>
            <w:tcW w:w="1947"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6B0AAE">
              <w:rPr>
                <w:rFonts w:ascii="Times New Roman" w:hAnsi="Times New Roman" w:cs="Times New Roman"/>
                <w:color w:val="000000"/>
                <w:sz w:val="20"/>
                <w:szCs w:val="20"/>
              </w:rPr>
              <w:t xml:space="preserve">Численность работников – всего </w:t>
            </w:r>
          </w:p>
        </w:tc>
        <w:tc>
          <w:tcPr>
            <w:tcW w:w="476"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603C6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7"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603C6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73"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2</w:t>
            </w:r>
          </w:p>
        </w:tc>
        <w:tc>
          <w:tcPr>
            <w:tcW w:w="3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268"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r>
      <w:tr w:rsidR="003E2556" w:rsidRPr="006B0AAE" w:rsidTr="001143F0">
        <w:tc>
          <w:tcPr>
            <w:tcW w:w="1947"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Pr="006B0AAE">
              <w:rPr>
                <w:rFonts w:ascii="Times New Roman" w:hAnsi="Times New Roman" w:cs="Times New Roman"/>
                <w:color w:val="000000"/>
                <w:sz w:val="20"/>
                <w:szCs w:val="20"/>
              </w:rPr>
              <w:br/>
              <w:t xml:space="preserve">профессорско-преподавательский состав </w:t>
            </w:r>
          </w:p>
        </w:tc>
        <w:tc>
          <w:tcPr>
            <w:tcW w:w="476"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603C6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7"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603C65"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73"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2</w:t>
            </w:r>
          </w:p>
        </w:tc>
        <w:tc>
          <w:tcPr>
            <w:tcW w:w="3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268"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r>
      <w:tr w:rsidR="003E2556" w:rsidRPr="006B0AAE" w:rsidTr="001143F0">
        <w:tc>
          <w:tcPr>
            <w:tcW w:w="1947"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профессора</w:t>
            </w:r>
          </w:p>
        </w:tc>
        <w:tc>
          <w:tcPr>
            <w:tcW w:w="476"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2</w:t>
            </w:r>
          </w:p>
        </w:tc>
        <w:tc>
          <w:tcPr>
            <w:tcW w:w="467"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2</w:t>
            </w:r>
          </w:p>
        </w:tc>
        <w:tc>
          <w:tcPr>
            <w:tcW w:w="473"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2</w:t>
            </w:r>
          </w:p>
        </w:tc>
        <w:tc>
          <w:tcPr>
            <w:tcW w:w="3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268"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r>
      <w:tr w:rsidR="003E2556" w:rsidRPr="006B0AAE" w:rsidTr="001143F0">
        <w:tc>
          <w:tcPr>
            <w:tcW w:w="1947" w:type="pct"/>
            <w:tcBorders>
              <w:top w:val="single" w:sz="8" w:space="0" w:color="000000"/>
              <w:left w:val="single" w:sz="8" w:space="0" w:color="000000"/>
              <w:bottom w:val="single" w:sz="8" w:space="0" w:color="000000"/>
              <w:right w:val="single" w:sz="8" w:space="0" w:color="000000"/>
            </w:tcBorders>
            <w:vAlign w:val="center"/>
          </w:tcPr>
          <w:p w:rsidR="003E2556" w:rsidRPr="006B0AAE" w:rsidRDefault="003E2556" w:rsidP="0022357A">
            <w:pPr>
              <w:widowControl w:val="0"/>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доценты</w:t>
            </w:r>
          </w:p>
        </w:tc>
        <w:tc>
          <w:tcPr>
            <w:tcW w:w="476"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467"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473"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1</w:t>
            </w:r>
          </w:p>
        </w:tc>
        <w:tc>
          <w:tcPr>
            <w:tcW w:w="268"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vAlign w:val="bottom"/>
          </w:tcPr>
          <w:p w:rsidR="003E2556" w:rsidRPr="00C3515A" w:rsidRDefault="003E255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C3515A">
              <w:rPr>
                <w:rFonts w:ascii="Times New Roman" w:hAnsi="Times New Roman" w:cs="Times New Roman"/>
                <w:color w:val="000000"/>
                <w:sz w:val="20"/>
                <w:szCs w:val="20"/>
              </w:rPr>
              <w:t>-</w:t>
            </w:r>
          </w:p>
        </w:tc>
      </w:tr>
    </w:tbl>
    <w:p w:rsidR="001C566F" w:rsidRDefault="001C566F" w:rsidP="001C566F">
      <w:pPr>
        <w:shd w:val="clear" w:color="auto" w:fill="FFFFFF" w:themeFill="background1"/>
        <w:spacing w:before="120" w:after="0" w:line="240" w:lineRule="auto"/>
        <w:jc w:val="right"/>
        <w:rPr>
          <w:rFonts w:ascii="Times New Roman" w:hAnsi="Times New Roman" w:cs="Times New Roman"/>
          <w:sz w:val="28"/>
          <w:szCs w:val="28"/>
        </w:rPr>
      </w:pPr>
      <w:r w:rsidRPr="004B7D06">
        <w:rPr>
          <w:rFonts w:ascii="Times New Roman" w:hAnsi="Times New Roman" w:cs="Times New Roman"/>
          <w:sz w:val="28"/>
          <w:szCs w:val="28"/>
        </w:rPr>
        <w:t>Таблица</w:t>
      </w:r>
      <w:r>
        <w:rPr>
          <w:rFonts w:ascii="Times New Roman" w:hAnsi="Times New Roman" w:cs="Times New Roman"/>
          <w:sz w:val="28"/>
          <w:szCs w:val="28"/>
        </w:rPr>
        <w:t xml:space="preserve"> 33</w:t>
      </w:r>
    </w:p>
    <w:p w:rsidR="001C566F" w:rsidRDefault="001C566F" w:rsidP="001C566F">
      <w:pPr>
        <w:shd w:val="clear" w:color="auto" w:fill="FFFFFF" w:themeFill="background1"/>
        <w:spacing w:after="4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w:t>
      </w:r>
      <w:r>
        <w:rPr>
          <w:rFonts w:ascii="Times New Roman" w:hAnsi="Times New Roman" w:cs="Times New Roman"/>
          <w:sz w:val="28"/>
          <w:szCs w:val="28"/>
        </w:rPr>
        <w:t>основного персонала по возрасту</w:t>
      </w:r>
    </w:p>
    <w:tbl>
      <w:tblPr>
        <w:tblW w:w="0" w:type="auto"/>
        <w:tblLook w:val="04A0" w:firstRow="1" w:lastRow="0" w:firstColumn="1" w:lastColumn="0" w:noHBand="0" w:noVBand="1"/>
      </w:tblPr>
      <w:tblGrid>
        <w:gridCol w:w="3265"/>
        <w:gridCol w:w="548"/>
        <w:gridCol w:w="826"/>
        <w:gridCol w:w="548"/>
        <w:gridCol w:w="548"/>
        <w:gridCol w:w="548"/>
        <w:gridCol w:w="548"/>
        <w:gridCol w:w="548"/>
        <w:gridCol w:w="548"/>
        <w:gridCol w:w="548"/>
        <w:gridCol w:w="548"/>
        <w:gridCol w:w="548"/>
      </w:tblGrid>
      <w:tr w:rsidR="001C566F" w:rsidRPr="00B32F28" w:rsidTr="001143F0">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rsidR="001C566F" w:rsidRPr="00B32F28" w:rsidRDefault="001C566F" w:rsidP="0022357A">
            <w:pPr>
              <w:spacing w:beforeLines="20" w:before="48" w:afterLines="20" w:after="48" w:line="240" w:lineRule="auto"/>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rsidR="001C566F" w:rsidRPr="00B32F28" w:rsidRDefault="001C566F" w:rsidP="0022357A">
            <w:pPr>
              <w:spacing w:beforeLines="20" w:before="48" w:afterLines="20" w:after="48" w:line="240" w:lineRule="auto"/>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rsidR="001C566F" w:rsidRPr="00B32F28" w:rsidRDefault="001C566F" w:rsidP="0022357A">
            <w:pPr>
              <w:spacing w:beforeLines="20" w:before="48" w:afterLines="20" w:after="48" w:line="240" w:lineRule="auto"/>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Число полных лет по состоянию на 1 января следующего года</w:t>
            </w:r>
          </w:p>
        </w:tc>
      </w:tr>
      <w:tr w:rsidR="001C566F" w:rsidRPr="00B32F28" w:rsidTr="001143F0">
        <w:trPr>
          <w:cantSplit/>
          <w:trHeight w:val="1226"/>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rsidR="001C566F" w:rsidRPr="00B32F28" w:rsidRDefault="001C566F" w:rsidP="0022357A">
            <w:pPr>
              <w:spacing w:beforeLines="20" w:before="48" w:afterLines="20" w:after="48"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1C566F" w:rsidRPr="00B32F28" w:rsidRDefault="001C566F" w:rsidP="0022357A">
            <w:pPr>
              <w:spacing w:beforeLines="20" w:before="48" w:afterLines="20" w:after="48"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rsidR="001C566F"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r w:rsidRPr="00B32F28">
              <w:rPr>
                <w:rFonts w:ascii="Times New Roman" w:eastAsia="Times New Roman" w:hAnsi="Times New Roman" w:cs="Times New Roman"/>
                <w:color w:val="000000"/>
                <w:sz w:val="20"/>
                <w:szCs w:val="20"/>
                <w:lang w:eastAsia="ru-RU"/>
              </w:rPr>
              <w:t>оложе</w:t>
            </w:r>
          </w:p>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 xml:space="preserve">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rsidR="001C566F" w:rsidRPr="00B32F28" w:rsidRDefault="001C566F" w:rsidP="0022357A">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65 и более</w:t>
            </w:r>
          </w:p>
        </w:tc>
      </w:tr>
      <w:tr w:rsidR="00E74936" w:rsidRPr="00B32F28" w:rsidTr="001143F0">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E74936" w:rsidRPr="00B32F28" w:rsidRDefault="00E74936" w:rsidP="0022357A">
            <w:pPr>
              <w:spacing w:beforeLines="20" w:before="48" w:afterLines="20" w:after="48" w:line="240" w:lineRule="auto"/>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 xml:space="preserve">Численность работников – всего </w:t>
            </w:r>
          </w:p>
        </w:tc>
        <w:tc>
          <w:tcPr>
            <w:tcW w:w="0" w:type="auto"/>
            <w:tcBorders>
              <w:top w:val="single" w:sz="4" w:space="0" w:color="auto"/>
              <w:left w:val="nil"/>
              <w:bottom w:val="single" w:sz="8" w:space="0" w:color="000000"/>
              <w:right w:val="single" w:sz="8" w:space="0" w:color="000000"/>
            </w:tcBorders>
            <w:shd w:val="clear" w:color="auto" w:fill="auto"/>
          </w:tcPr>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nil"/>
              <w:bottom w:val="single" w:sz="8" w:space="0" w:color="000000"/>
              <w:right w:val="single" w:sz="4" w:space="0" w:color="auto"/>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E74936" w:rsidRPr="00B32F28" w:rsidTr="001143F0">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74936" w:rsidRDefault="00E74936" w:rsidP="0022357A">
            <w:pPr>
              <w:spacing w:beforeLines="20" w:before="48" w:afterLines="20" w:after="48" w:line="240" w:lineRule="auto"/>
            </w:pPr>
            <w:r w:rsidRPr="00265EA2">
              <w:rPr>
                <w:rFonts w:ascii="Times New Roman" w:hAnsi="Times New Roman" w:cs="Times New Roman"/>
                <w:color w:val="000000"/>
                <w:sz w:val="20"/>
                <w:szCs w:val="20"/>
              </w:rPr>
              <w:t>в том числе:</w:t>
            </w:r>
            <w:r w:rsidRPr="00265EA2">
              <w:rPr>
                <w:rFonts w:ascii="Times New Roman" w:hAnsi="Times New Roman" w:cs="Times New Roman"/>
                <w:color w:val="000000"/>
                <w:sz w:val="20"/>
                <w:szCs w:val="20"/>
              </w:rPr>
              <w:br/>
              <w:t xml:space="preserve">профессорско-преподавательский состав </w:t>
            </w:r>
          </w:p>
        </w:tc>
        <w:tc>
          <w:tcPr>
            <w:tcW w:w="0" w:type="auto"/>
            <w:tcBorders>
              <w:top w:val="nil"/>
              <w:left w:val="single" w:sz="8" w:space="0" w:color="000000"/>
              <w:bottom w:val="single" w:sz="8" w:space="0" w:color="000000"/>
              <w:right w:val="single" w:sz="8" w:space="0" w:color="000000"/>
            </w:tcBorders>
            <w:shd w:val="clear" w:color="auto" w:fill="auto"/>
          </w:tcPr>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nil"/>
              <w:left w:val="single" w:sz="8" w:space="0" w:color="000000"/>
              <w:bottom w:val="single" w:sz="8" w:space="0" w:color="000000"/>
              <w:right w:val="single" w:sz="4" w:space="0" w:color="auto"/>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E74936" w:rsidRPr="00B32F28" w:rsidTr="001143F0">
        <w:tc>
          <w:tcPr>
            <w:tcW w:w="0" w:type="auto"/>
            <w:tcBorders>
              <w:top w:val="single" w:sz="4" w:space="0" w:color="auto"/>
              <w:left w:val="single" w:sz="4" w:space="0" w:color="auto"/>
              <w:bottom w:val="nil"/>
              <w:right w:val="single" w:sz="8" w:space="0" w:color="000000"/>
            </w:tcBorders>
            <w:shd w:val="clear" w:color="auto" w:fill="auto"/>
            <w:vAlign w:val="center"/>
            <w:hideMark/>
          </w:tcPr>
          <w:p w:rsidR="00E74936" w:rsidRPr="00B32F28" w:rsidRDefault="00E74936" w:rsidP="0022357A">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в том числе:</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2</w:t>
            </w:r>
          </w:p>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4" w:space="0" w:color="auto"/>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E74936" w:rsidRPr="00B32F28" w:rsidTr="001143F0">
        <w:tc>
          <w:tcPr>
            <w:tcW w:w="0" w:type="auto"/>
            <w:tcBorders>
              <w:top w:val="nil"/>
              <w:left w:val="single" w:sz="4" w:space="0" w:color="auto"/>
              <w:bottom w:val="single" w:sz="8" w:space="0" w:color="000000"/>
              <w:right w:val="single" w:sz="8" w:space="0" w:color="000000"/>
            </w:tcBorders>
            <w:shd w:val="clear" w:color="auto" w:fill="auto"/>
            <w:vAlign w:val="center"/>
            <w:hideMark/>
          </w:tcPr>
          <w:p w:rsidR="00E74936" w:rsidRPr="00B32F28" w:rsidRDefault="00E74936" w:rsidP="0022357A">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деканы факультетов</w:t>
            </w:r>
          </w:p>
        </w:tc>
        <w:tc>
          <w:tcPr>
            <w:tcW w:w="0" w:type="auto"/>
            <w:vMerge/>
            <w:tcBorders>
              <w:top w:val="nil"/>
              <w:left w:val="single" w:sz="8" w:space="0" w:color="000000"/>
              <w:bottom w:val="single" w:sz="8" w:space="0" w:color="000000"/>
              <w:right w:val="single" w:sz="8" w:space="0" w:color="000000"/>
            </w:tcBorders>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4" w:space="0" w:color="auto"/>
            </w:tcBorders>
            <w:vAlign w:val="center"/>
          </w:tcPr>
          <w:p w:rsidR="00E74936" w:rsidRPr="00FF26D6"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p>
        </w:tc>
      </w:tr>
      <w:tr w:rsidR="00E74936" w:rsidRPr="00B32F28" w:rsidTr="001143F0">
        <w:tc>
          <w:tcPr>
            <w:tcW w:w="0" w:type="auto"/>
            <w:tcBorders>
              <w:top w:val="nil"/>
              <w:left w:val="single" w:sz="4" w:space="0" w:color="auto"/>
              <w:bottom w:val="single" w:sz="8" w:space="0" w:color="000000"/>
              <w:right w:val="single" w:sz="8" w:space="0" w:color="000000"/>
            </w:tcBorders>
            <w:shd w:val="clear" w:color="auto" w:fill="auto"/>
            <w:vAlign w:val="center"/>
            <w:hideMark/>
          </w:tcPr>
          <w:p w:rsidR="00E74936" w:rsidRPr="00B32F28" w:rsidRDefault="00E74936" w:rsidP="0022357A">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заведующие кафедрами</w:t>
            </w:r>
          </w:p>
        </w:tc>
        <w:tc>
          <w:tcPr>
            <w:tcW w:w="0" w:type="auto"/>
            <w:tcBorders>
              <w:top w:val="nil"/>
              <w:left w:val="nil"/>
              <w:bottom w:val="single" w:sz="8" w:space="0" w:color="000000"/>
              <w:right w:val="single" w:sz="8" w:space="0" w:color="000000"/>
            </w:tcBorders>
            <w:shd w:val="clear" w:color="auto" w:fill="auto"/>
          </w:tcPr>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4" w:space="0" w:color="auto"/>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E74936" w:rsidRPr="00B32F28" w:rsidTr="001143F0">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E74936" w:rsidRPr="00B32F28" w:rsidRDefault="00E74936" w:rsidP="0022357A">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доценты</w:t>
            </w:r>
          </w:p>
        </w:tc>
        <w:tc>
          <w:tcPr>
            <w:tcW w:w="0" w:type="auto"/>
            <w:tcBorders>
              <w:top w:val="single" w:sz="4" w:space="0" w:color="auto"/>
              <w:left w:val="nil"/>
              <w:bottom w:val="single" w:sz="8" w:space="0" w:color="000000"/>
              <w:right w:val="single" w:sz="8" w:space="0" w:color="000000"/>
            </w:tcBorders>
            <w:shd w:val="clear" w:color="auto" w:fill="auto"/>
          </w:tcPr>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8" w:space="0" w:color="000000"/>
              <w:right w:val="single" w:sz="4" w:space="0" w:color="auto"/>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E74936" w:rsidRPr="00B32F28" w:rsidTr="001143F0">
        <w:tc>
          <w:tcPr>
            <w:tcW w:w="0" w:type="auto"/>
            <w:tcBorders>
              <w:top w:val="nil"/>
              <w:left w:val="single" w:sz="4" w:space="0" w:color="auto"/>
              <w:bottom w:val="single" w:sz="8" w:space="0" w:color="000000"/>
              <w:right w:val="single" w:sz="8" w:space="0" w:color="000000"/>
            </w:tcBorders>
            <w:shd w:val="clear" w:color="auto" w:fill="auto"/>
            <w:vAlign w:val="center"/>
            <w:hideMark/>
          </w:tcPr>
          <w:p w:rsidR="00E74936" w:rsidRPr="00B32F28" w:rsidRDefault="00E74936" w:rsidP="0022357A">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старшие преподаватели</w:t>
            </w:r>
          </w:p>
        </w:tc>
        <w:tc>
          <w:tcPr>
            <w:tcW w:w="0" w:type="auto"/>
            <w:tcBorders>
              <w:top w:val="nil"/>
              <w:left w:val="nil"/>
              <w:bottom w:val="single" w:sz="8" w:space="0" w:color="000000"/>
              <w:right w:val="single" w:sz="8" w:space="0" w:color="000000"/>
            </w:tcBorders>
            <w:shd w:val="clear" w:color="auto" w:fill="auto"/>
          </w:tcPr>
          <w:p w:rsidR="00E74936" w:rsidRPr="007A16E9"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E74936"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4" w:space="0" w:color="auto"/>
            </w:tcBorders>
            <w:shd w:val="clear" w:color="auto" w:fill="auto"/>
            <w:vAlign w:val="center"/>
          </w:tcPr>
          <w:p w:rsidR="00E74936" w:rsidRPr="00080582" w:rsidRDefault="00D6684A" w:rsidP="0022357A">
            <w:pPr>
              <w:widowControl w:val="0"/>
              <w:autoSpaceDE w:val="0"/>
              <w:autoSpaceDN w:val="0"/>
              <w:adjustRightInd w:val="0"/>
              <w:spacing w:before="30"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rsidR="007922C6" w:rsidRPr="00D13D72" w:rsidRDefault="007922C6" w:rsidP="0022357A">
      <w:pPr>
        <w:pStyle w:val="51"/>
        <w:widowControl w:val="0"/>
        <w:shd w:val="clear" w:color="auto" w:fill="FFFFFF" w:themeFill="background1"/>
        <w:kinsoku w:val="0"/>
        <w:overflowPunct w:val="0"/>
        <w:autoSpaceDE w:val="0"/>
        <w:autoSpaceDN w:val="0"/>
        <w:spacing w:before="120" w:after="0" w:line="264" w:lineRule="auto"/>
        <w:ind w:firstLine="709"/>
        <w:jc w:val="both"/>
        <w:rPr>
          <w:sz w:val="28"/>
          <w:szCs w:val="28"/>
        </w:rPr>
      </w:pPr>
      <w:r w:rsidRPr="00D13D72">
        <w:rPr>
          <w:sz w:val="28"/>
          <w:szCs w:val="28"/>
        </w:rPr>
        <w:t>Учебный процесс по специальностям среднего профессиональ</w:t>
      </w:r>
      <w:r>
        <w:rPr>
          <w:sz w:val="28"/>
          <w:szCs w:val="28"/>
        </w:rPr>
        <w:t>ного образования обеспечивают 31</w:t>
      </w:r>
      <w:r w:rsidRPr="00D13D72">
        <w:rPr>
          <w:sz w:val="28"/>
          <w:szCs w:val="28"/>
        </w:rPr>
        <w:t xml:space="preserve"> штатны</w:t>
      </w:r>
      <w:r>
        <w:rPr>
          <w:sz w:val="28"/>
          <w:szCs w:val="28"/>
        </w:rPr>
        <w:t>й педагогический работник, из них 28 преподавателей, мастер производственного обучения, педагог-организатор и методист</w:t>
      </w:r>
      <w:r w:rsidRPr="00D13D72">
        <w:rPr>
          <w:sz w:val="28"/>
          <w:szCs w:val="28"/>
        </w:rPr>
        <w:t xml:space="preserve">. </w:t>
      </w:r>
    </w:p>
    <w:p w:rsidR="007922C6" w:rsidRPr="00D13D72" w:rsidRDefault="007922C6" w:rsidP="0022357A">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rPr>
      </w:pPr>
      <w:r w:rsidRPr="00D13D72">
        <w:rPr>
          <w:sz w:val="28"/>
          <w:szCs w:val="28"/>
        </w:rPr>
        <w:t>Кадровое обеспечение образовательных программ среднего профессионального образования соответствует требованиям федеральных государственных образовательных стандартов.</w:t>
      </w:r>
    </w:p>
    <w:p w:rsidR="0022357A" w:rsidRDefault="0022357A" w:rsidP="007922C6">
      <w:pPr>
        <w:shd w:val="clear" w:color="auto" w:fill="FFFFFF" w:themeFill="background1"/>
        <w:spacing w:after="0" w:line="312" w:lineRule="auto"/>
        <w:ind w:firstLine="709"/>
        <w:jc w:val="right"/>
        <w:rPr>
          <w:rFonts w:ascii="Times New Roman" w:hAnsi="Times New Roman" w:cs="Times New Roman"/>
          <w:sz w:val="28"/>
          <w:szCs w:val="28"/>
        </w:rPr>
      </w:pPr>
    </w:p>
    <w:p w:rsidR="007922C6" w:rsidRPr="00D13D72" w:rsidRDefault="007922C6" w:rsidP="007922C6">
      <w:pPr>
        <w:shd w:val="clear" w:color="auto" w:fill="FFFFFF" w:themeFill="background1"/>
        <w:spacing w:after="0" w:line="312" w:lineRule="auto"/>
        <w:ind w:firstLine="709"/>
        <w:jc w:val="right"/>
        <w:rPr>
          <w:rFonts w:ascii="Times New Roman" w:hAnsi="Times New Roman" w:cs="Times New Roman"/>
          <w:sz w:val="28"/>
          <w:szCs w:val="28"/>
        </w:rPr>
      </w:pPr>
      <w:r w:rsidRPr="004B7D06">
        <w:rPr>
          <w:rFonts w:ascii="Times New Roman" w:hAnsi="Times New Roman" w:cs="Times New Roman"/>
          <w:sz w:val="28"/>
          <w:szCs w:val="28"/>
        </w:rPr>
        <w:lastRenderedPageBreak/>
        <w:t>Таблица</w:t>
      </w:r>
      <w:r>
        <w:rPr>
          <w:rFonts w:ascii="Times New Roman" w:hAnsi="Times New Roman" w:cs="Times New Roman"/>
          <w:sz w:val="28"/>
          <w:szCs w:val="28"/>
        </w:rPr>
        <w:t xml:space="preserve"> 34</w:t>
      </w:r>
    </w:p>
    <w:p w:rsidR="007922C6" w:rsidRPr="00D13D72" w:rsidRDefault="007922C6" w:rsidP="007922C6">
      <w:pPr>
        <w:shd w:val="clear" w:color="auto" w:fill="FFFFFF" w:themeFill="background1"/>
        <w:spacing w:after="0" w:line="312" w:lineRule="auto"/>
        <w:jc w:val="center"/>
        <w:rPr>
          <w:rFonts w:ascii="Times New Roman" w:hAnsi="Times New Roman" w:cs="Times New Roman"/>
          <w:sz w:val="28"/>
          <w:szCs w:val="28"/>
        </w:rPr>
      </w:pPr>
      <w:r w:rsidRPr="00D13D72">
        <w:rPr>
          <w:rFonts w:ascii="Times New Roman" w:hAnsi="Times New Roman" w:cs="Times New Roman"/>
          <w:sz w:val="28"/>
          <w:szCs w:val="28"/>
        </w:rPr>
        <w:t>Распределение численности основного персонала по уровню образования</w:t>
      </w:r>
    </w:p>
    <w:tbl>
      <w:tblPr>
        <w:tblW w:w="5004" w:type="pct"/>
        <w:tblCellMar>
          <w:left w:w="15" w:type="dxa"/>
          <w:right w:w="15" w:type="dxa"/>
        </w:tblCellMar>
        <w:tblLook w:val="0000" w:firstRow="0" w:lastRow="0" w:firstColumn="0" w:lastColumn="0" w:noHBand="0" w:noVBand="0"/>
      </w:tblPr>
      <w:tblGrid>
        <w:gridCol w:w="2413"/>
        <w:gridCol w:w="475"/>
        <w:gridCol w:w="840"/>
        <w:gridCol w:w="815"/>
        <w:gridCol w:w="797"/>
        <w:gridCol w:w="845"/>
        <w:gridCol w:w="718"/>
        <w:gridCol w:w="464"/>
        <w:gridCol w:w="1013"/>
        <w:gridCol w:w="1013"/>
      </w:tblGrid>
      <w:tr w:rsidR="007922C6" w:rsidRPr="006D586B" w:rsidTr="001143F0">
        <w:tc>
          <w:tcPr>
            <w:tcW w:w="1285"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Наименование показателей</w:t>
            </w:r>
          </w:p>
        </w:tc>
        <w:tc>
          <w:tcPr>
            <w:tcW w:w="253"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 xml:space="preserve">№ </w:t>
            </w:r>
            <w:r w:rsidRPr="006D586B">
              <w:rPr>
                <w:rFonts w:ascii="Times New Roman" w:hAnsi="Times New Roman" w:cs="Times New Roman"/>
                <w:sz w:val="20"/>
                <w:szCs w:val="20"/>
              </w:rPr>
              <w:br/>
              <w:t>стро-</w:t>
            </w:r>
            <w:r w:rsidRPr="006D586B">
              <w:rPr>
                <w:rFonts w:ascii="Times New Roman" w:hAnsi="Times New Roman" w:cs="Times New Roman"/>
                <w:sz w:val="20"/>
                <w:szCs w:val="20"/>
              </w:rPr>
              <w:br/>
              <w:t>ки</w:t>
            </w:r>
          </w:p>
        </w:tc>
        <w:tc>
          <w:tcPr>
            <w:tcW w:w="447"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Всего, человек</w:t>
            </w:r>
          </w:p>
        </w:tc>
        <w:tc>
          <w:tcPr>
            <w:tcW w:w="1937" w:type="pct"/>
            <w:gridSpan w:val="5"/>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Из них (из гр.3) имеют образование:</w:t>
            </w:r>
          </w:p>
        </w:tc>
        <w:tc>
          <w:tcPr>
            <w:tcW w:w="1079" w:type="pct"/>
            <w:gridSpan w:val="2"/>
            <w:vMerge w:val="restart"/>
            <w:tcBorders>
              <w:top w:val="single" w:sz="8" w:space="0" w:color="000000"/>
              <w:left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Имеют квалификационные категории</w:t>
            </w:r>
          </w:p>
        </w:tc>
      </w:tr>
      <w:tr w:rsidR="007922C6" w:rsidRPr="006D586B" w:rsidTr="001143F0">
        <w:tc>
          <w:tcPr>
            <w:tcW w:w="1285"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53"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47"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34"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высшее</w:t>
            </w:r>
          </w:p>
        </w:tc>
        <w:tc>
          <w:tcPr>
            <w:tcW w:w="424"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из них</w:t>
            </w:r>
            <w:r w:rsidRPr="006D586B">
              <w:rPr>
                <w:rFonts w:ascii="Times New Roman" w:hAnsi="Times New Roman" w:cs="Times New Roman"/>
                <w:sz w:val="20"/>
                <w:szCs w:val="20"/>
              </w:rPr>
              <w:br/>
              <w:t>(гр. 4)</w:t>
            </w:r>
            <w:r w:rsidRPr="006D586B">
              <w:rPr>
                <w:rFonts w:ascii="Times New Roman" w:hAnsi="Times New Roman" w:cs="Times New Roman"/>
                <w:sz w:val="20"/>
                <w:szCs w:val="20"/>
              </w:rPr>
              <w:br/>
              <w:t>педаго-</w:t>
            </w:r>
            <w:r w:rsidRPr="006D586B">
              <w:rPr>
                <w:rFonts w:ascii="Times New Roman" w:hAnsi="Times New Roman" w:cs="Times New Roman"/>
                <w:sz w:val="20"/>
                <w:szCs w:val="20"/>
              </w:rPr>
              <w:br/>
              <w:t>гичес-</w:t>
            </w:r>
            <w:r w:rsidRPr="006D586B">
              <w:rPr>
                <w:rFonts w:ascii="Times New Roman" w:hAnsi="Times New Roman" w:cs="Times New Roman"/>
                <w:sz w:val="20"/>
                <w:szCs w:val="20"/>
              </w:rPr>
              <w:br/>
              <w:t>кое</w:t>
            </w:r>
          </w:p>
        </w:tc>
        <w:tc>
          <w:tcPr>
            <w:tcW w:w="1079" w:type="pct"/>
            <w:gridSpan w:val="3"/>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из гр.4 имеют</w:t>
            </w:r>
          </w:p>
        </w:tc>
        <w:tc>
          <w:tcPr>
            <w:tcW w:w="1079" w:type="pct"/>
            <w:gridSpan w:val="2"/>
            <w:vMerge/>
            <w:tcBorders>
              <w:left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922C6" w:rsidRPr="006D586B" w:rsidTr="001143F0">
        <w:tc>
          <w:tcPr>
            <w:tcW w:w="1285"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53"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47"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34"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4"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1079" w:type="pct"/>
            <w:gridSpan w:val="3"/>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ученую степень</w:t>
            </w:r>
          </w:p>
        </w:tc>
        <w:tc>
          <w:tcPr>
            <w:tcW w:w="1079" w:type="pct"/>
            <w:gridSpan w:val="2"/>
            <w:vMerge/>
            <w:tcBorders>
              <w:left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922C6" w:rsidRPr="006D586B" w:rsidTr="001143F0">
        <w:trPr>
          <w:trHeight w:val="230"/>
        </w:trPr>
        <w:tc>
          <w:tcPr>
            <w:tcW w:w="1285"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53"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47"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34"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4"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50"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доктора</w:t>
            </w:r>
            <w:r w:rsidRPr="006D586B">
              <w:rPr>
                <w:rFonts w:ascii="Times New Roman" w:hAnsi="Times New Roman" w:cs="Times New Roman"/>
                <w:sz w:val="20"/>
                <w:szCs w:val="20"/>
              </w:rPr>
              <w:br/>
              <w:t>наук</w:t>
            </w:r>
          </w:p>
        </w:tc>
        <w:tc>
          <w:tcPr>
            <w:tcW w:w="382"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канди-</w:t>
            </w:r>
            <w:r w:rsidRPr="006D586B">
              <w:rPr>
                <w:rFonts w:ascii="Times New Roman" w:hAnsi="Times New Roman" w:cs="Times New Roman"/>
                <w:sz w:val="20"/>
                <w:szCs w:val="20"/>
              </w:rPr>
              <w:br/>
              <w:t>дата наук</w:t>
            </w:r>
          </w:p>
        </w:tc>
        <w:tc>
          <w:tcPr>
            <w:tcW w:w="247" w:type="pct"/>
            <w:vMerge w:val="restar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PhD</w:t>
            </w:r>
          </w:p>
        </w:tc>
        <w:tc>
          <w:tcPr>
            <w:tcW w:w="1079" w:type="pct"/>
            <w:gridSpan w:val="2"/>
            <w:vMerge/>
            <w:tcBorders>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922C6" w:rsidRPr="006D586B" w:rsidTr="001143F0">
        <w:trPr>
          <w:trHeight w:hRule="exact" w:val="409"/>
        </w:trPr>
        <w:tc>
          <w:tcPr>
            <w:tcW w:w="1285"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253"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447"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434"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424"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450"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382"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247" w:type="pct"/>
            <w:vMerge/>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ahoma" w:hAnsi="Tahoma" w:cs="Tahoma"/>
                <w:sz w:val="20"/>
                <w:szCs w:val="20"/>
              </w:rPr>
            </w:pPr>
          </w:p>
        </w:tc>
        <w:tc>
          <w:tcPr>
            <w:tcW w:w="539"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высшую</w:t>
            </w:r>
          </w:p>
        </w:tc>
        <w:tc>
          <w:tcPr>
            <w:tcW w:w="540"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первую</w:t>
            </w: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Численность работников – всего (сумма строк 02, 06, 21, 22)</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01</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в том числе:</w:t>
            </w:r>
          </w:p>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руководящие работники – всего</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02</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педагогические работники - всего (сумма строк 07,12-20)</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06</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в том числе:</w:t>
            </w:r>
          </w:p>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преподаватели – всего (сумма строк 8-11)</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07</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 xml:space="preserve">из них </w:t>
            </w:r>
            <w:r w:rsidRPr="006D586B">
              <w:rPr>
                <w:rFonts w:ascii="Times New Roman" w:hAnsi="Times New Roman" w:cs="Times New Roman"/>
                <w:sz w:val="20"/>
                <w:szCs w:val="20"/>
              </w:rPr>
              <w:br/>
              <w:t>общеобразовательных дисциплин</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08</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общего гуманитарного и социально-экономического учебного цикла</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09</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922C6" w:rsidRPr="006D586B" w:rsidTr="001143F0">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математического и общего естественнонаучного учебного цикла</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10</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922C6" w:rsidRPr="006D586B" w:rsidTr="001143F0">
        <w:trPr>
          <w:trHeight w:val="284"/>
        </w:trPr>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профессионального учебного цикла</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11</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922C6" w:rsidRPr="006D586B" w:rsidTr="001143F0">
        <w:trPr>
          <w:trHeight w:val="284"/>
        </w:trPr>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мастера производственного обучения</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12</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922C6" w:rsidRPr="006D586B" w:rsidTr="001143F0">
        <w:trPr>
          <w:trHeight w:val="284"/>
        </w:trPr>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педагоги-организаторы</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15</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922C6" w:rsidRPr="006D586B" w:rsidTr="001143F0">
        <w:trPr>
          <w:trHeight w:val="284"/>
        </w:trPr>
        <w:tc>
          <w:tcPr>
            <w:tcW w:w="1285" w:type="pct"/>
            <w:tcBorders>
              <w:top w:val="single" w:sz="8" w:space="0" w:color="000000"/>
              <w:left w:val="single" w:sz="8" w:space="0" w:color="000000"/>
              <w:bottom w:val="single" w:sz="8" w:space="0" w:color="000000"/>
              <w:right w:val="single" w:sz="8" w:space="0" w:color="000000"/>
            </w:tcBorders>
            <w:vAlign w:val="center"/>
          </w:tcPr>
          <w:p w:rsidR="007922C6" w:rsidRPr="006D586B" w:rsidRDefault="007922C6" w:rsidP="0022357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6D586B">
              <w:rPr>
                <w:rFonts w:ascii="Times New Roman" w:hAnsi="Times New Roman" w:cs="Times New Roman"/>
                <w:sz w:val="20"/>
                <w:szCs w:val="20"/>
              </w:rPr>
              <w:t>методисты</w:t>
            </w:r>
          </w:p>
        </w:tc>
        <w:tc>
          <w:tcPr>
            <w:tcW w:w="253" w:type="pct"/>
            <w:tcBorders>
              <w:top w:val="single" w:sz="8" w:space="0" w:color="000000"/>
              <w:left w:val="single" w:sz="8" w:space="0" w:color="000000"/>
              <w:bottom w:val="single" w:sz="8" w:space="0" w:color="000000"/>
              <w:right w:val="single" w:sz="8"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6D586B">
              <w:rPr>
                <w:rFonts w:ascii="Times New Roman" w:hAnsi="Times New Roman" w:cs="Times New Roman"/>
                <w:sz w:val="20"/>
                <w:szCs w:val="20"/>
              </w:rPr>
              <w:t>18</w:t>
            </w:r>
          </w:p>
        </w:tc>
        <w:tc>
          <w:tcPr>
            <w:tcW w:w="4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4"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82"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47"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39"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0" w:type="pct"/>
            <w:tcBorders>
              <w:top w:val="single" w:sz="2" w:space="0" w:color="000000"/>
              <w:left w:val="single" w:sz="2" w:space="0" w:color="000000"/>
              <w:bottom w:val="single" w:sz="2" w:space="0" w:color="000000"/>
              <w:right w:val="single" w:sz="2" w:space="0" w:color="000000"/>
            </w:tcBorders>
          </w:tcPr>
          <w:p w:rsidR="007922C6" w:rsidRPr="006D586B" w:rsidRDefault="007922C6" w:rsidP="0022357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bl>
    <w:p w:rsidR="007922C6" w:rsidRPr="00D13D72" w:rsidRDefault="007922C6" w:rsidP="007922C6">
      <w:pPr>
        <w:shd w:val="clear" w:color="auto" w:fill="FFFFFF" w:themeFill="background1"/>
        <w:spacing w:before="120" w:after="0" w:line="240" w:lineRule="auto"/>
        <w:jc w:val="right"/>
        <w:rPr>
          <w:rFonts w:ascii="Times New Roman" w:hAnsi="Times New Roman" w:cs="Times New Roman"/>
          <w:sz w:val="28"/>
          <w:szCs w:val="28"/>
        </w:rPr>
      </w:pPr>
      <w:r w:rsidRPr="004B7D06">
        <w:rPr>
          <w:rFonts w:ascii="Times New Roman" w:hAnsi="Times New Roman" w:cs="Times New Roman"/>
          <w:sz w:val="28"/>
          <w:szCs w:val="28"/>
        </w:rPr>
        <w:t>Таблица</w:t>
      </w:r>
      <w:r>
        <w:rPr>
          <w:rFonts w:ascii="Times New Roman" w:hAnsi="Times New Roman" w:cs="Times New Roman"/>
          <w:sz w:val="28"/>
          <w:szCs w:val="28"/>
        </w:rPr>
        <w:t xml:space="preserve"> 35</w:t>
      </w:r>
    </w:p>
    <w:p w:rsidR="007922C6" w:rsidRPr="00D13D72" w:rsidRDefault="007922C6" w:rsidP="007922C6">
      <w:pPr>
        <w:shd w:val="clear" w:color="auto" w:fill="FFFFFF" w:themeFill="background1"/>
        <w:spacing w:after="40" w:line="240" w:lineRule="auto"/>
        <w:jc w:val="center"/>
        <w:rPr>
          <w:rFonts w:ascii="Times New Roman" w:hAnsi="Times New Roman" w:cs="Times New Roman"/>
          <w:sz w:val="28"/>
          <w:szCs w:val="28"/>
        </w:rPr>
      </w:pPr>
      <w:r w:rsidRPr="00D13D72">
        <w:rPr>
          <w:rFonts w:ascii="Times New Roman" w:hAnsi="Times New Roman" w:cs="Times New Roman"/>
          <w:sz w:val="28"/>
          <w:szCs w:val="28"/>
        </w:rPr>
        <w:t>Распределение основного персонала по возрасту</w:t>
      </w:r>
    </w:p>
    <w:tbl>
      <w:tblPr>
        <w:tblW w:w="0" w:type="auto"/>
        <w:tblLook w:val="04A0" w:firstRow="1" w:lastRow="0" w:firstColumn="1" w:lastColumn="0" w:noHBand="0" w:noVBand="1"/>
      </w:tblPr>
      <w:tblGrid>
        <w:gridCol w:w="3523"/>
        <w:gridCol w:w="548"/>
        <w:gridCol w:w="550"/>
        <w:gridCol w:w="550"/>
        <w:gridCol w:w="550"/>
        <w:gridCol w:w="550"/>
        <w:gridCol w:w="550"/>
        <w:gridCol w:w="550"/>
        <w:gridCol w:w="550"/>
        <w:gridCol w:w="550"/>
        <w:gridCol w:w="550"/>
        <w:gridCol w:w="550"/>
      </w:tblGrid>
      <w:tr w:rsidR="007922C6" w:rsidRPr="002B24B9" w:rsidTr="001143F0">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rsidR="007922C6" w:rsidRPr="002B24B9" w:rsidRDefault="007922C6" w:rsidP="0022357A">
            <w:pPr>
              <w:shd w:val="clear" w:color="auto" w:fill="FFFFFF" w:themeFill="background1"/>
              <w:spacing w:beforeLines="20" w:before="48" w:afterLines="20" w:after="48" w:line="240" w:lineRule="auto"/>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rsidR="007922C6" w:rsidRPr="002B24B9" w:rsidRDefault="007922C6" w:rsidP="0022357A">
            <w:pPr>
              <w:shd w:val="clear" w:color="auto" w:fill="FFFFFF" w:themeFill="background1"/>
              <w:spacing w:beforeLines="20" w:before="48" w:afterLines="20" w:after="48" w:line="240" w:lineRule="auto"/>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Число полных лет по состоянию на 1 января следующего года</w:t>
            </w:r>
          </w:p>
        </w:tc>
      </w:tr>
      <w:tr w:rsidR="007922C6" w:rsidRPr="002B24B9" w:rsidTr="00F5160A">
        <w:trPr>
          <w:cantSplit/>
          <w:trHeight w:val="1002"/>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rsidR="007922C6" w:rsidRPr="002B24B9" w:rsidRDefault="007922C6" w:rsidP="0022357A">
            <w:pPr>
              <w:shd w:val="clear" w:color="auto" w:fill="FFFFFF" w:themeFill="background1"/>
              <w:spacing w:beforeLines="20" w:before="48" w:afterLines="20" w:after="48"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7922C6" w:rsidRPr="002B24B9" w:rsidRDefault="007922C6" w:rsidP="0022357A">
            <w:pPr>
              <w:shd w:val="clear" w:color="auto" w:fill="FFFFFF" w:themeFill="background1"/>
              <w:spacing w:beforeLines="20" w:before="48" w:afterLines="20" w:after="48"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моложе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rsidR="007922C6" w:rsidRPr="002B24B9" w:rsidRDefault="007922C6" w:rsidP="0022357A">
            <w:pPr>
              <w:shd w:val="clear" w:color="auto" w:fill="FFFFFF" w:themeFill="background1"/>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65 и более</w:t>
            </w:r>
          </w:p>
        </w:tc>
      </w:tr>
      <w:tr w:rsidR="007922C6" w:rsidRPr="002B24B9" w:rsidTr="001143F0">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Численность работников – всего</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7922C6" w:rsidRPr="002B24B9" w:rsidTr="001143F0">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 xml:space="preserve">педагогические работники - всего </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7922C6" w:rsidRPr="002B24B9" w:rsidTr="001143F0">
        <w:tc>
          <w:tcPr>
            <w:tcW w:w="0" w:type="auto"/>
            <w:tcBorders>
              <w:top w:val="single" w:sz="4" w:space="0" w:color="auto"/>
              <w:left w:val="single" w:sz="4" w:space="0" w:color="auto"/>
              <w:bottom w:val="single" w:sz="4" w:space="0" w:color="auto"/>
              <w:right w:val="single" w:sz="4" w:space="0" w:color="auto"/>
            </w:tcBorders>
            <w:shd w:val="clear" w:color="auto" w:fill="auto"/>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в том числе:</w:t>
            </w:r>
          </w:p>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преподаватели – всего</w:t>
            </w:r>
          </w:p>
        </w:tc>
        <w:tc>
          <w:tcPr>
            <w:tcW w:w="0" w:type="auto"/>
            <w:tcBorders>
              <w:top w:val="nil"/>
              <w:left w:val="single" w:sz="4" w:space="0" w:color="auto"/>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7922C6" w:rsidRPr="002B24B9" w:rsidTr="001143F0">
        <w:tc>
          <w:tcPr>
            <w:tcW w:w="0" w:type="auto"/>
            <w:tcBorders>
              <w:top w:val="single" w:sz="4" w:space="0" w:color="auto"/>
              <w:left w:val="single" w:sz="4" w:space="0" w:color="auto"/>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из них общеобразовательных дисциплин</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4" w:space="0" w:color="auto"/>
            </w:tcBorders>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922C6" w:rsidRPr="002B24B9" w:rsidTr="001143F0">
        <w:tc>
          <w:tcPr>
            <w:tcW w:w="0" w:type="auto"/>
            <w:tcBorders>
              <w:top w:val="nil"/>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общего гуманитарного и социально-экономического учебного цикла</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7922C6" w:rsidRPr="002B24B9" w:rsidTr="001143F0">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математического и общего естественнонаучного учебного цикла</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922C6" w:rsidRPr="002B24B9" w:rsidTr="001143F0">
        <w:tc>
          <w:tcPr>
            <w:tcW w:w="0" w:type="auto"/>
            <w:tcBorders>
              <w:top w:val="nil"/>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профессионального учебного цикла</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922C6" w:rsidRPr="002B24B9" w:rsidTr="001143F0">
        <w:tc>
          <w:tcPr>
            <w:tcW w:w="0" w:type="auto"/>
            <w:tcBorders>
              <w:top w:val="nil"/>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lastRenderedPageBreak/>
              <w:t>мастера производственного обучения</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922C6" w:rsidRPr="002B24B9" w:rsidTr="001143F0">
        <w:tc>
          <w:tcPr>
            <w:tcW w:w="0" w:type="auto"/>
            <w:tcBorders>
              <w:top w:val="nil"/>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педагоги-организаторы</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922C6" w:rsidRPr="002B24B9" w:rsidTr="001143F0">
        <w:tc>
          <w:tcPr>
            <w:tcW w:w="0" w:type="auto"/>
            <w:tcBorders>
              <w:top w:val="nil"/>
              <w:left w:val="single" w:sz="4" w:space="0" w:color="auto"/>
              <w:bottom w:val="single" w:sz="8" w:space="0" w:color="000000"/>
              <w:right w:val="single" w:sz="8" w:space="0" w:color="000000"/>
            </w:tcBorders>
            <w:shd w:val="clear" w:color="auto" w:fill="auto"/>
            <w:vAlign w:val="center"/>
          </w:tcPr>
          <w:p w:rsidR="007922C6" w:rsidRPr="002B24B9" w:rsidRDefault="007922C6" w:rsidP="00F5160A">
            <w:pPr>
              <w:shd w:val="clear" w:color="auto" w:fill="FFFFFF" w:themeFill="background1"/>
              <w:spacing w:after="0" w:line="264" w:lineRule="auto"/>
              <w:rPr>
                <w:rFonts w:ascii="Times New Roman" w:eastAsia="Times New Roman" w:hAnsi="Times New Roman" w:cs="Times New Roman"/>
                <w:sz w:val="20"/>
                <w:szCs w:val="20"/>
                <w:lang w:eastAsia="ru-RU"/>
              </w:rPr>
            </w:pPr>
            <w:r w:rsidRPr="002B24B9">
              <w:rPr>
                <w:rFonts w:ascii="Times New Roman" w:eastAsia="Times New Roman" w:hAnsi="Times New Roman" w:cs="Times New Roman"/>
                <w:sz w:val="20"/>
                <w:szCs w:val="20"/>
                <w:lang w:eastAsia="ru-RU"/>
              </w:rPr>
              <w:t>методисты</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7922C6" w:rsidRPr="002B24B9" w:rsidRDefault="007922C6" w:rsidP="00F5160A">
            <w:pPr>
              <w:shd w:val="clear" w:color="auto" w:fill="FFFFFF" w:themeFill="background1"/>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rsidR="00660886" w:rsidRDefault="00660886" w:rsidP="00EC5C5D">
      <w:pPr>
        <w:pStyle w:val="51"/>
        <w:widowControl w:val="0"/>
        <w:kinsoku w:val="0"/>
        <w:overflowPunct w:val="0"/>
        <w:autoSpaceDE w:val="0"/>
        <w:autoSpaceDN w:val="0"/>
        <w:spacing w:before="120" w:after="0" w:line="264" w:lineRule="auto"/>
        <w:ind w:firstLine="709"/>
        <w:jc w:val="both"/>
        <w:rPr>
          <w:sz w:val="28"/>
          <w:szCs w:val="28"/>
        </w:rPr>
      </w:pPr>
      <w:r>
        <w:rPr>
          <w:sz w:val="28"/>
          <w:szCs w:val="28"/>
        </w:rPr>
        <w:t>В 2022</w:t>
      </w:r>
      <w:r w:rsidRPr="0004335B">
        <w:rPr>
          <w:sz w:val="28"/>
          <w:szCs w:val="28"/>
        </w:rPr>
        <w:t xml:space="preserve"> году преподаватели Института продолжили повышение своей профессиональной компетентности через стажировки, прохождение курсов повышения квалификации и курсов по переподготовке.</w:t>
      </w:r>
    </w:p>
    <w:p w:rsidR="0042122F" w:rsidRDefault="00EC5C5D" w:rsidP="00EC5C5D">
      <w:pPr>
        <w:pStyle w:val="51"/>
        <w:widowControl w:val="0"/>
        <w:kinsoku w:val="0"/>
        <w:overflowPunct w:val="0"/>
        <w:autoSpaceDE w:val="0"/>
        <w:autoSpaceDN w:val="0"/>
        <w:spacing w:before="0" w:after="0" w:line="264" w:lineRule="auto"/>
        <w:ind w:firstLine="709"/>
        <w:jc w:val="both"/>
        <w:rPr>
          <w:sz w:val="28"/>
          <w:szCs w:val="28"/>
        </w:rPr>
      </w:pPr>
      <w:r>
        <w:rPr>
          <w:sz w:val="28"/>
          <w:szCs w:val="28"/>
        </w:rPr>
        <w:t>Так, в период с 16 декабря по 23 декабря преподавателями и сотрудниками пройдено п</w:t>
      </w:r>
      <w:r w:rsidR="0042122F">
        <w:rPr>
          <w:sz w:val="28"/>
          <w:szCs w:val="28"/>
        </w:rPr>
        <w:t>овышение квалификации</w:t>
      </w:r>
      <w:r>
        <w:rPr>
          <w:sz w:val="28"/>
          <w:szCs w:val="28"/>
        </w:rPr>
        <w:t xml:space="preserve"> в </w:t>
      </w:r>
      <w:r w:rsidR="0042122F" w:rsidRPr="002760B8">
        <w:rPr>
          <w:sz w:val="28"/>
          <w:szCs w:val="28"/>
        </w:rPr>
        <w:t>федеральном государственном бюджетном</w:t>
      </w:r>
      <w:r w:rsidR="0042122F">
        <w:rPr>
          <w:sz w:val="28"/>
          <w:szCs w:val="28"/>
        </w:rPr>
        <w:t xml:space="preserve"> образовательном учреждении высшего образования </w:t>
      </w:r>
      <w:r w:rsidR="0042122F" w:rsidRPr="002760B8">
        <w:rPr>
          <w:sz w:val="28"/>
          <w:szCs w:val="28"/>
        </w:rPr>
        <w:t>«Курск</w:t>
      </w:r>
      <w:r w:rsidR="0042122F">
        <w:rPr>
          <w:sz w:val="28"/>
          <w:szCs w:val="28"/>
        </w:rPr>
        <w:t xml:space="preserve">ий государственный университет» </w:t>
      </w:r>
      <w:r w:rsidR="0042122F" w:rsidRPr="002760B8">
        <w:rPr>
          <w:sz w:val="28"/>
          <w:szCs w:val="28"/>
        </w:rPr>
        <w:t>по дополнител</w:t>
      </w:r>
      <w:r w:rsidR="0042122F">
        <w:rPr>
          <w:sz w:val="28"/>
          <w:szCs w:val="28"/>
        </w:rPr>
        <w:t xml:space="preserve">ьной профессиональной программе </w:t>
      </w:r>
      <w:r w:rsidR="0042122F" w:rsidRPr="002760B8">
        <w:rPr>
          <w:sz w:val="28"/>
          <w:szCs w:val="28"/>
        </w:rPr>
        <w:t>«Оказание первой доврачебной помощи»</w:t>
      </w:r>
      <w:r w:rsidR="0042122F">
        <w:rPr>
          <w:sz w:val="28"/>
          <w:szCs w:val="28"/>
        </w:rPr>
        <w:t>.</w:t>
      </w:r>
    </w:p>
    <w:p w:rsidR="00EC5C5D" w:rsidRPr="00C94207" w:rsidRDefault="00EC5C5D" w:rsidP="00EC5C5D">
      <w:pPr>
        <w:pStyle w:val="51"/>
        <w:widowControl w:val="0"/>
        <w:kinsoku w:val="0"/>
        <w:overflowPunct w:val="0"/>
        <w:autoSpaceDE w:val="0"/>
        <w:autoSpaceDN w:val="0"/>
        <w:spacing w:before="0" w:after="0" w:line="312" w:lineRule="auto"/>
        <w:ind w:firstLine="709"/>
        <w:jc w:val="both"/>
        <w:rPr>
          <w:sz w:val="28"/>
          <w:szCs w:val="28"/>
        </w:rPr>
      </w:pPr>
      <w:r>
        <w:rPr>
          <w:sz w:val="28"/>
          <w:szCs w:val="28"/>
        </w:rPr>
        <w:t xml:space="preserve">Преподавателями также пройдено повышение квалификации по программе </w:t>
      </w:r>
      <w:r w:rsidRPr="00C94207">
        <w:rPr>
          <w:sz w:val="28"/>
          <w:szCs w:val="28"/>
        </w:rPr>
        <w:t>«Цифровые технологии в пре</w:t>
      </w:r>
      <w:r w:rsidRPr="00247FED">
        <w:rPr>
          <w:sz w:val="28"/>
          <w:szCs w:val="28"/>
        </w:rPr>
        <w:t xml:space="preserve">подавании профильных дисциплин» в </w:t>
      </w:r>
      <w:r w:rsidRPr="00A746C1">
        <w:rPr>
          <w:sz w:val="28"/>
          <w:szCs w:val="28"/>
        </w:rPr>
        <w:t>АНО ВО «Университет Иннополис»</w:t>
      </w:r>
      <w:r w:rsidRPr="00247FED">
        <w:rPr>
          <w:sz w:val="28"/>
          <w:szCs w:val="28"/>
        </w:rPr>
        <w:t>.</w:t>
      </w:r>
    </w:p>
    <w:p w:rsidR="0042122F" w:rsidRPr="00B03739" w:rsidRDefault="00EC5C5D" w:rsidP="00EC5C5D">
      <w:pPr>
        <w:pStyle w:val="51"/>
        <w:widowControl w:val="0"/>
        <w:kinsoku w:val="0"/>
        <w:overflowPunct w:val="0"/>
        <w:autoSpaceDE w:val="0"/>
        <w:autoSpaceDN w:val="0"/>
        <w:spacing w:before="0" w:after="0" w:line="264" w:lineRule="auto"/>
        <w:ind w:firstLine="709"/>
        <w:jc w:val="both"/>
        <w:rPr>
          <w:sz w:val="28"/>
          <w:szCs w:val="28"/>
        </w:rPr>
      </w:pPr>
      <w:r>
        <w:rPr>
          <w:sz w:val="28"/>
          <w:szCs w:val="28"/>
        </w:rPr>
        <w:t xml:space="preserve">Среди </w:t>
      </w:r>
      <w:r w:rsidR="00F365FE">
        <w:rPr>
          <w:sz w:val="28"/>
          <w:szCs w:val="28"/>
        </w:rPr>
        <w:t xml:space="preserve">освоенных </w:t>
      </w:r>
      <w:r>
        <w:rPr>
          <w:sz w:val="28"/>
          <w:szCs w:val="28"/>
        </w:rPr>
        <w:t>курсов повышения квалификации «</w:t>
      </w:r>
      <w:r w:rsidR="0042122F" w:rsidRPr="00B03739">
        <w:rPr>
          <w:sz w:val="28"/>
          <w:szCs w:val="28"/>
        </w:rPr>
        <w:t>Организация экспортной деятельности российских предприятий для тренеров</w:t>
      </w:r>
      <w:r>
        <w:rPr>
          <w:sz w:val="28"/>
          <w:szCs w:val="28"/>
        </w:rPr>
        <w:t>»</w:t>
      </w:r>
      <w:r w:rsidR="0042122F" w:rsidRPr="00B03739">
        <w:rPr>
          <w:sz w:val="28"/>
          <w:szCs w:val="28"/>
        </w:rPr>
        <w:t xml:space="preserve"> в АНО ДПО </w:t>
      </w:r>
      <w:r>
        <w:rPr>
          <w:sz w:val="28"/>
          <w:szCs w:val="28"/>
        </w:rPr>
        <w:t>«</w:t>
      </w:r>
      <w:r w:rsidR="0042122F" w:rsidRPr="00B03739">
        <w:rPr>
          <w:sz w:val="28"/>
          <w:szCs w:val="28"/>
        </w:rPr>
        <w:t xml:space="preserve">Школа </w:t>
      </w:r>
      <w:r>
        <w:rPr>
          <w:sz w:val="28"/>
          <w:szCs w:val="28"/>
        </w:rPr>
        <w:t>экспорта Акционерного общества «Российский экспортный центр»</w:t>
      </w:r>
      <w:r w:rsidR="0042122F" w:rsidRPr="00B03739">
        <w:rPr>
          <w:sz w:val="28"/>
          <w:szCs w:val="28"/>
        </w:rPr>
        <w:t xml:space="preserve"> </w:t>
      </w:r>
      <w:r>
        <w:rPr>
          <w:sz w:val="28"/>
          <w:szCs w:val="28"/>
        </w:rPr>
        <w:t xml:space="preserve">с присвоением </w:t>
      </w:r>
      <w:r w:rsidR="0042122F" w:rsidRPr="00B03739">
        <w:rPr>
          <w:sz w:val="28"/>
          <w:szCs w:val="28"/>
        </w:rPr>
        <w:t>квалификаци</w:t>
      </w:r>
      <w:r>
        <w:rPr>
          <w:sz w:val="28"/>
          <w:szCs w:val="28"/>
        </w:rPr>
        <w:t>и</w:t>
      </w:r>
      <w:r w:rsidR="0042122F" w:rsidRPr="00B03739">
        <w:rPr>
          <w:sz w:val="28"/>
          <w:szCs w:val="28"/>
        </w:rPr>
        <w:t xml:space="preserve"> бизнес-тренера</w:t>
      </w:r>
      <w:r>
        <w:rPr>
          <w:sz w:val="28"/>
          <w:szCs w:val="28"/>
        </w:rPr>
        <w:t>; «</w:t>
      </w:r>
      <w:r w:rsidR="0042122F" w:rsidRPr="00B03739">
        <w:rPr>
          <w:sz w:val="28"/>
          <w:szCs w:val="28"/>
        </w:rPr>
        <w:t>Современная методика преподавания финансово-экономических дисциплин при подготовке специалистов в высшей школе</w:t>
      </w:r>
      <w:r>
        <w:rPr>
          <w:sz w:val="28"/>
          <w:szCs w:val="28"/>
        </w:rPr>
        <w:t>»</w:t>
      </w:r>
      <w:r w:rsidR="0042122F" w:rsidRPr="00B03739">
        <w:rPr>
          <w:sz w:val="28"/>
          <w:szCs w:val="28"/>
        </w:rPr>
        <w:t xml:space="preserve"> в АНО ДПО </w:t>
      </w:r>
      <w:r>
        <w:rPr>
          <w:sz w:val="28"/>
          <w:szCs w:val="28"/>
        </w:rPr>
        <w:t>«</w:t>
      </w:r>
      <w:r w:rsidR="0042122F" w:rsidRPr="00B03739">
        <w:rPr>
          <w:sz w:val="28"/>
          <w:szCs w:val="28"/>
        </w:rPr>
        <w:t>Национальный инст</w:t>
      </w:r>
      <w:r>
        <w:rPr>
          <w:sz w:val="28"/>
          <w:szCs w:val="28"/>
        </w:rPr>
        <w:t>итут инновационного образования» г. Ростов-на-Дону;</w:t>
      </w:r>
      <w:r w:rsidR="0042122F" w:rsidRPr="00B03739">
        <w:rPr>
          <w:sz w:val="28"/>
          <w:szCs w:val="28"/>
        </w:rPr>
        <w:t xml:space="preserve"> </w:t>
      </w:r>
      <w:r>
        <w:rPr>
          <w:sz w:val="28"/>
          <w:szCs w:val="28"/>
        </w:rPr>
        <w:t>«</w:t>
      </w:r>
      <w:r w:rsidR="0042122F" w:rsidRPr="00B03739">
        <w:rPr>
          <w:sz w:val="28"/>
          <w:szCs w:val="28"/>
        </w:rPr>
        <w:t xml:space="preserve">Преобразование информации в данные» в ФГБОУ ВО </w:t>
      </w:r>
      <w:r w:rsidR="00281486">
        <w:rPr>
          <w:sz w:val="28"/>
          <w:szCs w:val="28"/>
        </w:rPr>
        <w:t>«</w:t>
      </w:r>
      <w:r w:rsidR="0042122F" w:rsidRPr="00B03739">
        <w:rPr>
          <w:sz w:val="28"/>
          <w:szCs w:val="28"/>
        </w:rPr>
        <w:t>Тихоокеанский государственный университет</w:t>
      </w:r>
      <w:r w:rsidR="00281486">
        <w:rPr>
          <w:sz w:val="28"/>
          <w:szCs w:val="28"/>
        </w:rPr>
        <w:t>»</w:t>
      </w:r>
      <w:r w:rsidR="0042122F" w:rsidRPr="00B03739">
        <w:rPr>
          <w:sz w:val="28"/>
          <w:szCs w:val="28"/>
        </w:rPr>
        <w:t xml:space="preserve"> г. Хабаровск.</w:t>
      </w:r>
    </w:p>
    <w:p w:rsidR="0042122F" w:rsidRPr="00B03739" w:rsidRDefault="00F365FE" w:rsidP="00786E28">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rPr>
      </w:pPr>
      <w:r>
        <w:rPr>
          <w:sz w:val="28"/>
          <w:szCs w:val="28"/>
        </w:rPr>
        <w:t>Преподавателями кафедры физической культуры и спо</w:t>
      </w:r>
      <w:r w:rsidR="00701CD3">
        <w:rPr>
          <w:sz w:val="28"/>
          <w:szCs w:val="28"/>
        </w:rPr>
        <w:t>р</w:t>
      </w:r>
      <w:r>
        <w:rPr>
          <w:sz w:val="28"/>
          <w:szCs w:val="28"/>
        </w:rPr>
        <w:t xml:space="preserve">та пройдено повышение квалификации в </w:t>
      </w:r>
      <w:r w:rsidRPr="00F365FE">
        <w:rPr>
          <w:sz w:val="28"/>
          <w:szCs w:val="28"/>
        </w:rPr>
        <w:t>ФГБОУ ВО «Российский государственный университет физической культуры, спорта, молодёжи и туризма» по программе «Организация физкультурно-оздоровительной работы с лицами стартах возрастных групп».</w:t>
      </w:r>
    </w:p>
    <w:p w:rsidR="00786E28" w:rsidRPr="003E641A" w:rsidRDefault="00786E28" w:rsidP="00786E28">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rPr>
      </w:pPr>
      <w:r w:rsidRPr="003E641A">
        <w:rPr>
          <w:sz w:val="28"/>
          <w:szCs w:val="28"/>
        </w:rPr>
        <w:t>В 202</w:t>
      </w:r>
      <w:r>
        <w:rPr>
          <w:sz w:val="28"/>
          <w:szCs w:val="28"/>
        </w:rPr>
        <w:t>2</w:t>
      </w:r>
      <w:r w:rsidRPr="003E641A">
        <w:rPr>
          <w:sz w:val="28"/>
          <w:szCs w:val="28"/>
        </w:rPr>
        <w:t xml:space="preserve"> году преподаватели Колледжа продолжили повышение своей квалификации через прохождение курсов повышения квалификации и стажировки. Всего разными формами повышения квалификации охвачено </w:t>
      </w:r>
      <w:r>
        <w:rPr>
          <w:sz w:val="28"/>
          <w:szCs w:val="28"/>
        </w:rPr>
        <w:t>34 работника колледжа, в том числе 31</w:t>
      </w:r>
      <w:r w:rsidRPr="003E641A">
        <w:rPr>
          <w:sz w:val="28"/>
          <w:szCs w:val="28"/>
        </w:rPr>
        <w:t xml:space="preserve"> преподавателей, которые прошли обучени</w:t>
      </w:r>
      <w:r>
        <w:rPr>
          <w:sz w:val="28"/>
          <w:szCs w:val="28"/>
        </w:rPr>
        <w:t>е</w:t>
      </w:r>
      <w:r w:rsidRPr="003E641A">
        <w:rPr>
          <w:sz w:val="28"/>
          <w:szCs w:val="28"/>
        </w:rPr>
        <w:t xml:space="preserve"> по </w:t>
      </w:r>
      <w:r>
        <w:rPr>
          <w:sz w:val="28"/>
          <w:szCs w:val="28"/>
        </w:rPr>
        <w:t>16</w:t>
      </w:r>
      <w:r w:rsidRPr="003E641A">
        <w:rPr>
          <w:sz w:val="28"/>
          <w:szCs w:val="28"/>
        </w:rPr>
        <w:t xml:space="preserve"> программам</w:t>
      </w:r>
      <w:r>
        <w:rPr>
          <w:sz w:val="28"/>
          <w:szCs w:val="28"/>
        </w:rPr>
        <w:t xml:space="preserve"> повышения квалификации, 1 преподаватель по программе профессиональной переподготовки,</w:t>
      </w:r>
      <w:r w:rsidRPr="00786E28">
        <w:rPr>
          <w:sz w:val="28"/>
          <w:szCs w:val="28"/>
        </w:rPr>
        <w:t xml:space="preserve"> 1 - </w:t>
      </w:r>
      <w:r>
        <w:rPr>
          <w:sz w:val="28"/>
          <w:szCs w:val="28"/>
        </w:rPr>
        <w:t>в форме стажировки</w:t>
      </w:r>
      <w:r w:rsidRPr="003E641A">
        <w:rPr>
          <w:sz w:val="28"/>
          <w:szCs w:val="28"/>
        </w:rPr>
        <w:t>.</w:t>
      </w:r>
    </w:p>
    <w:p w:rsidR="00786E28" w:rsidRPr="00B000DD" w:rsidRDefault="00786E28" w:rsidP="00662F58">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rPr>
      </w:pPr>
      <w:r w:rsidRPr="003E641A">
        <w:rPr>
          <w:sz w:val="28"/>
          <w:szCs w:val="28"/>
        </w:rPr>
        <w:t xml:space="preserve">Так, преподаватели прошли обучение в ФГОБУ </w:t>
      </w:r>
      <w:r>
        <w:rPr>
          <w:sz w:val="28"/>
          <w:szCs w:val="28"/>
        </w:rPr>
        <w:t>В</w:t>
      </w:r>
      <w:r w:rsidRPr="003E641A">
        <w:rPr>
          <w:sz w:val="28"/>
          <w:szCs w:val="28"/>
        </w:rPr>
        <w:t>О «</w:t>
      </w:r>
      <w:r>
        <w:rPr>
          <w:sz w:val="28"/>
          <w:szCs w:val="28"/>
        </w:rPr>
        <w:t>Курский государственный университет</w:t>
      </w:r>
      <w:r w:rsidRPr="003E641A">
        <w:rPr>
          <w:sz w:val="28"/>
          <w:szCs w:val="28"/>
        </w:rPr>
        <w:t>» по программе «</w:t>
      </w:r>
      <w:r>
        <w:rPr>
          <w:sz w:val="28"/>
          <w:szCs w:val="28"/>
        </w:rPr>
        <w:t xml:space="preserve">Оказание первой доврачебной </w:t>
      </w:r>
      <w:r>
        <w:rPr>
          <w:sz w:val="28"/>
          <w:szCs w:val="28"/>
        </w:rPr>
        <w:lastRenderedPageBreak/>
        <w:t xml:space="preserve">помощи»; </w:t>
      </w:r>
      <w:r w:rsidRPr="00B000DD">
        <w:rPr>
          <w:sz w:val="28"/>
          <w:szCs w:val="28"/>
        </w:rPr>
        <w:t>ГУ ДПО «Институт развития образования Забайкальского края» по программе «Современные подходы к профориентационной деятельности в образовательной организации»</w:t>
      </w:r>
      <w:r>
        <w:rPr>
          <w:sz w:val="28"/>
          <w:szCs w:val="28"/>
        </w:rPr>
        <w:t>;</w:t>
      </w:r>
      <w:r w:rsidRPr="00B000DD">
        <w:rPr>
          <w:sz w:val="28"/>
          <w:szCs w:val="28"/>
        </w:rPr>
        <w:t xml:space="preserve">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Pr>
          <w:sz w:val="28"/>
          <w:szCs w:val="28"/>
        </w:rPr>
        <w:t xml:space="preserve">по программе </w:t>
      </w:r>
      <w:r w:rsidRPr="00B000DD">
        <w:rPr>
          <w:sz w:val="28"/>
          <w:szCs w:val="28"/>
        </w:rPr>
        <w:t>«Проектирование цифрового урока»</w:t>
      </w:r>
      <w:r>
        <w:rPr>
          <w:sz w:val="28"/>
          <w:szCs w:val="28"/>
        </w:rPr>
        <w:t xml:space="preserve">; </w:t>
      </w:r>
      <w:r w:rsidRPr="00B000DD">
        <w:rPr>
          <w:sz w:val="28"/>
          <w:szCs w:val="28"/>
        </w:rPr>
        <w:t>ГУ ДПО «Институт развития образования Забайкальского края»</w:t>
      </w:r>
      <w:r>
        <w:rPr>
          <w:sz w:val="28"/>
          <w:szCs w:val="28"/>
        </w:rPr>
        <w:t xml:space="preserve"> по программе</w:t>
      </w:r>
      <w:r w:rsidRPr="00B000DD">
        <w:rPr>
          <w:sz w:val="28"/>
          <w:szCs w:val="28"/>
        </w:rPr>
        <w:t xml:space="preserve"> «Организационно-методические условия внедрения методологии (целевой модели) наставничества</w:t>
      </w:r>
      <w:r>
        <w:rPr>
          <w:sz w:val="28"/>
          <w:szCs w:val="28"/>
        </w:rPr>
        <w:t xml:space="preserve"> в образовательной организации»;</w:t>
      </w:r>
      <w:r w:rsidRPr="00B000DD">
        <w:rPr>
          <w:sz w:val="28"/>
          <w:szCs w:val="28"/>
        </w:rPr>
        <w:t xml:space="preserve"> </w:t>
      </w:r>
      <w:r>
        <w:rPr>
          <w:sz w:val="28"/>
          <w:szCs w:val="28"/>
        </w:rPr>
        <w:t xml:space="preserve"> </w:t>
      </w:r>
      <w:r w:rsidRPr="00B000DD">
        <w:rPr>
          <w:sz w:val="28"/>
          <w:szCs w:val="28"/>
        </w:rPr>
        <w:t>ГАПОУ «Читинский педагогический колледж»</w:t>
      </w:r>
      <w:r>
        <w:rPr>
          <w:sz w:val="28"/>
          <w:szCs w:val="28"/>
        </w:rPr>
        <w:t xml:space="preserve"> по программе </w:t>
      </w:r>
      <w:r w:rsidRPr="00B000DD">
        <w:rPr>
          <w:sz w:val="28"/>
          <w:szCs w:val="28"/>
        </w:rPr>
        <w:t>«Инновационные подходы к воспитательной деятельности в учреждениях СПО. Новый формат воспитания в цифровой образовательной среде»</w:t>
      </w:r>
      <w:r>
        <w:rPr>
          <w:sz w:val="28"/>
          <w:szCs w:val="28"/>
        </w:rPr>
        <w:t>;</w:t>
      </w:r>
      <w:r w:rsidRPr="00B000DD">
        <w:rPr>
          <w:sz w:val="28"/>
          <w:szCs w:val="28"/>
        </w:rPr>
        <w:t xml:space="preserve"> ФГБОУ ВО «Тихоокеанский государственный университет»</w:t>
      </w:r>
      <w:r>
        <w:rPr>
          <w:sz w:val="28"/>
          <w:szCs w:val="28"/>
        </w:rPr>
        <w:t xml:space="preserve"> по программе </w:t>
      </w:r>
      <w:r w:rsidRPr="00B000DD">
        <w:rPr>
          <w:sz w:val="28"/>
          <w:szCs w:val="28"/>
        </w:rPr>
        <w:t>«Реализация мероприятий комплексного плана противодействия идеологии терр</w:t>
      </w:r>
      <w:r>
        <w:rPr>
          <w:sz w:val="28"/>
          <w:szCs w:val="28"/>
        </w:rPr>
        <w:t>оризма в российской Федерации»;</w:t>
      </w:r>
      <w:r w:rsidRPr="00B000DD">
        <w:rPr>
          <w:sz w:val="28"/>
          <w:szCs w:val="28"/>
        </w:rPr>
        <w:t xml:space="preserve"> ФГБОУ ВО «Забайкальский государственный университет»</w:t>
      </w:r>
      <w:r>
        <w:rPr>
          <w:sz w:val="28"/>
          <w:szCs w:val="28"/>
        </w:rPr>
        <w:t xml:space="preserve"> по программе </w:t>
      </w:r>
      <w:r w:rsidRPr="00B000DD">
        <w:rPr>
          <w:sz w:val="28"/>
          <w:szCs w:val="28"/>
        </w:rPr>
        <w:t>«Повышение квалификации работников гражданской обороны, органов управления единой государственной системы предупреждения и ликвидации чрезвычайных ситуаций и категории лиц, осуществляющих подготовку по программкам обучения в области гражданской обороны и защиты</w:t>
      </w:r>
      <w:r>
        <w:rPr>
          <w:sz w:val="28"/>
          <w:szCs w:val="28"/>
        </w:rPr>
        <w:t xml:space="preserve"> от чрезвычайных ситуаций» </w:t>
      </w:r>
      <w:r w:rsidRPr="00B000DD">
        <w:rPr>
          <w:sz w:val="28"/>
          <w:szCs w:val="28"/>
        </w:rPr>
        <w:t>и другие.</w:t>
      </w:r>
    </w:p>
    <w:p w:rsidR="00662F58" w:rsidRPr="003E641A" w:rsidRDefault="00662F58" w:rsidP="00662F58">
      <w:pPr>
        <w:pStyle w:val="51"/>
        <w:widowControl w:val="0"/>
        <w:kinsoku w:val="0"/>
        <w:overflowPunct w:val="0"/>
        <w:autoSpaceDE w:val="0"/>
        <w:autoSpaceDN w:val="0"/>
        <w:spacing w:before="0" w:after="0" w:line="264" w:lineRule="auto"/>
        <w:ind w:firstLine="709"/>
        <w:jc w:val="both"/>
        <w:rPr>
          <w:sz w:val="28"/>
          <w:szCs w:val="28"/>
        </w:rPr>
      </w:pPr>
    </w:p>
    <w:p w:rsidR="00662F58" w:rsidRPr="00103600" w:rsidRDefault="00662F58" w:rsidP="00662F58">
      <w:pPr>
        <w:pStyle w:val="1"/>
        <w:numPr>
          <w:ilvl w:val="1"/>
          <w:numId w:val="5"/>
        </w:numPr>
        <w:spacing w:before="0" w:after="0" w:line="264" w:lineRule="auto"/>
        <w:ind w:left="0" w:firstLine="0"/>
        <w:rPr>
          <w:rFonts w:cs="Times New Roman"/>
          <w:sz w:val="28"/>
        </w:rPr>
      </w:pPr>
      <w:bookmarkStart w:id="70" w:name="_Toc448354071"/>
      <w:bookmarkStart w:id="71" w:name="_Toc510185228"/>
      <w:bookmarkStart w:id="72" w:name="_Toc510535983"/>
      <w:bookmarkStart w:id="73" w:name="_Toc4957544"/>
      <w:bookmarkStart w:id="74" w:name="_Toc5355795"/>
      <w:bookmarkStart w:id="75" w:name="_Toc35895107"/>
      <w:bookmarkStart w:id="76" w:name="_Toc67266526"/>
      <w:bookmarkStart w:id="77" w:name="_Toc98141271"/>
      <w:bookmarkStart w:id="78" w:name="_Toc128266211"/>
      <w:r w:rsidRPr="00103600">
        <w:rPr>
          <w:rFonts w:cs="Times New Roman"/>
          <w:sz w:val="28"/>
        </w:rPr>
        <w:t>Качество учебно-методического и библиотечно-информационного обеспечения</w:t>
      </w:r>
      <w:bookmarkEnd w:id="70"/>
      <w:bookmarkEnd w:id="71"/>
      <w:bookmarkEnd w:id="72"/>
      <w:bookmarkEnd w:id="73"/>
      <w:bookmarkEnd w:id="74"/>
      <w:bookmarkEnd w:id="75"/>
      <w:bookmarkEnd w:id="76"/>
      <w:bookmarkEnd w:id="77"/>
      <w:bookmarkEnd w:id="78"/>
    </w:p>
    <w:p w:rsidR="00662F58" w:rsidRPr="006E40CE" w:rsidRDefault="00662F58" w:rsidP="00662F58">
      <w:pPr>
        <w:pStyle w:val="51"/>
        <w:widowControl w:val="0"/>
        <w:kinsoku w:val="0"/>
        <w:overflowPunct w:val="0"/>
        <w:autoSpaceDE w:val="0"/>
        <w:autoSpaceDN w:val="0"/>
        <w:spacing w:before="0" w:after="0" w:line="264" w:lineRule="auto"/>
        <w:ind w:firstLine="709"/>
        <w:jc w:val="both"/>
        <w:rPr>
          <w:sz w:val="28"/>
          <w:szCs w:val="28"/>
        </w:rPr>
      </w:pPr>
      <w:r>
        <w:rPr>
          <w:sz w:val="28"/>
          <w:szCs w:val="28"/>
        </w:rPr>
        <w:t xml:space="preserve"> </w:t>
      </w:r>
      <w:r w:rsidRPr="006E40CE">
        <w:rPr>
          <w:sz w:val="28"/>
          <w:szCs w:val="28"/>
        </w:rPr>
        <w:t xml:space="preserve">Рациональному обеспечению учебного процесса в Институте способствует формирование электронной информационно-образовательной среды, порядок формирования которой определяет Положение «Об электронной информационно-образовательной среде в ЧИ ФГБОУ ВО «БГУ». </w:t>
      </w:r>
    </w:p>
    <w:p w:rsidR="00825F4E" w:rsidRPr="00E6455B"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E6455B">
        <w:rPr>
          <w:sz w:val="28"/>
          <w:szCs w:val="28"/>
        </w:rPr>
        <w:t>Электронная информационно-образовательная среда организации обеспечивает:</w:t>
      </w:r>
    </w:p>
    <w:p w:rsidR="00825F4E" w:rsidRPr="005A6497"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5A6497">
        <w:rPr>
          <w:sz w:val="28"/>
          <w:szCs w:val="28"/>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25F4E" w:rsidRPr="005A6497"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5A6497">
        <w:rPr>
          <w:sz w:val="28"/>
          <w:szCs w:val="28"/>
        </w:rPr>
        <w:t>фиксацию хода образовательного процесса, результатов промежуточной аттестации и результатов освоения программы бакалавриата;</w:t>
      </w:r>
    </w:p>
    <w:p w:rsidR="00825F4E" w:rsidRPr="005A6497"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5A6497">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25F4E" w:rsidRPr="005A6497"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5A6497">
        <w:rPr>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25F4E" w:rsidRPr="005A6497"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5A6497">
        <w:rPr>
          <w:sz w:val="28"/>
          <w:szCs w:val="28"/>
        </w:rPr>
        <w:lastRenderedPageBreak/>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w:t>
      </w:r>
    </w:p>
    <w:p w:rsidR="00825F4E"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B36379">
        <w:rPr>
          <w:sz w:val="28"/>
          <w:szCs w:val="28"/>
        </w:rPr>
        <w:t>Электронная информационно-образовательная среда  включает: систему управления обучением или виртуальная обучающая среда со встроенной подсистемой тестирования; систему тестирования на основе единого портала тестирования в сфере образования; систему для проверки выпускных квалификационных работ и других работ обучающихся на объем заимствования; автоматизированную систему управления высшим учебным заведением; автоматизированную библиотечную информационную систему; корпоративную сеть и электронную почту; официальный сайт.</w:t>
      </w:r>
    </w:p>
    <w:p w:rsidR="00825F4E"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F50D0D">
        <w:rPr>
          <w:sz w:val="28"/>
          <w:szCs w:val="28"/>
        </w:rPr>
        <w:t>Доступ к учебным планам, рабочим программам дисциплин (модулей), практик определен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sz w:val="28"/>
          <w:szCs w:val="28"/>
        </w:rPr>
        <w:t>, утвержденных</w:t>
      </w:r>
      <w:r w:rsidRPr="00AB4C6E">
        <w:rPr>
          <w:sz w:val="28"/>
          <w:szCs w:val="28"/>
        </w:rPr>
        <w:t xml:space="preserve"> </w:t>
      </w:r>
      <w:r>
        <w:rPr>
          <w:sz w:val="28"/>
          <w:szCs w:val="28"/>
        </w:rPr>
        <w:t>п</w:t>
      </w:r>
      <w:r w:rsidRPr="00AB4C6E">
        <w:rPr>
          <w:sz w:val="28"/>
          <w:szCs w:val="28"/>
        </w:rPr>
        <w:t>риказом Рособрнадзора от 14</w:t>
      </w:r>
      <w:r>
        <w:rPr>
          <w:sz w:val="28"/>
          <w:szCs w:val="28"/>
        </w:rPr>
        <w:t xml:space="preserve"> августа </w:t>
      </w:r>
      <w:r w:rsidRPr="00AB4C6E">
        <w:rPr>
          <w:sz w:val="28"/>
          <w:szCs w:val="28"/>
        </w:rPr>
        <w:t>2020</w:t>
      </w:r>
      <w:r>
        <w:rPr>
          <w:sz w:val="28"/>
          <w:szCs w:val="28"/>
        </w:rPr>
        <w:t xml:space="preserve"> г.</w:t>
      </w:r>
      <w:r w:rsidRPr="00AB4C6E">
        <w:rPr>
          <w:sz w:val="28"/>
          <w:szCs w:val="28"/>
        </w:rPr>
        <w:t xml:space="preserve"> № 831</w:t>
      </w:r>
      <w:r>
        <w:rPr>
          <w:sz w:val="28"/>
          <w:szCs w:val="28"/>
        </w:rPr>
        <w:t>. В</w:t>
      </w:r>
      <w:r w:rsidRPr="00F50D0D">
        <w:rPr>
          <w:sz w:val="28"/>
          <w:szCs w:val="28"/>
        </w:rPr>
        <w:t xml:space="preserve"> структуре официального сайта обязателен раздел «Образование», который включает информацию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Структура официального сайта определена Положением об официальном сайте.</w:t>
      </w:r>
    </w:p>
    <w:p w:rsidR="00825F4E" w:rsidRPr="00F50D0D"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F50D0D">
        <w:rPr>
          <w:sz w:val="28"/>
          <w:szCs w:val="28"/>
        </w:rPr>
        <w:t>Доступ к изданиям электронных библиотечных систем осуществляется через электронный каталог, компонент автоматизированной библиотечной информационной системы, работа которого определена Регламентом деятельности электронно-библиотечной системы.</w:t>
      </w:r>
    </w:p>
    <w:p w:rsidR="00825F4E" w:rsidRPr="00F50D0D"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F50D0D">
        <w:rPr>
          <w:sz w:val="28"/>
          <w:szCs w:val="28"/>
        </w:rPr>
        <w:t>Доступ к электронным образовательным ресурсам осуществляется согласно Положению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w:t>
      </w:r>
      <w:r>
        <w:rPr>
          <w:sz w:val="28"/>
          <w:szCs w:val="28"/>
        </w:rPr>
        <w:t xml:space="preserve">сти и Положению об обеспечении </w:t>
      </w:r>
      <w:r w:rsidRPr="00F50D0D">
        <w:rPr>
          <w:sz w:val="28"/>
          <w:szCs w:val="28"/>
        </w:rPr>
        <w:t>электронными образовательными ресурсами инвалидов и лиц с ограниченными возможностями здоровья.</w:t>
      </w:r>
    </w:p>
    <w:p w:rsidR="00825F4E" w:rsidRPr="00F50D0D"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F50D0D">
        <w:rPr>
          <w:sz w:val="28"/>
          <w:szCs w:val="28"/>
        </w:rPr>
        <w:t xml:space="preserve">Фиксация хода образовательного процесса, результатов промежуточной аттестации и результатов освоения программы бакалавриата выполняется в автоматизированной системе управления высшим учебным заведением. </w:t>
      </w:r>
    </w:p>
    <w:p w:rsidR="00825F4E" w:rsidRPr="00F50D0D"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F50D0D">
        <w:rPr>
          <w:sz w:val="28"/>
          <w:szCs w:val="28"/>
        </w:rPr>
        <w:t xml:space="preserve">Проведение всех видов занятий, процедур оценки результатов обучения, реализация которых предусмотрена с применением электронного </w:t>
      </w:r>
      <w:r w:rsidRPr="00F50D0D">
        <w:rPr>
          <w:sz w:val="28"/>
          <w:szCs w:val="28"/>
        </w:rPr>
        <w:lastRenderedPageBreak/>
        <w:t>обучения, дистанционных образовательных технологий выполняется с помощью системы электронной поддержки учебных курсов на базе программного обеспечения Moodle (системы управления обучением или виртуальная обучающая среда) со встроенной подсистемой тестирования. Реализация образовательных программ с применением электронного обучения, дистанционных образовательных технологий определена Положением о портале дистанционного образования.</w:t>
      </w:r>
    </w:p>
    <w:p w:rsidR="00825F4E" w:rsidRPr="00F50D0D"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F50D0D">
        <w:rPr>
          <w:sz w:val="28"/>
          <w:szCs w:val="28"/>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определено Положением об электронном портфолио обучающегося. </w:t>
      </w:r>
    </w:p>
    <w:p w:rsidR="00825F4E" w:rsidRPr="00E27AE6"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E27AE6">
        <w:rPr>
          <w:sz w:val="28"/>
          <w:szCs w:val="28"/>
        </w:rPr>
        <w:t>Взаимодействие между участниками образовательного процесса, в том числе синхронное и (или) асинхронное взаимодействие посредством сети «Интернет» осуществляется через АРМ «Студента» и АРМ «Преподавателя» автоматизированной системы управления высшим учебным заведением, а также через обращение к структурным подразделениям (кафедрам) обучающихся через раздел «Вопрос-ответ» официального сайта Института. Синхронное и (или) асинхронное взаимодействие посредством сети «Интернет» включают в себя использование:</w:t>
      </w:r>
    </w:p>
    <w:p w:rsidR="00825F4E"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712D2E">
        <w:rPr>
          <w:sz w:val="28"/>
          <w:szCs w:val="28"/>
        </w:rPr>
        <w:t>электронн</w:t>
      </w:r>
      <w:r>
        <w:rPr>
          <w:sz w:val="28"/>
          <w:szCs w:val="28"/>
        </w:rPr>
        <w:t>ой</w:t>
      </w:r>
      <w:r w:rsidRPr="00712D2E">
        <w:rPr>
          <w:sz w:val="28"/>
          <w:szCs w:val="28"/>
        </w:rPr>
        <w:t xml:space="preserve"> почт</w:t>
      </w:r>
      <w:r>
        <w:rPr>
          <w:sz w:val="28"/>
          <w:szCs w:val="28"/>
        </w:rPr>
        <w:t>ы</w:t>
      </w:r>
      <w:r w:rsidRPr="00712D2E">
        <w:rPr>
          <w:sz w:val="28"/>
          <w:szCs w:val="28"/>
        </w:rPr>
        <w:t xml:space="preserve"> (корпоративная электронная п</w:t>
      </w:r>
      <w:r>
        <w:rPr>
          <w:sz w:val="28"/>
          <w:szCs w:val="28"/>
        </w:rPr>
        <w:t>очта структурных подразделений);</w:t>
      </w:r>
    </w:p>
    <w:p w:rsidR="00825F4E"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Pr>
          <w:sz w:val="28"/>
          <w:szCs w:val="28"/>
        </w:rPr>
        <w:t xml:space="preserve">обращение к структурным подразделениям (кафедрам) через раздел «Вопрос-ответ» официального сайта Института </w:t>
      </w:r>
      <w:r w:rsidRPr="00B065CA">
        <w:rPr>
          <w:sz w:val="28"/>
          <w:szCs w:val="28"/>
        </w:rPr>
        <w:t>http://</w:t>
      </w:r>
      <w:r>
        <w:rPr>
          <w:sz w:val="28"/>
          <w:szCs w:val="28"/>
          <w:lang w:val="en-US"/>
        </w:rPr>
        <w:t>bgu</w:t>
      </w:r>
      <w:r w:rsidRPr="00B065CA">
        <w:rPr>
          <w:sz w:val="28"/>
          <w:szCs w:val="28"/>
        </w:rPr>
        <w:t>-chita.ru/obrgrajd/elobr</w:t>
      </w:r>
      <w:r>
        <w:rPr>
          <w:sz w:val="28"/>
          <w:szCs w:val="28"/>
        </w:rPr>
        <w:t>;</w:t>
      </w:r>
    </w:p>
    <w:p w:rsidR="00825F4E" w:rsidRDefault="00825F4E" w:rsidP="00B214E4">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9450FE">
        <w:rPr>
          <w:sz w:val="28"/>
          <w:szCs w:val="28"/>
        </w:rPr>
        <w:t>АРМ «Студента» и АРМ «Преподавателя» автоматизированной системы управления высшим учебным заведением</w:t>
      </w:r>
      <w:r>
        <w:rPr>
          <w:sz w:val="28"/>
          <w:szCs w:val="28"/>
        </w:rPr>
        <w:t xml:space="preserve"> в разделе «Задания».</w:t>
      </w:r>
    </w:p>
    <w:p w:rsidR="00825F4E" w:rsidRPr="002331CD"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2331CD">
        <w:rPr>
          <w:sz w:val="28"/>
          <w:szCs w:val="28"/>
        </w:rPr>
        <w:t xml:space="preserve">Проведение всего комплекса работ по внедрению и развитию автоматизированных систем, информационных технологий и типовых проектных решений выполняет отдел </w:t>
      </w:r>
      <w:r>
        <w:rPr>
          <w:sz w:val="28"/>
          <w:szCs w:val="28"/>
        </w:rPr>
        <w:t>учебно-методического и информационного обеспечения</w:t>
      </w:r>
      <w:r w:rsidRPr="002331CD">
        <w:rPr>
          <w:sz w:val="28"/>
          <w:szCs w:val="28"/>
        </w:rPr>
        <w:t>, развивая электронную информационно-образовательную среду.</w:t>
      </w:r>
    </w:p>
    <w:p w:rsidR="00825F4E"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7614CB">
        <w:rPr>
          <w:sz w:val="28"/>
          <w:szCs w:val="28"/>
        </w:rPr>
        <w:t>Программно-аппаратная база представляет собой специализированную инфраструктуру, включающую в себя совокупность программно-аппаратных средств обеспечения взаимодействия участников образовательного процесса, включая специализированные системы, обеспечивающие применение элементов электронной информационно-образовательной среды – серверы, компьютеры, коммутаторы, маршрутизаторы, системы передачи данных, лицензионное программное обеспечение и пр.</w:t>
      </w:r>
    </w:p>
    <w:p w:rsidR="00825F4E" w:rsidRDefault="00825F4E" w:rsidP="00825F4E">
      <w:pPr>
        <w:pStyle w:val="51"/>
        <w:widowControl w:val="0"/>
        <w:kinsoku w:val="0"/>
        <w:overflowPunct w:val="0"/>
        <w:autoSpaceDE w:val="0"/>
        <w:autoSpaceDN w:val="0"/>
        <w:spacing w:before="0" w:after="0" w:line="264" w:lineRule="auto"/>
        <w:ind w:firstLine="709"/>
        <w:jc w:val="both"/>
        <w:rPr>
          <w:sz w:val="28"/>
          <w:szCs w:val="28"/>
        </w:rPr>
      </w:pPr>
      <w:r w:rsidRPr="00563459">
        <w:rPr>
          <w:sz w:val="28"/>
          <w:szCs w:val="28"/>
        </w:rPr>
        <w:t xml:space="preserve">Программно-аппаратная база включает и сеть специализированных аудиторий, расположенных в разных корпусах Института: учебные аудитории, оснащенные мультимедийным оборудованием (проекционная </w:t>
      </w:r>
      <w:r w:rsidRPr="00563459">
        <w:rPr>
          <w:sz w:val="28"/>
          <w:szCs w:val="28"/>
        </w:rPr>
        <w:lastRenderedPageBreak/>
        <w:t>техника, интерактивные доски и т.д.); компьютерные классы; актовый зал.</w:t>
      </w:r>
    </w:p>
    <w:p w:rsidR="00CD51C4" w:rsidRDefault="00CD51C4" w:rsidP="00CD51C4">
      <w:pPr>
        <w:shd w:val="clear" w:color="auto" w:fill="FFFFFF" w:themeFill="background1"/>
        <w:spacing w:after="0" w:line="264" w:lineRule="auto"/>
        <w:jc w:val="right"/>
        <w:rPr>
          <w:rFonts w:ascii="Times New Roman" w:hAnsi="Times New Roman" w:cs="Times New Roman"/>
          <w:sz w:val="28"/>
          <w:szCs w:val="28"/>
        </w:rPr>
      </w:pPr>
      <w:r>
        <w:rPr>
          <w:rFonts w:ascii="Times New Roman" w:hAnsi="Times New Roman" w:cs="Times New Roman"/>
          <w:sz w:val="28"/>
          <w:szCs w:val="28"/>
        </w:rPr>
        <w:t>Таблица 36</w:t>
      </w:r>
    </w:p>
    <w:p w:rsidR="00CD51C4" w:rsidRDefault="00CD51C4" w:rsidP="00CD51C4">
      <w:pPr>
        <w:widowControl w:val="0"/>
        <w:spacing w:after="0" w:line="264"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W w:w="5000" w:type="pct"/>
        <w:tblCellMar>
          <w:left w:w="15" w:type="dxa"/>
          <w:right w:w="15" w:type="dxa"/>
        </w:tblCellMar>
        <w:tblLook w:val="0000" w:firstRow="0" w:lastRow="0" w:firstColumn="0" w:lastColumn="0" w:noHBand="0" w:noVBand="0"/>
      </w:tblPr>
      <w:tblGrid>
        <w:gridCol w:w="4977"/>
        <w:gridCol w:w="1134"/>
        <w:gridCol w:w="708"/>
        <w:gridCol w:w="2566"/>
      </w:tblGrid>
      <w:tr w:rsidR="001640C9" w:rsidRPr="001640C9" w:rsidTr="00F5160A">
        <w:trPr>
          <w:tblHeader/>
        </w:trPr>
        <w:tc>
          <w:tcPr>
            <w:tcW w:w="2652" w:type="pct"/>
            <w:vMerge w:val="restart"/>
            <w:tcBorders>
              <w:top w:val="single" w:sz="8" w:space="0" w:color="000000"/>
              <w:left w:val="single" w:sz="8" w:space="0" w:color="000000"/>
              <w:bottom w:val="single" w:sz="8" w:space="0" w:color="000000"/>
              <w:right w:val="single" w:sz="8" w:space="0" w:color="000000"/>
            </w:tcBorders>
            <w:vAlign w:val="center"/>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Наименование показателей</w:t>
            </w:r>
          </w:p>
        </w:tc>
        <w:tc>
          <w:tcPr>
            <w:tcW w:w="604" w:type="pct"/>
            <w:vMerge w:val="restart"/>
            <w:tcBorders>
              <w:top w:val="single" w:sz="8" w:space="0" w:color="000000"/>
              <w:left w:val="single" w:sz="8" w:space="0" w:color="000000"/>
              <w:bottom w:val="single" w:sz="8" w:space="0" w:color="000000"/>
              <w:right w:val="single" w:sz="8" w:space="0" w:color="000000"/>
            </w:tcBorders>
            <w:vAlign w:val="center"/>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Всего</w:t>
            </w:r>
          </w:p>
        </w:tc>
        <w:tc>
          <w:tcPr>
            <w:tcW w:w="1744" w:type="pct"/>
            <w:gridSpan w:val="2"/>
            <w:tcBorders>
              <w:top w:val="single" w:sz="8" w:space="0" w:color="000000"/>
              <w:left w:val="single" w:sz="8" w:space="0" w:color="000000"/>
              <w:bottom w:val="single" w:sz="8" w:space="0" w:color="000000"/>
              <w:right w:val="single" w:sz="8" w:space="0" w:color="000000"/>
            </w:tcBorders>
            <w:vAlign w:val="center"/>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в том числе используемых в учебных целях</w:t>
            </w:r>
          </w:p>
        </w:tc>
      </w:tr>
      <w:tr w:rsidR="001640C9" w:rsidRPr="001640C9" w:rsidTr="00F5160A">
        <w:trPr>
          <w:trHeight w:val="253"/>
          <w:tblHeader/>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val="restart"/>
            <w:tcBorders>
              <w:top w:val="single" w:sz="8" w:space="0" w:color="000000"/>
              <w:left w:val="single" w:sz="8" w:space="0" w:color="000000"/>
              <w:bottom w:val="single" w:sz="8" w:space="0" w:color="000000"/>
              <w:right w:val="single" w:sz="8" w:space="0" w:color="000000"/>
            </w:tcBorders>
            <w:vAlign w:val="center"/>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всего</w:t>
            </w:r>
          </w:p>
        </w:tc>
        <w:tc>
          <w:tcPr>
            <w:tcW w:w="1367"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из них доступных для использования обучающимися в свободное от основных занятий время</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5"/>
              <w:rPr>
                <w:rFonts w:ascii="Times New Roman" w:hAnsi="Times New Roman" w:cs="Times New Roman"/>
                <w:sz w:val="20"/>
                <w:szCs w:val="20"/>
              </w:rPr>
            </w:pPr>
            <w:r w:rsidRPr="001640C9">
              <w:rPr>
                <w:rFonts w:ascii="Times New Roman" w:hAnsi="Times New Roman" w:cs="Times New Roman"/>
                <w:sz w:val="20"/>
                <w:szCs w:val="20"/>
              </w:rPr>
              <w:t>Персональные компьютеры – всего</w:t>
            </w:r>
          </w:p>
        </w:tc>
        <w:tc>
          <w:tcPr>
            <w:tcW w:w="604"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339</w:t>
            </w:r>
          </w:p>
        </w:tc>
        <w:tc>
          <w:tcPr>
            <w:tcW w:w="37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339</w:t>
            </w:r>
          </w:p>
        </w:tc>
        <w:tc>
          <w:tcPr>
            <w:tcW w:w="136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250</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из них:</w:t>
            </w:r>
            <w:r w:rsidRPr="001640C9">
              <w:rPr>
                <w:rFonts w:ascii="Times New Roman" w:hAnsi="Times New Roman" w:cs="Times New Roman"/>
                <w:sz w:val="20"/>
                <w:szCs w:val="20"/>
              </w:rPr>
              <w:br/>
              <w:t>ноутбуки и другие портативные персональные компьютеры (кроме планшетных)</w:t>
            </w:r>
          </w:p>
        </w:tc>
        <w:tc>
          <w:tcPr>
            <w:tcW w:w="604"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39</w:t>
            </w:r>
          </w:p>
        </w:tc>
        <w:tc>
          <w:tcPr>
            <w:tcW w:w="37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39</w:t>
            </w:r>
          </w:p>
        </w:tc>
        <w:tc>
          <w:tcPr>
            <w:tcW w:w="136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0</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планшетные компьютеры</w:t>
            </w:r>
          </w:p>
        </w:tc>
        <w:tc>
          <w:tcPr>
            <w:tcW w:w="604"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w:t>
            </w:r>
          </w:p>
        </w:tc>
        <w:tc>
          <w:tcPr>
            <w:tcW w:w="37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w:t>
            </w:r>
          </w:p>
        </w:tc>
        <w:tc>
          <w:tcPr>
            <w:tcW w:w="136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0</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находящиеся в составе локальных вычислительных сетей</w:t>
            </w:r>
          </w:p>
        </w:tc>
        <w:tc>
          <w:tcPr>
            <w:tcW w:w="604"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292</w:t>
            </w:r>
          </w:p>
        </w:tc>
        <w:tc>
          <w:tcPr>
            <w:tcW w:w="37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292</w:t>
            </w:r>
          </w:p>
        </w:tc>
        <w:tc>
          <w:tcPr>
            <w:tcW w:w="136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232</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имеющие доступ к Интернету</w:t>
            </w:r>
          </w:p>
        </w:tc>
        <w:tc>
          <w:tcPr>
            <w:tcW w:w="604"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292</w:t>
            </w:r>
          </w:p>
        </w:tc>
        <w:tc>
          <w:tcPr>
            <w:tcW w:w="37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292</w:t>
            </w:r>
          </w:p>
        </w:tc>
        <w:tc>
          <w:tcPr>
            <w:tcW w:w="136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232</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rPr>
          <w:trHeight w:val="253"/>
        </w:trPr>
        <w:tc>
          <w:tcPr>
            <w:tcW w:w="2652" w:type="pct"/>
            <w:vMerge w:val="restar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имеющие доступ к Интранет-порталу организации</w:t>
            </w:r>
          </w:p>
        </w:tc>
        <w:tc>
          <w:tcPr>
            <w:tcW w:w="604"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292</w:t>
            </w:r>
          </w:p>
        </w:tc>
        <w:tc>
          <w:tcPr>
            <w:tcW w:w="37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292</w:t>
            </w:r>
          </w:p>
        </w:tc>
        <w:tc>
          <w:tcPr>
            <w:tcW w:w="1367" w:type="pct"/>
            <w:vMerge w:val="restar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232</w:t>
            </w:r>
          </w:p>
        </w:tc>
      </w:tr>
      <w:tr w:rsidR="001640C9" w:rsidRPr="001640C9" w:rsidTr="00F5160A">
        <w:trPr>
          <w:trHeight w:val="253"/>
        </w:trPr>
        <w:tc>
          <w:tcPr>
            <w:tcW w:w="2652" w:type="pct"/>
            <w:vMerge/>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604"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c>
          <w:tcPr>
            <w:tcW w:w="1367" w:type="pct"/>
            <w:vMerge/>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rPr>
                <w:rFonts w:ascii="Times New Roman" w:hAnsi="Times New Roman" w:cs="Times New Roman"/>
                <w:sz w:val="20"/>
                <w:szCs w:val="20"/>
              </w:rPr>
            </w:pPr>
          </w:p>
        </w:tc>
      </w:tr>
      <w:tr w:rsidR="001640C9" w:rsidRPr="001640C9" w:rsidTr="00F5160A">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поступившие в отчетном году</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w:t>
            </w:r>
          </w:p>
        </w:tc>
        <w:tc>
          <w:tcPr>
            <w:tcW w:w="377"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w:t>
            </w:r>
          </w:p>
        </w:tc>
        <w:tc>
          <w:tcPr>
            <w:tcW w:w="1367"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29</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5"/>
              <w:rPr>
                <w:rFonts w:ascii="Times New Roman" w:hAnsi="Times New Roman" w:cs="Times New Roman"/>
                <w:sz w:val="20"/>
                <w:szCs w:val="20"/>
              </w:rPr>
            </w:pPr>
            <w:r w:rsidRPr="001640C9">
              <w:rPr>
                <w:rFonts w:ascii="Times New Roman" w:hAnsi="Times New Roman" w:cs="Times New Roman"/>
                <w:sz w:val="20"/>
                <w:szCs w:val="20"/>
              </w:rPr>
              <w:t>Электронные терминалы (инфоматы)</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0</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90"/>
              <w:rPr>
                <w:rFonts w:ascii="Times New Roman" w:hAnsi="Times New Roman" w:cs="Times New Roman"/>
                <w:sz w:val="20"/>
                <w:szCs w:val="20"/>
              </w:rPr>
            </w:pPr>
            <w:r w:rsidRPr="001640C9">
              <w:rPr>
                <w:rFonts w:ascii="Times New Roman" w:hAnsi="Times New Roman" w:cs="Times New Roman"/>
                <w:sz w:val="20"/>
                <w:szCs w:val="20"/>
              </w:rPr>
              <w:t>из них с доступом к ресурсам Интернета</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5"/>
              <w:jc w:val="center"/>
              <w:rPr>
                <w:rFonts w:ascii="Times New Roman" w:hAnsi="Times New Roman" w:cs="Times New Roman"/>
                <w:sz w:val="20"/>
                <w:szCs w:val="20"/>
              </w:rPr>
            </w:pPr>
            <w:r w:rsidRPr="001640C9">
              <w:rPr>
                <w:rFonts w:ascii="Times New Roman" w:hAnsi="Times New Roman" w:cs="Times New Roman"/>
                <w:sz w:val="20"/>
                <w:szCs w:val="20"/>
              </w:rPr>
              <w:t>0</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Мультимедийные проекторы</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7"/>
              <w:jc w:val="center"/>
              <w:rPr>
                <w:rFonts w:ascii="Times New Roman" w:hAnsi="Times New Roman" w:cs="Times New Roman"/>
                <w:sz w:val="20"/>
                <w:szCs w:val="20"/>
              </w:rPr>
            </w:pPr>
            <w:r w:rsidRPr="001640C9">
              <w:rPr>
                <w:rFonts w:ascii="Times New Roman" w:hAnsi="Times New Roman" w:cs="Times New Roman"/>
                <w:sz w:val="20"/>
                <w:szCs w:val="20"/>
              </w:rPr>
              <w:t>36</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Интерактивные доски</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7"/>
              <w:jc w:val="center"/>
              <w:rPr>
                <w:rFonts w:ascii="Times New Roman" w:hAnsi="Times New Roman" w:cs="Times New Roman"/>
                <w:sz w:val="20"/>
                <w:szCs w:val="20"/>
              </w:rPr>
            </w:pPr>
            <w:r w:rsidRPr="001640C9">
              <w:rPr>
                <w:rFonts w:ascii="Times New Roman" w:hAnsi="Times New Roman" w:cs="Times New Roman"/>
                <w:sz w:val="20"/>
                <w:szCs w:val="20"/>
              </w:rPr>
              <w:t>0</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Принтеры</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7"/>
              <w:jc w:val="center"/>
              <w:rPr>
                <w:rFonts w:ascii="Times New Roman" w:hAnsi="Times New Roman" w:cs="Times New Roman"/>
                <w:sz w:val="20"/>
                <w:szCs w:val="20"/>
              </w:rPr>
            </w:pPr>
            <w:r w:rsidRPr="001640C9">
              <w:rPr>
                <w:rFonts w:ascii="Times New Roman" w:hAnsi="Times New Roman" w:cs="Times New Roman"/>
                <w:sz w:val="20"/>
                <w:szCs w:val="20"/>
              </w:rPr>
              <w:t>68</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Сканеры</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7"/>
              <w:jc w:val="center"/>
              <w:rPr>
                <w:rFonts w:ascii="Times New Roman" w:hAnsi="Times New Roman" w:cs="Times New Roman"/>
                <w:sz w:val="20"/>
                <w:szCs w:val="20"/>
              </w:rPr>
            </w:pPr>
            <w:r w:rsidRPr="001640C9">
              <w:rPr>
                <w:rFonts w:ascii="Times New Roman" w:hAnsi="Times New Roman" w:cs="Times New Roman"/>
                <w:sz w:val="20"/>
                <w:szCs w:val="20"/>
              </w:rPr>
              <w:t>10</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F5160A"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 xml:space="preserve">Многофункциональные устройства </w:t>
            </w:r>
          </w:p>
          <w:p w:rsidR="001640C9" w:rsidRPr="001640C9"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(МФУ, выполняющие операции печати, сканирования, копирования)</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7"/>
              <w:jc w:val="center"/>
              <w:rPr>
                <w:rFonts w:ascii="Times New Roman" w:hAnsi="Times New Roman" w:cs="Times New Roman"/>
                <w:sz w:val="20"/>
                <w:szCs w:val="20"/>
              </w:rPr>
            </w:pPr>
            <w:r w:rsidRPr="001640C9">
              <w:rPr>
                <w:rFonts w:ascii="Times New Roman" w:hAnsi="Times New Roman" w:cs="Times New Roman"/>
                <w:sz w:val="20"/>
                <w:szCs w:val="20"/>
              </w:rPr>
              <w:t>27</w:t>
            </w:r>
          </w:p>
        </w:tc>
      </w:tr>
      <w:tr w:rsidR="001640C9" w:rsidRPr="001640C9" w:rsidTr="00F5160A">
        <w:trPr>
          <w:gridAfter w:val="2"/>
          <w:wAfter w:w="1744" w:type="pct"/>
        </w:trPr>
        <w:tc>
          <w:tcPr>
            <w:tcW w:w="2652" w:type="pct"/>
            <w:tcBorders>
              <w:top w:val="single" w:sz="8" w:space="0" w:color="000000"/>
              <w:left w:val="single" w:sz="8" w:space="0" w:color="000000"/>
              <w:bottom w:val="single" w:sz="8" w:space="0" w:color="000000"/>
              <w:right w:val="single" w:sz="8" w:space="0" w:color="000000"/>
            </w:tcBorders>
          </w:tcPr>
          <w:p w:rsidR="001640C9" w:rsidRPr="001640C9" w:rsidRDefault="001640C9" w:rsidP="00F5160A">
            <w:pPr>
              <w:widowControl w:val="0"/>
              <w:autoSpaceDE w:val="0"/>
              <w:autoSpaceDN w:val="0"/>
              <w:adjustRightInd w:val="0"/>
              <w:spacing w:after="0" w:line="240" w:lineRule="auto"/>
              <w:ind w:left="17"/>
              <w:rPr>
                <w:rFonts w:ascii="Times New Roman" w:hAnsi="Times New Roman" w:cs="Times New Roman"/>
                <w:sz w:val="20"/>
                <w:szCs w:val="20"/>
              </w:rPr>
            </w:pPr>
            <w:r w:rsidRPr="001640C9">
              <w:rPr>
                <w:rFonts w:ascii="Times New Roman" w:hAnsi="Times New Roman" w:cs="Times New Roman"/>
                <w:sz w:val="20"/>
                <w:szCs w:val="20"/>
              </w:rPr>
              <w:t>Ксероксы</w:t>
            </w:r>
          </w:p>
        </w:tc>
        <w:tc>
          <w:tcPr>
            <w:tcW w:w="604" w:type="pct"/>
            <w:tcBorders>
              <w:top w:val="single" w:sz="4" w:space="0" w:color="000000"/>
              <w:left w:val="single" w:sz="4" w:space="0" w:color="000000"/>
              <w:bottom w:val="single" w:sz="4" w:space="0" w:color="000000"/>
              <w:right w:val="single" w:sz="4" w:space="0" w:color="000000"/>
            </w:tcBorders>
          </w:tcPr>
          <w:p w:rsidR="001640C9" w:rsidRPr="001640C9" w:rsidRDefault="001640C9" w:rsidP="00F5160A">
            <w:pPr>
              <w:widowControl w:val="0"/>
              <w:autoSpaceDE w:val="0"/>
              <w:autoSpaceDN w:val="0"/>
              <w:adjustRightInd w:val="0"/>
              <w:spacing w:after="0" w:line="240" w:lineRule="auto"/>
              <w:ind w:left="17"/>
              <w:jc w:val="center"/>
              <w:rPr>
                <w:rFonts w:ascii="Times New Roman" w:hAnsi="Times New Roman" w:cs="Times New Roman"/>
                <w:sz w:val="20"/>
                <w:szCs w:val="20"/>
              </w:rPr>
            </w:pPr>
            <w:r w:rsidRPr="001640C9">
              <w:rPr>
                <w:rFonts w:ascii="Times New Roman" w:hAnsi="Times New Roman" w:cs="Times New Roman"/>
                <w:sz w:val="20"/>
                <w:szCs w:val="20"/>
              </w:rPr>
              <w:t>18</w:t>
            </w:r>
          </w:p>
        </w:tc>
      </w:tr>
    </w:tbl>
    <w:p w:rsidR="00C4791E" w:rsidRDefault="00C4791E" w:rsidP="00F5160A">
      <w:pPr>
        <w:shd w:val="clear" w:color="auto" w:fill="FFFFFF" w:themeFill="background1"/>
        <w:spacing w:before="120" w:after="0" w:line="264" w:lineRule="auto"/>
        <w:ind w:right="11"/>
        <w:rPr>
          <w:rFonts w:ascii="Times New Roman" w:hAnsi="Times New Roman" w:cs="Times New Roman"/>
          <w:sz w:val="28"/>
          <w:szCs w:val="24"/>
        </w:rPr>
      </w:pPr>
      <w:r>
        <w:rPr>
          <w:rFonts w:ascii="Times New Roman" w:hAnsi="Times New Roman" w:cs="Times New Roman"/>
          <w:sz w:val="28"/>
          <w:szCs w:val="24"/>
        </w:rPr>
        <w:t>В отчетном году приобретены:</w:t>
      </w:r>
    </w:p>
    <w:tbl>
      <w:tblPr>
        <w:tblW w:w="3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134"/>
      </w:tblGrid>
      <w:tr w:rsidR="00C4791E" w:rsidRPr="00816A7F" w:rsidTr="00F5160A">
        <w:trPr>
          <w:trHeight w:val="527"/>
        </w:trPr>
        <w:tc>
          <w:tcPr>
            <w:tcW w:w="4145" w:type="pct"/>
            <w:shd w:val="clear" w:color="auto" w:fill="auto"/>
            <w:noWrap/>
            <w:vAlign w:val="center"/>
          </w:tcPr>
          <w:p w:rsidR="00816A7F" w:rsidRPr="00816A7F" w:rsidRDefault="00C4791E" w:rsidP="00F5160A">
            <w:pPr>
              <w:spacing w:after="0" w:line="288" w:lineRule="auto"/>
              <w:jc w:val="center"/>
              <w:rPr>
                <w:rFonts w:ascii="Times New Roman" w:hAnsi="Times New Roman" w:cs="Times New Roman"/>
                <w:sz w:val="20"/>
                <w:szCs w:val="20"/>
              </w:rPr>
            </w:pPr>
            <w:r w:rsidRPr="001640C9">
              <w:rPr>
                <w:rFonts w:ascii="Times New Roman" w:hAnsi="Times New Roman" w:cs="Times New Roman"/>
                <w:sz w:val="20"/>
                <w:szCs w:val="20"/>
              </w:rPr>
              <w:t>Наименование</w:t>
            </w:r>
          </w:p>
        </w:tc>
        <w:tc>
          <w:tcPr>
            <w:tcW w:w="855" w:type="pct"/>
            <w:shd w:val="clear" w:color="auto" w:fill="auto"/>
            <w:noWrap/>
            <w:vAlign w:val="center"/>
          </w:tcPr>
          <w:p w:rsidR="00816A7F" w:rsidRPr="00816A7F" w:rsidRDefault="00C4791E" w:rsidP="00F5160A">
            <w:pPr>
              <w:spacing w:after="0" w:line="288" w:lineRule="auto"/>
              <w:jc w:val="center"/>
              <w:rPr>
                <w:rFonts w:ascii="Times New Roman" w:hAnsi="Times New Roman" w:cs="Times New Roman"/>
                <w:sz w:val="20"/>
                <w:szCs w:val="20"/>
              </w:rPr>
            </w:pPr>
            <w:r w:rsidRPr="001640C9">
              <w:rPr>
                <w:rFonts w:ascii="Times New Roman" w:hAnsi="Times New Roman" w:cs="Times New Roman"/>
                <w:sz w:val="20"/>
                <w:szCs w:val="20"/>
              </w:rPr>
              <w:t>Всего</w:t>
            </w:r>
          </w:p>
        </w:tc>
      </w:tr>
      <w:tr w:rsidR="00C4791E" w:rsidRPr="00816A7F" w:rsidTr="00C4791E">
        <w:trPr>
          <w:trHeight w:val="300"/>
        </w:trPr>
        <w:tc>
          <w:tcPr>
            <w:tcW w:w="4145" w:type="pct"/>
            <w:shd w:val="clear" w:color="auto" w:fill="auto"/>
            <w:noWrap/>
            <w:vAlign w:val="bottom"/>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Веб-камера Logitech HD Webcam C505</w:t>
            </w:r>
          </w:p>
        </w:tc>
        <w:tc>
          <w:tcPr>
            <w:tcW w:w="855" w:type="pct"/>
            <w:shd w:val="clear" w:color="auto" w:fill="auto"/>
            <w:noWrap/>
            <w:vAlign w:val="bottom"/>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Монитор Philips 21,5" 220V8LL</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4</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 xml:space="preserve">Монитор PHILIPS 27" 272E1GAL </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МФУ Brohter MFC-L2700DNR</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6</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МФУ Pantum M6500</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 xml:space="preserve">Ноутбук Huawei MateBook D 15 </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6</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ПК ASUS D500SC-511400024XSFF</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8</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Принтер Kyosera ECOSYS P2335d</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2</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Проектор Acer BS-112P</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 xml:space="preserve">Проектор Acer X1323WHP </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5</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 xml:space="preserve">Сервер Supermicro </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 xml:space="preserve">Сетевое хранилище </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w:t>
            </w:r>
          </w:p>
        </w:tc>
      </w:tr>
      <w:tr w:rsidR="00C4791E" w:rsidRPr="00816A7F" w:rsidTr="00C4791E">
        <w:trPr>
          <w:trHeight w:val="300"/>
        </w:trPr>
        <w:tc>
          <w:tcPr>
            <w:tcW w:w="4145" w:type="pct"/>
            <w:shd w:val="clear" w:color="auto" w:fill="auto"/>
            <w:noWrap/>
            <w:vAlign w:val="bottom"/>
            <w:hideMark/>
          </w:tcPr>
          <w:p w:rsidR="00C4791E" w:rsidRPr="00816A7F" w:rsidRDefault="00C4791E" w:rsidP="00F5160A">
            <w:pPr>
              <w:spacing w:after="0" w:line="288" w:lineRule="auto"/>
              <w:rPr>
                <w:rFonts w:ascii="Times New Roman" w:hAnsi="Times New Roman" w:cs="Times New Roman"/>
                <w:sz w:val="20"/>
                <w:szCs w:val="20"/>
              </w:rPr>
            </w:pPr>
            <w:r w:rsidRPr="00816A7F">
              <w:rPr>
                <w:rFonts w:ascii="Times New Roman" w:hAnsi="Times New Roman" w:cs="Times New Roman"/>
                <w:sz w:val="20"/>
                <w:szCs w:val="20"/>
              </w:rPr>
              <w:t xml:space="preserve">Системный блок </w:t>
            </w:r>
          </w:p>
        </w:tc>
        <w:tc>
          <w:tcPr>
            <w:tcW w:w="855" w:type="pct"/>
            <w:shd w:val="clear" w:color="auto" w:fill="auto"/>
            <w:noWrap/>
            <w:vAlign w:val="bottom"/>
            <w:hideMark/>
          </w:tcPr>
          <w:p w:rsidR="00C4791E" w:rsidRPr="00816A7F" w:rsidRDefault="00C4791E" w:rsidP="00F5160A">
            <w:pPr>
              <w:spacing w:after="0" w:line="288" w:lineRule="auto"/>
              <w:jc w:val="right"/>
              <w:rPr>
                <w:rFonts w:ascii="Times New Roman" w:hAnsi="Times New Roman" w:cs="Times New Roman"/>
                <w:sz w:val="20"/>
                <w:szCs w:val="20"/>
              </w:rPr>
            </w:pPr>
            <w:r w:rsidRPr="00816A7F">
              <w:rPr>
                <w:rFonts w:ascii="Times New Roman" w:hAnsi="Times New Roman" w:cs="Times New Roman"/>
                <w:sz w:val="20"/>
                <w:szCs w:val="20"/>
              </w:rPr>
              <w:t>15</w:t>
            </w:r>
          </w:p>
        </w:tc>
      </w:tr>
    </w:tbl>
    <w:p w:rsidR="00F5160A" w:rsidRDefault="00F5160A" w:rsidP="00F5160A">
      <w:pPr>
        <w:pStyle w:val="51"/>
        <w:widowControl w:val="0"/>
        <w:kinsoku w:val="0"/>
        <w:overflowPunct w:val="0"/>
        <w:autoSpaceDE w:val="0"/>
        <w:autoSpaceDN w:val="0"/>
        <w:spacing w:before="0" w:after="0" w:line="264" w:lineRule="auto"/>
        <w:ind w:firstLine="709"/>
        <w:jc w:val="both"/>
        <w:rPr>
          <w:sz w:val="28"/>
          <w:szCs w:val="28"/>
        </w:rPr>
      </w:pPr>
    </w:p>
    <w:p w:rsidR="00F5160A" w:rsidRDefault="00F5160A" w:rsidP="00F5160A">
      <w:pPr>
        <w:pStyle w:val="51"/>
        <w:widowControl w:val="0"/>
        <w:kinsoku w:val="0"/>
        <w:overflowPunct w:val="0"/>
        <w:autoSpaceDE w:val="0"/>
        <w:autoSpaceDN w:val="0"/>
        <w:spacing w:before="0" w:after="0" w:line="264" w:lineRule="auto"/>
        <w:ind w:firstLine="709"/>
        <w:jc w:val="both"/>
        <w:rPr>
          <w:sz w:val="28"/>
          <w:szCs w:val="28"/>
        </w:rPr>
      </w:pPr>
      <w:r>
        <w:rPr>
          <w:sz w:val="28"/>
          <w:szCs w:val="28"/>
        </w:rPr>
        <w:lastRenderedPageBreak/>
        <w:t>Для проведения занятий лекционного типа используется следующее и</w:t>
      </w:r>
      <w:r w:rsidRPr="00745231">
        <w:rPr>
          <w:sz w:val="28"/>
          <w:szCs w:val="28"/>
        </w:rPr>
        <w:t>нформационно</w:t>
      </w:r>
      <w:r>
        <w:rPr>
          <w:sz w:val="28"/>
          <w:szCs w:val="28"/>
        </w:rPr>
        <w:t>е</w:t>
      </w:r>
      <w:r w:rsidRPr="00745231">
        <w:rPr>
          <w:sz w:val="28"/>
          <w:szCs w:val="28"/>
        </w:rPr>
        <w:t xml:space="preserve"> и коммуникационно</w:t>
      </w:r>
      <w:r>
        <w:rPr>
          <w:sz w:val="28"/>
          <w:szCs w:val="28"/>
        </w:rPr>
        <w:t>е</w:t>
      </w:r>
      <w:r w:rsidRPr="00745231">
        <w:rPr>
          <w:sz w:val="28"/>
          <w:szCs w:val="28"/>
        </w:rPr>
        <w:t xml:space="preserve"> оборудовани</w:t>
      </w:r>
      <w:r>
        <w:rPr>
          <w:sz w:val="28"/>
          <w:szCs w:val="28"/>
        </w:rPr>
        <w:t>е:</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w:t>
      </w:r>
      <w:r w:rsidRPr="00230E4C">
        <w:rPr>
          <w:sz w:val="28"/>
          <w:szCs w:val="28"/>
        </w:rPr>
        <w:t>экран</w:t>
      </w:r>
      <w:r w:rsidRPr="003C06ED">
        <w:rPr>
          <w:sz w:val="28"/>
          <w:szCs w:val="28"/>
          <w:lang w:val="en-US"/>
        </w:rPr>
        <w:t xml:space="preserve"> PROJECTA Fast Fold Deluxe; </w:t>
      </w:r>
      <w:r w:rsidRPr="00230E4C">
        <w:rPr>
          <w:sz w:val="28"/>
          <w:szCs w:val="28"/>
        </w:rPr>
        <w:t>проектор</w:t>
      </w:r>
      <w:r w:rsidRPr="003C06ED">
        <w:rPr>
          <w:sz w:val="28"/>
          <w:szCs w:val="28"/>
          <w:lang w:val="en-US"/>
        </w:rPr>
        <w:t xml:space="preserve"> IN Focus LP 810;</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Acer EN G81BA; </w:t>
      </w:r>
      <w:r w:rsidRPr="00230E4C">
        <w:rPr>
          <w:sz w:val="28"/>
          <w:szCs w:val="28"/>
        </w:rPr>
        <w:t>экран</w:t>
      </w:r>
      <w:r w:rsidRPr="003C06ED">
        <w:rPr>
          <w:sz w:val="28"/>
          <w:szCs w:val="28"/>
          <w:lang w:val="en-US"/>
        </w:rPr>
        <w:t xml:space="preserve">; </w:t>
      </w:r>
      <w:r w:rsidRPr="00230E4C">
        <w:rPr>
          <w:sz w:val="28"/>
          <w:szCs w:val="28"/>
        </w:rPr>
        <w:t>проектор</w:t>
      </w:r>
      <w:r w:rsidRPr="003C06ED">
        <w:rPr>
          <w:sz w:val="28"/>
          <w:szCs w:val="28"/>
          <w:lang w:val="en-US"/>
        </w:rPr>
        <w:t xml:space="preserve"> Acer P7203;</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Digis</w:t>
      </w:r>
      <w:r w:rsidRPr="00E15E23">
        <w:rPr>
          <w:sz w:val="28"/>
          <w:szCs w:val="28"/>
        </w:rPr>
        <w:t xml:space="preserve"> </w:t>
      </w:r>
      <w:r w:rsidRPr="00230E4C">
        <w:rPr>
          <w:sz w:val="28"/>
          <w:szCs w:val="28"/>
        </w:rPr>
        <w:t>Optimal</w:t>
      </w:r>
      <w:r w:rsidRPr="00E15E23">
        <w:rPr>
          <w:sz w:val="28"/>
          <w:szCs w:val="28"/>
        </w:rPr>
        <w:t xml:space="preserve">; проектор  </w:t>
      </w:r>
      <w:r w:rsidRPr="00230E4C">
        <w:rPr>
          <w:sz w:val="28"/>
          <w:szCs w:val="28"/>
        </w:rPr>
        <w:t>IN</w:t>
      </w:r>
      <w:r w:rsidRPr="00E15E23">
        <w:rPr>
          <w:sz w:val="28"/>
          <w:szCs w:val="28"/>
        </w:rPr>
        <w:t xml:space="preserve"> </w:t>
      </w:r>
      <w:r w:rsidRPr="00230E4C">
        <w:rPr>
          <w:sz w:val="28"/>
          <w:szCs w:val="28"/>
        </w:rPr>
        <w:t>Focus</w:t>
      </w:r>
      <w:r w:rsidRPr="00E15E23">
        <w:rPr>
          <w:sz w:val="28"/>
          <w:szCs w:val="28"/>
        </w:rPr>
        <w:t xml:space="preserve"> </w:t>
      </w:r>
      <w:r w:rsidRPr="00230E4C">
        <w:rPr>
          <w:sz w:val="28"/>
          <w:szCs w:val="28"/>
        </w:rPr>
        <w:t>IN</w:t>
      </w:r>
      <w:r w:rsidRPr="00E15E23">
        <w:rPr>
          <w:sz w:val="28"/>
          <w:szCs w:val="28"/>
        </w:rPr>
        <w:t xml:space="preserve"> 34</w:t>
      </w:r>
      <w:r>
        <w:rPr>
          <w:sz w:val="28"/>
          <w:szCs w:val="28"/>
        </w:rPr>
        <w:t>;</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RoverScreen</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1266</w:t>
      </w:r>
      <w:r>
        <w:rPr>
          <w:sz w:val="28"/>
          <w:szCs w:val="28"/>
        </w:rPr>
        <w:t>;</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Aspire</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5271</w:t>
      </w:r>
      <w:r w:rsidRPr="00230E4C">
        <w:rPr>
          <w:sz w:val="28"/>
          <w:szCs w:val="28"/>
        </w:rPr>
        <w:t>i</w:t>
      </w:r>
      <w:r w:rsidRPr="00E15E23">
        <w:rPr>
          <w:sz w:val="28"/>
          <w:szCs w:val="28"/>
        </w:rPr>
        <w:t>; экран настенный</w:t>
      </w:r>
      <w:r>
        <w:rPr>
          <w:sz w:val="28"/>
          <w:szCs w:val="28"/>
        </w:rPr>
        <w:t>;</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1340</w:t>
      </w:r>
      <w:r w:rsidRPr="00230E4C">
        <w:rPr>
          <w:sz w:val="28"/>
          <w:szCs w:val="28"/>
        </w:rPr>
        <w:t>WH</w:t>
      </w:r>
      <w:r w:rsidRPr="00E15E23">
        <w:rPr>
          <w:sz w:val="28"/>
          <w:szCs w:val="28"/>
        </w:rPr>
        <w:t xml:space="preserve"> </w:t>
      </w:r>
      <w:r w:rsidRPr="00230E4C">
        <w:rPr>
          <w:sz w:val="28"/>
          <w:szCs w:val="28"/>
        </w:rPr>
        <w:t>DLP</w:t>
      </w:r>
      <w:r>
        <w:rPr>
          <w:sz w:val="28"/>
          <w:szCs w:val="28"/>
        </w:rPr>
        <w:t>;</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Asus A6B00R; </w:t>
      </w:r>
      <w:r w:rsidRPr="00230E4C">
        <w:rPr>
          <w:sz w:val="28"/>
          <w:szCs w:val="28"/>
        </w:rPr>
        <w:t>проектор</w:t>
      </w:r>
      <w:r w:rsidRPr="003C06ED">
        <w:rPr>
          <w:sz w:val="28"/>
          <w:szCs w:val="28"/>
          <w:lang w:val="en-US"/>
        </w:rPr>
        <w:t xml:space="preserve">  IN Focus IN 34 DLP;</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G5030;  </w:t>
      </w:r>
      <w:r w:rsidRPr="00230E4C">
        <w:rPr>
          <w:sz w:val="28"/>
          <w:szCs w:val="28"/>
        </w:rPr>
        <w:t>проектор</w:t>
      </w:r>
      <w:r w:rsidRPr="003C06ED">
        <w:rPr>
          <w:sz w:val="28"/>
          <w:szCs w:val="28"/>
          <w:lang w:val="en-US"/>
        </w:rPr>
        <w:t xml:space="preserve"> Acer X113P;</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ASUS F553MA; </w:t>
      </w:r>
      <w:r w:rsidRPr="00230E4C">
        <w:rPr>
          <w:sz w:val="28"/>
          <w:szCs w:val="28"/>
        </w:rPr>
        <w:t>проектор</w:t>
      </w:r>
      <w:r w:rsidRPr="003C06ED">
        <w:rPr>
          <w:sz w:val="28"/>
          <w:szCs w:val="28"/>
          <w:lang w:val="en-US"/>
        </w:rPr>
        <w:t xml:space="preserve">  IN Focus;</w:t>
      </w:r>
    </w:p>
    <w:p w:rsidR="00F5160A" w:rsidRPr="00230E4C"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230E4C">
        <w:rPr>
          <w:sz w:val="28"/>
          <w:szCs w:val="28"/>
        </w:rPr>
        <w:t>планшет Irbis TZ21</w:t>
      </w:r>
      <w:r>
        <w:rPr>
          <w:sz w:val="28"/>
          <w:szCs w:val="28"/>
        </w:rPr>
        <w:t>;</w:t>
      </w:r>
    </w:p>
    <w:p w:rsidR="00F5160A" w:rsidRPr="00230E4C"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230E4C">
        <w:rPr>
          <w:sz w:val="28"/>
          <w:szCs w:val="28"/>
        </w:rPr>
        <w:t xml:space="preserve">ноутбук ASUS K52F13; проектор Acer X1285; </w:t>
      </w:r>
    </w:p>
    <w:p w:rsidR="00F5160A" w:rsidRPr="00230E4C"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230E4C">
        <w:rPr>
          <w:sz w:val="28"/>
          <w:szCs w:val="28"/>
        </w:rPr>
        <w:t>ноутбук DEXP Athena; проектор  Acer P1223;</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Samsung R519; </w:t>
      </w:r>
      <w:r w:rsidRPr="00230E4C">
        <w:rPr>
          <w:sz w:val="28"/>
          <w:szCs w:val="28"/>
        </w:rPr>
        <w:t>проектор</w:t>
      </w:r>
      <w:r w:rsidRPr="003C06ED">
        <w:rPr>
          <w:sz w:val="28"/>
          <w:szCs w:val="28"/>
          <w:lang w:val="en-US"/>
        </w:rPr>
        <w:t xml:space="preserve">  IN Focus;</w:t>
      </w:r>
    </w:p>
    <w:p w:rsidR="00F5160A" w:rsidRPr="003C06ED"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sidRPr="00230E4C">
        <w:rPr>
          <w:sz w:val="28"/>
          <w:szCs w:val="28"/>
        </w:rPr>
        <w:t>ноутбук</w:t>
      </w:r>
      <w:r w:rsidRPr="003C06ED">
        <w:rPr>
          <w:sz w:val="28"/>
          <w:szCs w:val="28"/>
          <w:lang w:val="en-US"/>
        </w:rPr>
        <w:t xml:space="preserve">  Acer TM 4202; </w:t>
      </w:r>
      <w:r w:rsidRPr="00230E4C">
        <w:rPr>
          <w:sz w:val="28"/>
          <w:szCs w:val="28"/>
        </w:rPr>
        <w:t>проектор</w:t>
      </w:r>
      <w:r w:rsidRPr="003C06ED">
        <w:rPr>
          <w:sz w:val="28"/>
          <w:szCs w:val="28"/>
          <w:lang w:val="en-US"/>
        </w:rPr>
        <w:t xml:space="preserve"> Panasonic PT-LB 10NTE;</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X</w:t>
      </w:r>
      <w:r w:rsidRPr="00E15E23">
        <w:rPr>
          <w:sz w:val="28"/>
          <w:szCs w:val="28"/>
        </w:rPr>
        <w:t>551</w:t>
      </w:r>
      <w:r w:rsidRPr="00230E4C">
        <w:rPr>
          <w:sz w:val="28"/>
          <w:szCs w:val="28"/>
        </w:rPr>
        <w:t>MA</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113</w:t>
      </w:r>
      <w:r>
        <w:rPr>
          <w:sz w:val="28"/>
          <w:szCs w:val="28"/>
        </w:rPr>
        <w:t>;</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w:t>
      </w:r>
      <w:r w:rsidRPr="00230E4C">
        <w:rPr>
          <w:sz w:val="28"/>
          <w:szCs w:val="28"/>
        </w:rPr>
        <w:t>X</w:t>
      </w:r>
      <w:r w:rsidRPr="00E15E23">
        <w:rPr>
          <w:sz w:val="28"/>
          <w:szCs w:val="28"/>
        </w:rPr>
        <w:t>551</w:t>
      </w:r>
      <w:r w:rsidRPr="00230E4C">
        <w:rPr>
          <w:sz w:val="28"/>
          <w:szCs w:val="28"/>
        </w:rPr>
        <w:t>M</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1276</w:t>
      </w:r>
      <w:r>
        <w:rPr>
          <w:sz w:val="28"/>
          <w:szCs w:val="28"/>
        </w:rPr>
        <w:t>;</w:t>
      </w:r>
    </w:p>
    <w:p w:rsidR="00F5160A" w:rsidRPr="00E15E23"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View</w:t>
      </w:r>
      <w:r w:rsidRPr="00E15E23">
        <w:rPr>
          <w:sz w:val="28"/>
          <w:szCs w:val="28"/>
        </w:rPr>
        <w:t xml:space="preserve"> </w:t>
      </w:r>
      <w:r w:rsidRPr="00230E4C">
        <w:rPr>
          <w:sz w:val="28"/>
          <w:szCs w:val="28"/>
        </w:rPr>
        <w:t>Sonic</w:t>
      </w:r>
      <w:r w:rsidRPr="00E15E23">
        <w:rPr>
          <w:sz w:val="28"/>
          <w:szCs w:val="28"/>
        </w:rPr>
        <w:t xml:space="preserve"> </w:t>
      </w:r>
      <w:r w:rsidRPr="00230E4C">
        <w:rPr>
          <w:sz w:val="28"/>
          <w:szCs w:val="28"/>
        </w:rPr>
        <w:t>PJD</w:t>
      </w:r>
      <w:r w:rsidRPr="00E15E23">
        <w:rPr>
          <w:sz w:val="28"/>
          <w:szCs w:val="28"/>
        </w:rPr>
        <w:t>5132</w:t>
      </w:r>
      <w:r>
        <w:rPr>
          <w:sz w:val="28"/>
          <w:szCs w:val="28"/>
        </w:rPr>
        <w:t>;</w:t>
      </w:r>
    </w:p>
    <w:p w:rsidR="00F5160A" w:rsidRPr="00B22911" w:rsidRDefault="00F5160A" w:rsidP="00F5160A">
      <w:pPr>
        <w:pStyle w:val="51"/>
        <w:widowControl w:val="0"/>
        <w:numPr>
          <w:ilvl w:val="0"/>
          <w:numId w:val="28"/>
        </w:numPr>
        <w:kinsoku w:val="0"/>
        <w:overflowPunct w:val="0"/>
        <w:autoSpaceDE w:val="0"/>
        <w:autoSpaceDN w:val="0"/>
        <w:spacing w:before="0" w:after="0" w:line="264" w:lineRule="auto"/>
        <w:ind w:left="0" w:firstLine="709"/>
        <w:jc w:val="both"/>
        <w:rPr>
          <w:sz w:val="28"/>
          <w:szCs w:val="28"/>
          <w:lang w:val="en-US"/>
        </w:rPr>
      </w:pPr>
      <w:r>
        <w:rPr>
          <w:sz w:val="28"/>
          <w:szCs w:val="28"/>
        </w:rPr>
        <w:t>др.</w:t>
      </w:r>
    </w:p>
    <w:p w:rsidR="00F5160A" w:rsidRDefault="00F5160A" w:rsidP="00F5160A">
      <w:pPr>
        <w:pStyle w:val="51"/>
        <w:widowControl w:val="0"/>
        <w:kinsoku w:val="0"/>
        <w:overflowPunct w:val="0"/>
        <w:autoSpaceDE w:val="0"/>
        <w:autoSpaceDN w:val="0"/>
        <w:spacing w:before="0" w:after="0" w:line="264" w:lineRule="auto"/>
        <w:ind w:firstLine="709"/>
        <w:jc w:val="both"/>
        <w:rPr>
          <w:sz w:val="28"/>
          <w:szCs w:val="28"/>
        </w:rPr>
      </w:pPr>
      <w:r w:rsidRPr="00357AF4">
        <w:rPr>
          <w:sz w:val="28"/>
          <w:szCs w:val="28"/>
        </w:rPr>
        <w:t>Организован доступ к сети Интернет на всей территории Института, в том числе и по беспроводной технологии WiFi.</w:t>
      </w:r>
      <w:r>
        <w:rPr>
          <w:sz w:val="28"/>
          <w:szCs w:val="28"/>
        </w:rPr>
        <w:t xml:space="preserve"> </w:t>
      </w:r>
      <w:r w:rsidRPr="008C008A">
        <w:rPr>
          <w:sz w:val="28"/>
          <w:szCs w:val="28"/>
        </w:rPr>
        <w:t>Максимальная скорость доступа к Интернету – 25  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r>
        <w:rPr>
          <w:sz w:val="28"/>
          <w:szCs w:val="28"/>
        </w:rPr>
        <w:t>.</w:t>
      </w:r>
    </w:p>
    <w:p w:rsidR="00D70ADF" w:rsidRDefault="00D70ADF" w:rsidP="00F5160A">
      <w:pPr>
        <w:pStyle w:val="51"/>
        <w:widowControl w:val="0"/>
        <w:kinsoku w:val="0"/>
        <w:overflowPunct w:val="0"/>
        <w:autoSpaceDE w:val="0"/>
        <w:autoSpaceDN w:val="0"/>
        <w:spacing w:before="0" w:after="0" w:line="264" w:lineRule="auto"/>
        <w:ind w:firstLine="709"/>
        <w:jc w:val="both"/>
        <w:rPr>
          <w:sz w:val="28"/>
          <w:szCs w:val="28"/>
        </w:rPr>
      </w:pPr>
      <w:r w:rsidRPr="00CE5E1E">
        <w:rPr>
          <w:sz w:val="28"/>
          <w:szCs w:val="28"/>
        </w:rPr>
        <w:t>В учебном процессе и научной работе обучающихся и сотрудников Института используется большое количество справочных, моделирующих, контролирующих, тестирующих программных средств.</w:t>
      </w:r>
      <w:r>
        <w:rPr>
          <w:sz w:val="28"/>
          <w:szCs w:val="28"/>
        </w:rPr>
        <w:t xml:space="preserve"> </w:t>
      </w:r>
      <w:r w:rsidRPr="00A53EDF">
        <w:rPr>
          <w:sz w:val="28"/>
          <w:szCs w:val="28"/>
        </w:rPr>
        <w:t>Приобретено необходимое лицен</w:t>
      </w:r>
      <w:r>
        <w:rPr>
          <w:sz w:val="28"/>
          <w:szCs w:val="28"/>
        </w:rPr>
        <w:t>зионное программное обеспечение.</w:t>
      </w:r>
    </w:p>
    <w:p w:rsidR="00D70ADF" w:rsidRDefault="00D70ADF" w:rsidP="00D70ADF">
      <w:pPr>
        <w:shd w:val="clear" w:color="auto" w:fill="FFFFFF" w:themeFill="background1"/>
        <w:spacing w:before="120" w:after="0" w:line="264" w:lineRule="auto"/>
        <w:jc w:val="right"/>
        <w:rPr>
          <w:rFonts w:ascii="Times New Roman" w:hAnsi="Times New Roman" w:cs="Times New Roman"/>
          <w:sz w:val="28"/>
          <w:szCs w:val="28"/>
        </w:rPr>
      </w:pPr>
      <w:r>
        <w:rPr>
          <w:rFonts w:ascii="Times New Roman" w:hAnsi="Times New Roman" w:cs="Times New Roman"/>
          <w:sz w:val="28"/>
          <w:szCs w:val="28"/>
        </w:rPr>
        <w:t>Таблица 37</w:t>
      </w:r>
    </w:p>
    <w:p w:rsidR="00D70ADF" w:rsidRDefault="00D70ADF" w:rsidP="00D70ADF">
      <w:pPr>
        <w:shd w:val="clear" w:color="auto" w:fill="FFFFFF" w:themeFill="background1"/>
        <w:spacing w:after="40" w:line="264"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Style w:val="aa"/>
        <w:tblW w:w="0" w:type="auto"/>
        <w:tblLook w:val="04A0" w:firstRow="1" w:lastRow="0" w:firstColumn="1" w:lastColumn="0" w:noHBand="0" w:noVBand="1"/>
      </w:tblPr>
      <w:tblGrid>
        <w:gridCol w:w="5778"/>
        <w:gridCol w:w="1701"/>
        <w:gridCol w:w="2091"/>
      </w:tblGrid>
      <w:tr w:rsidR="00D70ADF" w:rsidRPr="008C5CD1" w:rsidTr="001143F0">
        <w:trPr>
          <w:tblHeader/>
        </w:trPr>
        <w:tc>
          <w:tcPr>
            <w:tcW w:w="5778" w:type="dxa"/>
            <w:vAlign w:val="center"/>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Наименование показателей</w:t>
            </w:r>
          </w:p>
        </w:tc>
        <w:tc>
          <w:tcPr>
            <w:tcW w:w="1701" w:type="dxa"/>
            <w:vAlign w:val="center"/>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Наличие в организации</w:t>
            </w:r>
          </w:p>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 – да)</w:t>
            </w:r>
          </w:p>
        </w:tc>
        <w:tc>
          <w:tcPr>
            <w:tcW w:w="2091" w:type="dxa"/>
            <w:vAlign w:val="center"/>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в том числе доступно для использования обучающимися</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Обучающие компьютерные программы по отдельным предметам или темам, пакеты программ по специальностям</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lastRenderedPageBreak/>
              <w:t xml:space="preserve">Программы компьютерного тестирования </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Виртуальные тренажеры</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Электронные версии справочников, энциклопедий, словарей и т.п.</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Электронные версии учебных пособий по отдельным предметам или темам</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Специальные программные средства для научных исследований</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Электронные библиотечные системы</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Электронные справочно-правовые системы</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X</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Системы электронного документооборота</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0</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Средства контент-фильтрации доступа к Интернету</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0</w:t>
            </w:r>
          </w:p>
        </w:tc>
      </w:tr>
      <w:tr w:rsidR="00D70ADF" w:rsidRPr="008C5CD1" w:rsidTr="001143F0">
        <w:tc>
          <w:tcPr>
            <w:tcW w:w="5778" w:type="dxa"/>
          </w:tcPr>
          <w:p w:rsidR="00D70ADF" w:rsidRPr="008C5CD1" w:rsidRDefault="00D70ADF" w:rsidP="001143F0">
            <w:pPr>
              <w:widowControl w:val="0"/>
              <w:autoSpaceDE w:val="0"/>
              <w:autoSpaceDN w:val="0"/>
              <w:adjustRightInd w:val="0"/>
              <w:spacing w:line="312" w:lineRule="auto"/>
              <w:ind w:left="17"/>
              <w:rPr>
                <w:rFonts w:ascii="Times New Roman" w:hAnsi="Times New Roman" w:cs="Times New Roman"/>
                <w:color w:val="000000"/>
                <w:sz w:val="21"/>
                <w:szCs w:val="21"/>
              </w:rPr>
            </w:pPr>
            <w:r w:rsidRPr="008C5CD1">
              <w:rPr>
                <w:rFonts w:ascii="Times New Roman" w:hAnsi="Times New Roman" w:cs="Times New Roman"/>
                <w:color w:val="000000"/>
                <w:sz w:val="21"/>
                <w:szCs w:val="21"/>
              </w:rPr>
              <w:t>Другие специальные программные средства</w:t>
            </w:r>
          </w:p>
        </w:tc>
        <w:tc>
          <w:tcPr>
            <w:tcW w:w="170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c>
          <w:tcPr>
            <w:tcW w:w="2091" w:type="dxa"/>
          </w:tcPr>
          <w:p w:rsidR="00D70ADF" w:rsidRPr="008C5CD1" w:rsidRDefault="00D70ADF" w:rsidP="001143F0">
            <w:pPr>
              <w:widowControl w:val="0"/>
              <w:autoSpaceDE w:val="0"/>
              <w:autoSpaceDN w:val="0"/>
              <w:adjustRightInd w:val="0"/>
              <w:spacing w:line="312" w:lineRule="auto"/>
              <w:ind w:left="17"/>
              <w:jc w:val="center"/>
              <w:rPr>
                <w:rFonts w:ascii="Times New Roman" w:hAnsi="Times New Roman" w:cs="Times New Roman"/>
                <w:color w:val="000000"/>
                <w:sz w:val="21"/>
                <w:szCs w:val="21"/>
              </w:rPr>
            </w:pPr>
            <w:r w:rsidRPr="008C5CD1">
              <w:rPr>
                <w:rFonts w:ascii="Times New Roman" w:hAnsi="Times New Roman" w:cs="Times New Roman"/>
                <w:color w:val="000000"/>
                <w:sz w:val="21"/>
                <w:szCs w:val="21"/>
              </w:rPr>
              <w:t>1</w:t>
            </w:r>
          </w:p>
        </w:tc>
      </w:tr>
    </w:tbl>
    <w:p w:rsidR="004B2040" w:rsidRDefault="004B2040" w:rsidP="004B2040">
      <w:pPr>
        <w:shd w:val="clear" w:color="auto" w:fill="FFFFFF" w:themeFill="background1"/>
        <w:spacing w:before="120" w:after="0" w:line="264" w:lineRule="auto"/>
        <w:jc w:val="right"/>
        <w:rPr>
          <w:rFonts w:ascii="Times New Roman" w:hAnsi="Times New Roman" w:cs="Times New Roman"/>
          <w:sz w:val="28"/>
          <w:szCs w:val="28"/>
        </w:rPr>
      </w:pPr>
      <w:r>
        <w:rPr>
          <w:rFonts w:ascii="Times New Roman" w:hAnsi="Times New Roman" w:cs="Times New Roman"/>
          <w:sz w:val="28"/>
          <w:szCs w:val="28"/>
        </w:rPr>
        <w:t>Таблица 38</w:t>
      </w:r>
    </w:p>
    <w:p w:rsidR="004B2040" w:rsidRDefault="004B2040" w:rsidP="004B2040">
      <w:pPr>
        <w:shd w:val="clear" w:color="auto" w:fill="FFFFFF" w:themeFill="background1"/>
        <w:spacing w:before="120" w:after="0" w:line="264" w:lineRule="auto"/>
        <w:jc w:val="center"/>
        <w:rPr>
          <w:rFonts w:ascii="Times New Roman" w:hAnsi="Times New Roman" w:cs="Times New Roman"/>
          <w:sz w:val="28"/>
          <w:szCs w:val="28"/>
        </w:rPr>
      </w:pPr>
      <w:r>
        <w:rPr>
          <w:rFonts w:ascii="Times New Roman" w:hAnsi="Times New Roman" w:cs="Times New Roman"/>
          <w:sz w:val="28"/>
          <w:szCs w:val="28"/>
        </w:rPr>
        <w:t>Л</w:t>
      </w:r>
      <w:r w:rsidRPr="005C413A">
        <w:rPr>
          <w:rFonts w:ascii="Times New Roman" w:hAnsi="Times New Roman" w:cs="Times New Roman"/>
          <w:sz w:val="28"/>
          <w:szCs w:val="28"/>
        </w:rPr>
        <w:t>ицензионное программное обеспечение</w:t>
      </w:r>
      <w:r>
        <w:rPr>
          <w:rFonts w:ascii="Times New Roman" w:hAnsi="Times New Roman" w:cs="Times New Roman"/>
          <w:sz w:val="28"/>
          <w:szCs w:val="28"/>
        </w:rPr>
        <w:t xml:space="preserve"> образовательных программ</w:t>
      </w:r>
    </w:p>
    <w:tbl>
      <w:tblPr>
        <w:tblStyle w:val="aa"/>
        <w:tblW w:w="0" w:type="auto"/>
        <w:tblLook w:val="04A0" w:firstRow="1" w:lastRow="0" w:firstColumn="1" w:lastColumn="0" w:noHBand="0" w:noVBand="1"/>
      </w:tblPr>
      <w:tblGrid>
        <w:gridCol w:w="417"/>
        <w:gridCol w:w="3663"/>
        <w:gridCol w:w="3387"/>
        <w:gridCol w:w="2104"/>
      </w:tblGrid>
      <w:tr w:rsidR="004B2040" w:rsidRPr="0083496A" w:rsidTr="001143F0">
        <w:trPr>
          <w:trHeight w:val="449"/>
          <w:tblHeader/>
        </w:trPr>
        <w:tc>
          <w:tcPr>
            <w:tcW w:w="0" w:type="auto"/>
          </w:tcPr>
          <w:p w:rsidR="004B2040" w:rsidRPr="0083496A" w:rsidRDefault="004B2040" w:rsidP="001143F0">
            <w:pPr>
              <w:jc w:val="center"/>
              <w:rPr>
                <w:rFonts w:ascii="Times New Roman" w:hAnsi="Times New Roman" w:cs="Times New Roman"/>
                <w:sz w:val="21"/>
                <w:szCs w:val="21"/>
              </w:rPr>
            </w:pPr>
            <w:r w:rsidRPr="0083496A">
              <w:rPr>
                <w:rFonts w:ascii="Times New Roman" w:hAnsi="Times New Roman" w:cs="Times New Roman"/>
                <w:sz w:val="21"/>
                <w:szCs w:val="21"/>
              </w:rPr>
              <w:t>№</w:t>
            </w:r>
          </w:p>
        </w:tc>
        <w:tc>
          <w:tcPr>
            <w:tcW w:w="0" w:type="auto"/>
          </w:tcPr>
          <w:p w:rsidR="004B2040" w:rsidRPr="0083496A" w:rsidRDefault="004B2040" w:rsidP="001143F0">
            <w:pPr>
              <w:jc w:val="center"/>
              <w:rPr>
                <w:rFonts w:ascii="Times New Roman" w:hAnsi="Times New Roman" w:cs="Times New Roman"/>
                <w:sz w:val="21"/>
                <w:szCs w:val="21"/>
              </w:rPr>
            </w:pPr>
            <w:r w:rsidRPr="0083496A">
              <w:rPr>
                <w:rFonts w:ascii="Times New Roman" w:hAnsi="Times New Roman" w:cs="Times New Roman"/>
                <w:sz w:val="21"/>
                <w:szCs w:val="21"/>
              </w:rPr>
              <w:t>Наименование</w:t>
            </w:r>
          </w:p>
        </w:tc>
        <w:tc>
          <w:tcPr>
            <w:tcW w:w="3387" w:type="dxa"/>
          </w:tcPr>
          <w:p w:rsidR="004B2040" w:rsidRPr="0083496A" w:rsidRDefault="004B2040" w:rsidP="001143F0">
            <w:pPr>
              <w:jc w:val="center"/>
              <w:rPr>
                <w:rFonts w:ascii="Times New Roman" w:hAnsi="Times New Roman" w:cs="Times New Roman"/>
                <w:sz w:val="21"/>
                <w:szCs w:val="21"/>
              </w:rPr>
            </w:pPr>
            <w:r w:rsidRPr="0083496A">
              <w:rPr>
                <w:rFonts w:ascii="Times New Roman" w:hAnsi="Times New Roman" w:cs="Times New Roman"/>
                <w:sz w:val="21"/>
                <w:szCs w:val="21"/>
              </w:rPr>
              <w:t>Описание</w:t>
            </w:r>
          </w:p>
        </w:tc>
        <w:tc>
          <w:tcPr>
            <w:tcW w:w="2104" w:type="dxa"/>
          </w:tcPr>
          <w:p w:rsidR="004B2040" w:rsidRPr="0083496A" w:rsidRDefault="004B2040" w:rsidP="001143F0">
            <w:pPr>
              <w:jc w:val="center"/>
              <w:rPr>
                <w:rFonts w:ascii="Times New Roman" w:hAnsi="Times New Roman" w:cs="Times New Roman"/>
                <w:sz w:val="21"/>
                <w:szCs w:val="21"/>
              </w:rPr>
            </w:pPr>
            <w:r w:rsidRPr="0083496A">
              <w:rPr>
                <w:rFonts w:ascii="Times New Roman" w:hAnsi="Times New Roman" w:cs="Times New Roman"/>
                <w:sz w:val="21"/>
                <w:szCs w:val="21"/>
              </w:rPr>
              <w:t>Договор</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jc w:val="both"/>
              <w:rPr>
                <w:rFonts w:ascii="Times New Roman" w:hAnsi="Times New Roman" w:cs="Times New Roman"/>
                <w:sz w:val="21"/>
                <w:szCs w:val="21"/>
                <w:lang w:val="en-US"/>
              </w:rPr>
            </w:pPr>
            <w:r w:rsidRPr="0083496A">
              <w:rPr>
                <w:rFonts w:ascii="Times New Roman" w:hAnsi="Times New Roman" w:cs="Times New Roman"/>
                <w:sz w:val="21"/>
                <w:szCs w:val="21"/>
                <w:lang w:val="en-US"/>
              </w:rPr>
              <w:t>Dr. Web Desktop Security Suite</w:t>
            </w:r>
          </w:p>
        </w:tc>
        <w:tc>
          <w:tcPr>
            <w:tcW w:w="3387" w:type="dxa"/>
          </w:tcPr>
          <w:p w:rsidR="004B2040" w:rsidRPr="0083496A" w:rsidRDefault="004B2040" w:rsidP="001143F0">
            <w:pPr>
              <w:jc w:val="both"/>
              <w:rPr>
                <w:rFonts w:ascii="Times New Roman" w:hAnsi="Times New Roman" w:cs="Times New Roman"/>
                <w:sz w:val="21"/>
                <w:szCs w:val="21"/>
                <w:lang w:val="en-US"/>
              </w:rPr>
            </w:pPr>
            <w:r w:rsidRPr="0083496A">
              <w:rPr>
                <w:rFonts w:ascii="Times New Roman" w:hAnsi="Times New Roman" w:cs="Times New Roman"/>
                <w:sz w:val="21"/>
                <w:szCs w:val="21"/>
              </w:rPr>
              <w:t>Антивирус</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 xml:space="preserve">ООО «СтарСервис М» от 07.11.2016 г. б/н </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Дело 18.1</w:t>
            </w:r>
          </w:p>
          <w:p w:rsidR="004B2040" w:rsidRPr="0083496A" w:rsidRDefault="004B2040" w:rsidP="001143F0">
            <w:pPr>
              <w:jc w:val="both"/>
              <w:rPr>
                <w:rFonts w:ascii="Times New Roman" w:hAnsi="Times New Roman" w:cs="Times New Roman"/>
                <w:sz w:val="21"/>
                <w:szCs w:val="21"/>
              </w:rPr>
            </w:pP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Система управления документами и бизнес-процессами</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«Электронные офисные системы» от 05.12.2019 г. № 13/19</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Архив 4.3</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Продукт, реализующий функции архива организации, а также функции делопроизводственных служб в части формирования и оформления дел</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«Электронные офисные системы» от 05.12.2019 г. № 13/19</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rPr>
            </w:pPr>
            <w:r w:rsidRPr="0083496A">
              <w:rPr>
                <w:rFonts w:ascii="Times New Roman" w:hAnsi="Times New Roman" w:cs="Times New Roman"/>
                <w:sz w:val="21"/>
                <w:szCs w:val="21"/>
              </w:rPr>
              <w:t>Консультант</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Справочно-правовая система</w:t>
            </w:r>
          </w:p>
          <w:p w:rsidR="004B2040" w:rsidRPr="0083496A" w:rsidRDefault="004B2040" w:rsidP="001143F0">
            <w:pPr>
              <w:jc w:val="both"/>
              <w:rPr>
                <w:rFonts w:ascii="Times New Roman" w:hAnsi="Times New Roman" w:cs="Times New Roman"/>
                <w:sz w:val="21"/>
                <w:szCs w:val="21"/>
              </w:rPr>
            </w:pP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«Компания информационных систем «Консультант», № ПВ/1001/9901</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rPr>
            </w:pPr>
            <w:r w:rsidRPr="0083496A">
              <w:rPr>
                <w:rFonts w:ascii="Times New Roman" w:hAnsi="Times New Roman" w:cs="Times New Roman"/>
                <w:sz w:val="21"/>
                <w:szCs w:val="21"/>
              </w:rPr>
              <w:t>Тест структуры интеллекта Р. Амтхауэра</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Диагностирование уровня общих способностей в связи с проблемами профессиональной психодиагностики</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«ИМАТОН» от с 17.12.2015 г. № 2359</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rPr>
            </w:pPr>
            <w:r w:rsidRPr="0083496A">
              <w:rPr>
                <w:rFonts w:ascii="Times New Roman" w:hAnsi="Times New Roman" w:cs="Times New Roman"/>
                <w:sz w:val="21"/>
                <w:szCs w:val="21"/>
              </w:rPr>
              <w:t>Личностный опросник MMPI</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Миннесотский многоаспектный личностный опросник: реализация типологического подхода к изучению личности</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«ИМАТОН» от 17.12.2015 г. № 2359</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rPr>
            </w:pPr>
            <w:r w:rsidRPr="0083496A">
              <w:rPr>
                <w:rFonts w:ascii="Times New Roman" w:hAnsi="Times New Roman" w:cs="Times New Roman"/>
                <w:sz w:val="21"/>
                <w:szCs w:val="21"/>
              </w:rPr>
              <w:t xml:space="preserve">Программный психодиагностический комплекс </w:t>
            </w:r>
            <w:r w:rsidRPr="0083496A">
              <w:rPr>
                <w:rFonts w:ascii="Times New Roman" w:hAnsi="Times New Roman" w:cs="Times New Roman"/>
                <w:sz w:val="21"/>
                <w:szCs w:val="21"/>
              </w:rPr>
              <w:lastRenderedPageBreak/>
              <w:t>«Люнисо: Функциональные пробы» </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lastRenderedPageBreak/>
              <w:t>Комплексная оценка когнитивных функций</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 xml:space="preserve">ООО «Институт прикладной </w:t>
            </w:r>
            <w:r w:rsidRPr="0083496A">
              <w:rPr>
                <w:rFonts w:ascii="Times New Roman" w:hAnsi="Times New Roman" w:cs="Times New Roman"/>
                <w:sz w:val="21"/>
                <w:szCs w:val="21"/>
              </w:rPr>
              <w:lastRenderedPageBreak/>
              <w:t>психологии» от 30.12.2015 г. № 168/15</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D5F34" w:rsidP="001143F0">
            <w:pPr>
              <w:rPr>
                <w:rFonts w:ascii="Times New Roman" w:hAnsi="Times New Roman" w:cs="Times New Roman"/>
                <w:sz w:val="21"/>
                <w:szCs w:val="21"/>
              </w:rPr>
            </w:pPr>
            <w:hyperlink r:id="rId23" w:tgtFrame="_blank" w:history="1">
              <w:r w:rsidR="004B2040" w:rsidRPr="0083496A">
                <w:rPr>
                  <w:rFonts w:ascii="Times New Roman" w:hAnsi="Times New Roman" w:cs="Times New Roman"/>
                  <w:sz w:val="21"/>
                  <w:szCs w:val="21"/>
                </w:rPr>
                <w:t>AnyLogic University</w:t>
              </w:r>
            </w:hyperlink>
          </w:p>
          <w:p w:rsidR="004B2040" w:rsidRPr="0083496A" w:rsidRDefault="004B2040" w:rsidP="001143F0">
            <w:pPr>
              <w:rPr>
                <w:rFonts w:ascii="Times New Roman" w:hAnsi="Times New Roman" w:cs="Times New Roman"/>
                <w:sz w:val="21"/>
                <w:szCs w:val="21"/>
              </w:rPr>
            </w:pP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Инструмент имитационного моделирования</w:t>
            </w:r>
          </w:p>
          <w:p w:rsidR="004B2040" w:rsidRPr="0083496A" w:rsidRDefault="004B2040" w:rsidP="001143F0">
            <w:pPr>
              <w:jc w:val="both"/>
              <w:rPr>
                <w:rFonts w:ascii="Times New Roman" w:hAnsi="Times New Roman" w:cs="Times New Roman"/>
                <w:sz w:val="21"/>
                <w:szCs w:val="21"/>
              </w:rPr>
            </w:pP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«Экс Джей Текнолоджис» от 05.07.2013 г. № 05/07-13</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rPr>
            </w:pPr>
            <w:r w:rsidRPr="0083496A">
              <w:rPr>
                <w:rFonts w:ascii="Times New Roman" w:hAnsi="Times New Roman" w:cs="Times New Roman"/>
                <w:sz w:val="21"/>
                <w:szCs w:val="21"/>
              </w:rPr>
              <w:t>Project Expert 7 Tutorial</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Программа разработки бизнес-планов и оценки инвестиционных проектов</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«Эксперт Система» от 24.01.2013 г. б/н</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lang w:val="en-US"/>
              </w:rPr>
            </w:pPr>
            <w:r w:rsidRPr="0083496A">
              <w:rPr>
                <w:rFonts w:ascii="Times New Roman" w:hAnsi="Times New Roman" w:cs="Times New Roman"/>
                <w:sz w:val="21"/>
                <w:szCs w:val="21"/>
                <w:lang w:val="en-US"/>
              </w:rPr>
              <w:t>Microsoft Office Professional Plus 2013 RUS OLP NL Acdmc</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Лицензии на программное обеспечение Microsoft </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«ЕВА» от 19.11.2014 г. б/н</w:t>
            </w:r>
          </w:p>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«ЕВА» от 13.01.2015 г. б/н</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B2040" w:rsidP="001143F0">
            <w:pPr>
              <w:rPr>
                <w:rFonts w:ascii="Times New Roman" w:hAnsi="Times New Roman" w:cs="Times New Roman"/>
                <w:sz w:val="21"/>
                <w:szCs w:val="21"/>
              </w:rPr>
            </w:pPr>
            <w:r w:rsidRPr="0083496A">
              <w:rPr>
                <w:rFonts w:ascii="Times New Roman" w:hAnsi="Times New Roman" w:cs="Times New Roman"/>
                <w:sz w:val="21"/>
                <w:szCs w:val="21"/>
              </w:rPr>
              <w:t>1С: Предприятие 8. Комплект для обучения в высших и средних учебных заведениях</w:t>
            </w:r>
          </w:p>
        </w:tc>
        <w:tc>
          <w:tcPr>
            <w:tcW w:w="3387"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Платформа 1С:Предприятие версий 8.3 и 8.2, типовые прикладные решения, комплект документации по платформе 1С:Предприятие 8.3, методические пособия по разработке прикладных решений и по использованию входящих в поставку прикладных решений</w:t>
            </w:r>
          </w:p>
        </w:tc>
        <w:tc>
          <w:tcPr>
            <w:tcW w:w="2104" w:type="dxa"/>
          </w:tcPr>
          <w:p w:rsidR="004B2040" w:rsidRPr="0083496A" w:rsidRDefault="004B2040" w:rsidP="001143F0">
            <w:pPr>
              <w:jc w:val="both"/>
              <w:rPr>
                <w:rFonts w:ascii="Times New Roman" w:hAnsi="Times New Roman" w:cs="Times New Roman"/>
                <w:sz w:val="21"/>
                <w:szCs w:val="21"/>
              </w:rPr>
            </w:pPr>
            <w:r w:rsidRPr="0083496A">
              <w:rPr>
                <w:rFonts w:ascii="Times New Roman" w:hAnsi="Times New Roman" w:cs="Times New Roman"/>
                <w:sz w:val="21"/>
                <w:szCs w:val="21"/>
              </w:rPr>
              <w:t>ООО «1С-Софт» регистрационный номер 801601199 от 03.03.2016 г.</w:t>
            </w:r>
          </w:p>
        </w:tc>
      </w:tr>
      <w:tr w:rsidR="004B2040" w:rsidRPr="0083496A" w:rsidTr="001143F0">
        <w:tc>
          <w:tcPr>
            <w:tcW w:w="0" w:type="auto"/>
          </w:tcPr>
          <w:p w:rsidR="004B2040" w:rsidRPr="0083496A" w:rsidRDefault="004B2040" w:rsidP="00B214E4">
            <w:pPr>
              <w:pStyle w:val="a7"/>
              <w:numPr>
                <w:ilvl w:val="0"/>
                <w:numId w:val="29"/>
              </w:numPr>
              <w:tabs>
                <w:tab w:val="left" w:pos="232"/>
              </w:tabs>
              <w:ind w:left="0" w:firstLine="0"/>
              <w:jc w:val="center"/>
              <w:rPr>
                <w:rFonts w:ascii="Times New Roman" w:hAnsi="Times New Roman" w:cs="Times New Roman"/>
                <w:sz w:val="21"/>
                <w:szCs w:val="21"/>
              </w:rPr>
            </w:pPr>
          </w:p>
        </w:tc>
        <w:tc>
          <w:tcPr>
            <w:tcW w:w="0" w:type="auto"/>
          </w:tcPr>
          <w:p w:rsidR="004B2040" w:rsidRPr="0083496A" w:rsidRDefault="004A7671" w:rsidP="001143F0">
            <w:pPr>
              <w:rPr>
                <w:rFonts w:ascii="Times New Roman" w:hAnsi="Times New Roman" w:cs="Times New Roman"/>
                <w:sz w:val="21"/>
                <w:szCs w:val="21"/>
              </w:rPr>
            </w:pPr>
            <w:r w:rsidRPr="004A7671">
              <w:rPr>
                <w:rFonts w:ascii="Times New Roman" w:hAnsi="Times New Roman" w:cs="Times New Roman"/>
                <w:sz w:val="21"/>
                <w:szCs w:val="21"/>
              </w:rPr>
              <w:t>РЕД СОФТ </w:t>
            </w:r>
          </w:p>
        </w:tc>
        <w:tc>
          <w:tcPr>
            <w:tcW w:w="3387" w:type="dxa"/>
          </w:tcPr>
          <w:p w:rsidR="004B2040" w:rsidRPr="0083496A" w:rsidRDefault="004A7671" w:rsidP="004A7671">
            <w:pPr>
              <w:jc w:val="both"/>
              <w:rPr>
                <w:rFonts w:ascii="Times New Roman" w:hAnsi="Times New Roman" w:cs="Times New Roman"/>
                <w:sz w:val="21"/>
                <w:szCs w:val="21"/>
              </w:rPr>
            </w:pPr>
            <w:r w:rsidRPr="004A7671">
              <w:rPr>
                <w:rFonts w:ascii="Times New Roman" w:hAnsi="Times New Roman" w:cs="Times New Roman"/>
                <w:sz w:val="21"/>
                <w:szCs w:val="21"/>
              </w:rPr>
              <w:t>операционная система РЕД ОС, СУБД Ред База</w:t>
            </w:r>
            <w:r>
              <w:rPr>
                <w:rFonts w:ascii="Times New Roman" w:hAnsi="Times New Roman" w:cs="Times New Roman"/>
                <w:sz w:val="21"/>
                <w:szCs w:val="21"/>
              </w:rPr>
              <w:t xml:space="preserve"> </w:t>
            </w:r>
            <w:r w:rsidRPr="004A7671">
              <w:rPr>
                <w:rFonts w:ascii="Times New Roman" w:hAnsi="Times New Roman" w:cs="Times New Roman"/>
                <w:sz w:val="21"/>
                <w:szCs w:val="21"/>
              </w:rPr>
              <w:t>Данных,</w:t>
            </w:r>
            <w:r>
              <w:rPr>
                <w:rFonts w:ascii="Times New Roman" w:hAnsi="Times New Roman" w:cs="Times New Roman"/>
                <w:sz w:val="21"/>
                <w:szCs w:val="21"/>
              </w:rPr>
              <w:t xml:space="preserve"> </w:t>
            </w:r>
            <w:r w:rsidRPr="004A7671">
              <w:rPr>
                <w:rFonts w:ascii="Times New Roman" w:hAnsi="Times New Roman" w:cs="Times New Roman"/>
                <w:sz w:val="21"/>
                <w:szCs w:val="21"/>
              </w:rPr>
              <w:t>РЕД</w:t>
            </w:r>
            <w:r>
              <w:rPr>
                <w:rFonts w:ascii="Times New Roman" w:hAnsi="Times New Roman" w:cs="Times New Roman"/>
                <w:sz w:val="21"/>
                <w:szCs w:val="21"/>
              </w:rPr>
              <w:t xml:space="preserve"> </w:t>
            </w:r>
            <w:r w:rsidRPr="004A7671">
              <w:rPr>
                <w:rFonts w:ascii="Times New Roman" w:hAnsi="Times New Roman" w:cs="Times New Roman"/>
                <w:sz w:val="21"/>
                <w:szCs w:val="21"/>
              </w:rPr>
              <w:t>Виртуализация</w:t>
            </w:r>
          </w:p>
        </w:tc>
        <w:tc>
          <w:tcPr>
            <w:tcW w:w="2104" w:type="dxa"/>
          </w:tcPr>
          <w:p w:rsidR="004B2040" w:rsidRPr="0083496A" w:rsidRDefault="008121F3" w:rsidP="001143F0">
            <w:pPr>
              <w:jc w:val="both"/>
              <w:rPr>
                <w:rFonts w:ascii="Times New Roman" w:hAnsi="Times New Roman" w:cs="Times New Roman"/>
                <w:sz w:val="21"/>
                <w:szCs w:val="21"/>
              </w:rPr>
            </w:pPr>
            <w:r>
              <w:rPr>
                <w:rFonts w:ascii="Times New Roman" w:hAnsi="Times New Roman" w:cs="Times New Roman"/>
                <w:sz w:val="21"/>
                <w:szCs w:val="21"/>
              </w:rPr>
              <w:t>ООО «Ред Софт» от 15.08.2022 г.</w:t>
            </w:r>
          </w:p>
        </w:tc>
      </w:tr>
    </w:tbl>
    <w:p w:rsidR="00FA59F3" w:rsidRDefault="00FA59F3" w:rsidP="00FA59F3">
      <w:pPr>
        <w:shd w:val="clear" w:color="auto" w:fill="FFFFFF" w:themeFill="background1"/>
        <w:spacing w:before="120" w:after="0" w:line="240" w:lineRule="auto"/>
        <w:jc w:val="right"/>
        <w:rPr>
          <w:rFonts w:ascii="Times New Roman" w:hAnsi="Times New Roman" w:cs="Times New Roman"/>
          <w:sz w:val="28"/>
          <w:szCs w:val="28"/>
        </w:rPr>
      </w:pPr>
      <w:r w:rsidRPr="00321663">
        <w:rPr>
          <w:rFonts w:ascii="Times New Roman" w:hAnsi="Times New Roman" w:cs="Times New Roman"/>
          <w:sz w:val="28"/>
          <w:szCs w:val="28"/>
        </w:rPr>
        <w:t>Таблица</w:t>
      </w:r>
      <w:r>
        <w:rPr>
          <w:rFonts w:ascii="Times New Roman" w:hAnsi="Times New Roman" w:cs="Times New Roman"/>
          <w:sz w:val="28"/>
          <w:szCs w:val="28"/>
        </w:rPr>
        <w:t xml:space="preserve"> 39</w:t>
      </w:r>
    </w:p>
    <w:p w:rsidR="00FA59F3" w:rsidRPr="005C413A" w:rsidRDefault="00FA59F3" w:rsidP="00FA59F3">
      <w:pPr>
        <w:shd w:val="clear" w:color="auto" w:fill="FFFFFF" w:themeFill="background1"/>
        <w:spacing w:before="120" w:after="0" w:line="240" w:lineRule="auto"/>
        <w:jc w:val="center"/>
        <w:rPr>
          <w:rFonts w:ascii="Times New Roman" w:hAnsi="Times New Roman" w:cs="Times New Roman"/>
          <w:sz w:val="28"/>
          <w:szCs w:val="28"/>
        </w:rPr>
      </w:pPr>
      <w:r w:rsidRPr="005C413A">
        <w:rPr>
          <w:rFonts w:ascii="Times New Roman" w:hAnsi="Times New Roman" w:cs="Times New Roman"/>
          <w:sz w:val="28"/>
          <w:szCs w:val="28"/>
        </w:rPr>
        <w:t xml:space="preserve">Прочее </w:t>
      </w:r>
      <w:r>
        <w:rPr>
          <w:rFonts w:ascii="Times New Roman" w:hAnsi="Times New Roman" w:cs="Times New Roman"/>
          <w:sz w:val="28"/>
          <w:szCs w:val="28"/>
        </w:rPr>
        <w:t>л</w:t>
      </w:r>
      <w:r w:rsidRPr="005C413A">
        <w:rPr>
          <w:rFonts w:ascii="Times New Roman" w:hAnsi="Times New Roman" w:cs="Times New Roman"/>
          <w:sz w:val="28"/>
          <w:szCs w:val="28"/>
        </w:rPr>
        <w:t>ицензионное программное обеспечение</w:t>
      </w:r>
    </w:p>
    <w:tbl>
      <w:tblPr>
        <w:tblStyle w:val="aa"/>
        <w:tblW w:w="0" w:type="auto"/>
        <w:tblLook w:val="04A0" w:firstRow="1" w:lastRow="0" w:firstColumn="1" w:lastColumn="0" w:noHBand="0" w:noVBand="1"/>
      </w:tblPr>
      <w:tblGrid>
        <w:gridCol w:w="534"/>
        <w:gridCol w:w="3545"/>
        <w:gridCol w:w="3387"/>
        <w:gridCol w:w="2104"/>
      </w:tblGrid>
      <w:tr w:rsidR="00FA59F3" w:rsidRPr="0083496A" w:rsidTr="001143F0">
        <w:trPr>
          <w:tblHeader/>
        </w:trPr>
        <w:tc>
          <w:tcPr>
            <w:tcW w:w="534" w:type="dxa"/>
          </w:tcPr>
          <w:p w:rsidR="00FA59F3" w:rsidRPr="0083496A" w:rsidRDefault="00FA59F3" w:rsidP="001143F0">
            <w:pPr>
              <w:jc w:val="center"/>
              <w:rPr>
                <w:rFonts w:ascii="Times New Roman" w:hAnsi="Times New Roman" w:cs="Times New Roman"/>
                <w:sz w:val="21"/>
                <w:szCs w:val="21"/>
              </w:rPr>
            </w:pPr>
            <w:r w:rsidRPr="0083496A">
              <w:rPr>
                <w:rFonts w:ascii="Times New Roman" w:hAnsi="Times New Roman" w:cs="Times New Roman"/>
                <w:sz w:val="21"/>
                <w:szCs w:val="21"/>
              </w:rPr>
              <w:t>№</w:t>
            </w:r>
          </w:p>
        </w:tc>
        <w:tc>
          <w:tcPr>
            <w:tcW w:w="3545" w:type="dxa"/>
          </w:tcPr>
          <w:p w:rsidR="00FA59F3" w:rsidRPr="0083496A" w:rsidRDefault="00FA59F3" w:rsidP="001143F0">
            <w:pPr>
              <w:jc w:val="center"/>
              <w:rPr>
                <w:rFonts w:ascii="Times New Roman" w:hAnsi="Times New Roman" w:cs="Times New Roman"/>
                <w:sz w:val="21"/>
                <w:szCs w:val="21"/>
              </w:rPr>
            </w:pPr>
            <w:r w:rsidRPr="0083496A">
              <w:rPr>
                <w:rFonts w:ascii="Times New Roman" w:hAnsi="Times New Roman" w:cs="Times New Roman"/>
                <w:sz w:val="21"/>
                <w:szCs w:val="21"/>
              </w:rPr>
              <w:t>Наименование</w:t>
            </w:r>
          </w:p>
        </w:tc>
        <w:tc>
          <w:tcPr>
            <w:tcW w:w="3387" w:type="dxa"/>
          </w:tcPr>
          <w:p w:rsidR="00FA59F3" w:rsidRPr="0083496A" w:rsidRDefault="00FA59F3" w:rsidP="001143F0">
            <w:pPr>
              <w:jc w:val="center"/>
              <w:rPr>
                <w:rFonts w:ascii="Times New Roman" w:hAnsi="Times New Roman" w:cs="Times New Roman"/>
                <w:sz w:val="21"/>
                <w:szCs w:val="21"/>
              </w:rPr>
            </w:pPr>
            <w:r w:rsidRPr="0083496A">
              <w:rPr>
                <w:rFonts w:ascii="Times New Roman" w:hAnsi="Times New Roman" w:cs="Times New Roman"/>
                <w:sz w:val="21"/>
                <w:szCs w:val="21"/>
              </w:rPr>
              <w:t>Описание</w:t>
            </w:r>
          </w:p>
        </w:tc>
        <w:tc>
          <w:tcPr>
            <w:tcW w:w="2104" w:type="dxa"/>
          </w:tcPr>
          <w:p w:rsidR="00FA59F3" w:rsidRPr="0083496A" w:rsidRDefault="00FA59F3" w:rsidP="001143F0">
            <w:pPr>
              <w:jc w:val="center"/>
              <w:rPr>
                <w:rFonts w:ascii="Times New Roman" w:hAnsi="Times New Roman" w:cs="Times New Roman"/>
                <w:sz w:val="21"/>
                <w:szCs w:val="21"/>
              </w:rPr>
            </w:pPr>
            <w:r w:rsidRPr="0083496A">
              <w:rPr>
                <w:rFonts w:ascii="Times New Roman" w:hAnsi="Times New Roman" w:cs="Times New Roman"/>
                <w:sz w:val="21"/>
                <w:szCs w:val="21"/>
              </w:rPr>
              <w:t>Договор</w:t>
            </w:r>
          </w:p>
        </w:tc>
      </w:tr>
      <w:tr w:rsidR="00FA59F3" w:rsidRPr="0083496A" w:rsidTr="001143F0">
        <w:tc>
          <w:tcPr>
            <w:tcW w:w="534" w:type="dxa"/>
          </w:tcPr>
          <w:p w:rsidR="00FA59F3" w:rsidRPr="0083496A" w:rsidRDefault="00FA59F3" w:rsidP="00B214E4">
            <w:pPr>
              <w:pStyle w:val="a7"/>
              <w:numPr>
                <w:ilvl w:val="0"/>
                <w:numId w:val="30"/>
              </w:numPr>
              <w:tabs>
                <w:tab w:val="left" w:pos="240"/>
              </w:tabs>
              <w:ind w:left="0" w:firstLine="0"/>
              <w:jc w:val="center"/>
              <w:rPr>
                <w:rFonts w:ascii="Times New Roman" w:hAnsi="Times New Roman" w:cs="Times New Roman"/>
                <w:sz w:val="21"/>
                <w:szCs w:val="21"/>
              </w:rPr>
            </w:pPr>
          </w:p>
        </w:tc>
        <w:tc>
          <w:tcPr>
            <w:tcW w:w="3545"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lang w:val="en-US"/>
              </w:rPr>
              <w:t>Traffic</w:t>
            </w:r>
            <w:r w:rsidRPr="0083496A">
              <w:rPr>
                <w:rFonts w:ascii="Times New Roman" w:hAnsi="Times New Roman" w:cs="Times New Roman"/>
                <w:sz w:val="21"/>
                <w:szCs w:val="21"/>
              </w:rPr>
              <w:t xml:space="preserve"> </w:t>
            </w:r>
            <w:r w:rsidRPr="0083496A">
              <w:rPr>
                <w:rFonts w:ascii="Times New Roman" w:hAnsi="Times New Roman" w:cs="Times New Roman"/>
                <w:sz w:val="21"/>
                <w:szCs w:val="21"/>
                <w:lang w:val="en-US"/>
              </w:rPr>
              <w:t>Inspector</w:t>
            </w:r>
            <w:r w:rsidRPr="0083496A">
              <w:rPr>
                <w:rFonts w:ascii="Times New Roman" w:hAnsi="Times New Roman" w:cs="Times New Roman"/>
                <w:sz w:val="21"/>
                <w:szCs w:val="21"/>
              </w:rPr>
              <w:t xml:space="preserve"> </w:t>
            </w:r>
            <w:r w:rsidRPr="0083496A">
              <w:rPr>
                <w:rFonts w:ascii="Times New Roman" w:hAnsi="Times New Roman" w:cs="Times New Roman"/>
                <w:sz w:val="21"/>
                <w:szCs w:val="21"/>
                <w:lang w:val="en-US"/>
              </w:rPr>
              <w:t>Gold</w:t>
            </w:r>
            <w:r w:rsidRPr="0083496A">
              <w:rPr>
                <w:rFonts w:ascii="Times New Roman" w:hAnsi="Times New Roman" w:cs="Times New Roman"/>
                <w:sz w:val="21"/>
                <w:szCs w:val="21"/>
              </w:rPr>
              <w:t xml:space="preserve"> </w:t>
            </w:r>
            <w:r w:rsidRPr="0083496A">
              <w:rPr>
                <w:rFonts w:ascii="Times New Roman" w:hAnsi="Times New Roman" w:cs="Times New Roman"/>
                <w:sz w:val="21"/>
                <w:szCs w:val="21"/>
                <w:lang w:val="en-US"/>
              </w:rPr>
              <w:t>Special</w:t>
            </w:r>
          </w:p>
        </w:tc>
        <w:tc>
          <w:tcPr>
            <w:tcW w:w="3387"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rPr>
              <w:t>Cертифицированное комплексное решение для организации, контроля и защиты доступа в Интернет</w:t>
            </w:r>
          </w:p>
        </w:tc>
        <w:tc>
          <w:tcPr>
            <w:tcW w:w="2104"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rPr>
              <w:t>ООО «СИБ» от 06.11.2020 г. № 32-ЗКЭ-СМСП-2020</w:t>
            </w:r>
          </w:p>
        </w:tc>
      </w:tr>
      <w:tr w:rsidR="00FA59F3" w:rsidRPr="0083496A" w:rsidTr="001143F0">
        <w:tc>
          <w:tcPr>
            <w:tcW w:w="534" w:type="dxa"/>
          </w:tcPr>
          <w:p w:rsidR="00FA59F3" w:rsidRPr="0083496A" w:rsidRDefault="00FA59F3" w:rsidP="00B214E4">
            <w:pPr>
              <w:pStyle w:val="a7"/>
              <w:numPr>
                <w:ilvl w:val="0"/>
                <w:numId w:val="30"/>
              </w:numPr>
              <w:tabs>
                <w:tab w:val="left" w:pos="232"/>
              </w:tabs>
              <w:ind w:left="0" w:firstLine="0"/>
              <w:jc w:val="center"/>
              <w:rPr>
                <w:rFonts w:ascii="Times New Roman" w:hAnsi="Times New Roman" w:cs="Times New Roman"/>
                <w:sz w:val="21"/>
                <w:szCs w:val="21"/>
              </w:rPr>
            </w:pPr>
          </w:p>
        </w:tc>
        <w:tc>
          <w:tcPr>
            <w:tcW w:w="3545" w:type="dxa"/>
          </w:tcPr>
          <w:p w:rsidR="00FA59F3" w:rsidRPr="0083496A" w:rsidRDefault="00FA59F3" w:rsidP="001143F0">
            <w:pPr>
              <w:rPr>
                <w:rFonts w:ascii="Times New Roman" w:hAnsi="Times New Roman" w:cs="Times New Roman"/>
                <w:sz w:val="21"/>
                <w:szCs w:val="21"/>
              </w:rPr>
            </w:pPr>
            <w:r w:rsidRPr="0083496A">
              <w:rPr>
                <w:rFonts w:ascii="Times New Roman" w:hAnsi="Times New Roman" w:cs="Times New Roman"/>
                <w:sz w:val="21"/>
                <w:szCs w:val="21"/>
              </w:rPr>
              <w:t> FastReport.Net Professional</w:t>
            </w:r>
          </w:p>
        </w:tc>
        <w:tc>
          <w:tcPr>
            <w:tcW w:w="3387" w:type="dxa"/>
          </w:tcPr>
          <w:p w:rsidR="00FA59F3" w:rsidRPr="0083496A" w:rsidRDefault="00FA59F3" w:rsidP="001143F0">
            <w:pPr>
              <w:rPr>
                <w:rFonts w:ascii="Times New Roman" w:hAnsi="Times New Roman" w:cs="Times New Roman"/>
                <w:sz w:val="21"/>
                <w:szCs w:val="21"/>
              </w:rPr>
            </w:pPr>
            <w:r w:rsidRPr="0083496A">
              <w:rPr>
                <w:rFonts w:ascii="Times New Roman" w:hAnsi="Times New Roman" w:cs="Times New Roman"/>
                <w:sz w:val="21"/>
                <w:szCs w:val="21"/>
              </w:rPr>
              <w:t>Генератор отчётов для .Net</w:t>
            </w:r>
          </w:p>
          <w:p w:rsidR="00FA59F3" w:rsidRPr="0083496A" w:rsidRDefault="00FA59F3" w:rsidP="001143F0">
            <w:pPr>
              <w:rPr>
                <w:rFonts w:ascii="Times New Roman" w:hAnsi="Times New Roman" w:cs="Times New Roman"/>
                <w:sz w:val="21"/>
                <w:szCs w:val="21"/>
              </w:rPr>
            </w:pPr>
          </w:p>
        </w:tc>
        <w:tc>
          <w:tcPr>
            <w:tcW w:w="2104"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rPr>
              <w:t>ООО «СофтЛайн Интернет Трейд» от 14.02.2014 г. № IT10294</w:t>
            </w:r>
          </w:p>
        </w:tc>
      </w:tr>
      <w:tr w:rsidR="00FA59F3" w:rsidRPr="0083496A" w:rsidTr="001143F0">
        <w:tc>
          <w:tcPr>
            <w:tcW w:w="534" w:type="dxa"/>
          </w:tcPr>
          <w:p w:rsidR="00FA59F3" w:rsidRPr="0083496A" w:rsidRDefault="00FA59F3" w:rsidP="00B214E4">
            <w:pPr>
              <w:pStyle w:val="a7"/>
              <w:numPr>
                <w:ilvl w:val="0"/>
                <w:numId w:val="30"/>
              </w:numPr>
              <w:tabs>
                <w:tab w:val="left" w:pos="232"/>
              </w:tabs>
              <w:ind w:left="0" w:firstLine="0"/>
              <w:jc w:val="center"/>
              <w:rPr>
                <w:rFonts w:ascii="Times New Roman" w:hAnsi="Times New Roman" w:cs="Times New Roman"/>
                <w:sz w:val="21"/>
                <w:szCs w:val="21"/>
              </w:rPr>
            </w:pPr>
          </w:p>
        </w:tc>
        <w:tc>
          <w:tcPr>
            <w:tcW w:w="3545" w:type="dxa"/>
          </w:tcPr>
          <w:p w:rsidR="00FA59F3" w:rsidRPr="0083496A" w:rsidRDefault="00FA59F3" w:rsidP="001143F0">
            <w:pPr>
              <w:rPr>
                <w:rFonts w:ascii="Times New Roman" w:hAnsi="Times New Roman" w:cs="Times New Roman"/>
                <w:sz w:val="21"/>
                <w:szCs w:val="21"/>
              </w:rPr>
            </w:pPr>
            <w:r w:rsidRPr="0083496A">
              <w:rPr>
                <w:rFonts w:ascii="Times New Roman" w:hAnsi="Times New Roman" w:cs="Times New Roman"/>
                <w:sz w:val="21"/>
                <w:szCs w:val="21"/>
              </w:rPr>
              <w:t>CommFort server Business 60U</w:t>
            </w:r>
          </w:p>
        </w:tc>
        <w:tc>
          <w:tcPr>
            <w:tcW w:w="3387" w:type="dxa"/>
          </w:tcPr>
          <w:p w:rsidR="00FA59F3" w:rsidRPr="0083496A" w:rsidRDefault="00FA59F3" w:rsidP="001143F0">
            <w:pPr>
              <w:rPr>
                <w:rFonts w:ascii="Times New Roman" w:hAnsi="Times New Roman" w:cs="Times New Roman"/>
                <w:sz w:val="21"/>
                <w:szCs w:val="21"/>
              </w:rPr>
            </w:pPr>
            <w:r w:rsidRPr="0083496A">
              <w:rPr>
                <w:rFonts w:ascii="Times New Roman" w:hAnsi="Times New Roman" w:cs="Times New Roman"/>
                <w:sz w:val="21"/>
                <w:szCs w:val="21"/>
              </w:rPr>
              <w:t>Корпоративный чат/мессенджер с поддержкой видеоконференций</w:t>
            </w:r>
          </w:p>
        </w:tc>
        <w:tc>
          <w:tcPr>
            <w:tcW w:w="2104"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rPr>
              <w:t>ООО «СофтЛайн Интернет Трейд» от 10.04.2014 г. № IT026355</w:t>
            </w:r>
          </w:p>
        </w:tc>
      </w:tr>
      <w:tr w:rsidR="00FA59F3" w:rsidRPr="0083496A" w:rsidTr="001143F0">
        <w:tc>
          <w:tcPr>
            <w:tcW w:w="534" w:type="dxa"/>
          </w:tcPr>
          <w:p w:rsidR="00FA59F3" w:rsidRPr="0083496A" w:rsidRDefault="00FA59F3" w:rsidP="00B214E4">
            <w:pPr>
              <w:pStyle w:val="a7"/>
              <w:numPr>
                <w:ilvl w:val="0"/>
                <w:numId w:val="30"/>
              </w:numPr>
              <w:tabs>
                <w:tab w:val="left" w:pos="232"/>
              </w:tabs>
              <w:ind w:left="0" w:firstLine="0"/>
              <w:jc w:val="center"/>
              <w:rPr>
                <w:rFonts w:ascii="Times New Roman" w:hAnsi="Times New Roman" w:cs="Times New Roman"/>
                <w:sz w:val="21"/>
                <w:szCs w:val="21"/>
              </w:rPr>
            </w:pPr>
          </w:p>
        </w:tc>
        <w:tc>
          <w:tcPr>
            <w:tcW w:w="3545"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rPr>
              <w:t>Автоматизированная библиотечно-информационная система «АС-Библиотека-3»</w:t>
            </w:r>
          </w:p>
        </w:tc>
        <w:tc>
          <w:tcPr>
            <w:tcW w:w="3387" w:type="dxa"/>
          </w:tcPr>
          <w:p w:rsidR="00FA59F3" w:rsidRPr="0083496A" w:rsidRDefault="00FA59F3" w:rsidP="001143F0">
            <w:pPr>
              <w:rPr>
                <w:rFonts w:ascii="Times New Roman" w:hAnsi="Times New Roman" w:cs="Times New Roman"/>
                <w:sz w:val="21"/>
                <w:szCs w:val="21"/>
              </w:rPr>
            </w:pPr>
            <w:r w:rsidRPr="0083496A">
              <w:rPr>
                <w:rFonts w:ascii="Times New Roman" w:hAnsi="Times New Roman" w:cs="Times New Roman"/>
                <w:sz w:val="21"/>
                <w:szCs w:val="21"/>
              </w:rPr>
              <w:t>Предоставляет пользователям возможность доступа к электронному каталогу библиотеки</w:t>
            </w:r>
          </w:p>
        </w:tc>
        <w:tc>
          <w:tcPr>
            <w:tcW w:w="2104" w:type="dxa"/>
          </w:tcPr>
          <w:p w:rsidR="00FA59F3" w:rsidRPr="0083496A" w:rsidRDefault="00FA59F3" w:rsidP="001143F0">
            <w:pPr>
              <w:jc w:val="both"/>
              <w:rPr>
                <w:rFonts w:ascii="Times New Roman" w:hAnsi="Times New Roman" w:cs="Times New Roman"/>
                <w:sz w:val="21"/>
                <w:szCs w:val="21"/>
              </w:rPr>
            </w:pPr>
            <w:r w:rsidRPr="0083496A">
              <w:rPr>
                <w:rFonts w:ascii="Times New Roman" w:hAnsi="Times New Roman" w:cs="Times New Roman"/>
                <w:sz w:val="21"/>
                <w:szCs w:val="21"/>
              </w:rPr>
              <w:t>ООО «Информационно-аналитические системы» от 01.10.2007 г. № 13</w:t>
            </w:r>
          </w:p>
        </w:tc>
      </w:tr>
    </w:tbl>
    <w:p w:rsidR="0021107B" w:rsidRPr="00321663" w:rsidRDefault="0021107B" w:rsidP="0021107B">
      <w:pPr>
        <w:shd w:val="clear" w:color="auto" w:fill="FFFFFF" w:themeFill="background1"/>
        <w:spacing w:before="120" w:after="0" w:line="240" w:lineRule="auto"/>
        <w:jc w:val="right"/>
        <w:rPr>
          <w:rFonts w:ascii="Times New Roman" w:hAnsi="Times New Roman" w:cs="Times New Roman"/>
          <w:sz w:val="28"/>
          <w:szCs w:val="28"/>
        </w:rPr>
      </w:pPr>
      <w:r w:rsidRPr="00321663">
        <w:rPr>
          <w:rFonts w:ascii="Times New Roman" w:hAnsi="Times New Roman" w:cs="Times New Roman"/>
          <w:sz w:val="28"/>
          <w:szCs w:val="28"/>
        </w:rPr>
        <w:t>Таблица</w:t>
      </w:r>
      <w:r>
        <w:rPr>
          <w:rFonts w:ascii="Times New Roman" w:hAnsi="Times New Roman" w:cs="Times New Roman"/>
          <w:sz w:val="28"/>
          <w:szCs w:val="28"/>
        </w:rPr>
        <w:t xml:space="preserve"> 40</w:t>
      </w:r>
    </w:p>
    <w:p w:rsidR="0021107B" w:rsidRPr="00321663" w:rsidRDefault="0021107B" w:rsidP="0021107B">
      <w:pPr>
        <w:shd w:val="clear" w:color="auto" w:fill="FFFFFF" w:themeFill="background1"/>
        <w:spacing w:after="40" w:line="240" w:lineRule="auto"/>
        <w:jc w:val="center"/>
        <w:rPr>
          <w:rFonts w:ascii="Times New Roman" w:hAnsi="Times New Roman" w:cs="Times New Roman"/>
          <w:sz w:val="28"/>
          <w:szCs w:val="28"/>
        </w:rPr>
      </w:pPr>
      <w:r w:rsidRPr="00321663">
        <w:rPr>
          <w:rFonts w:ascii="Times New Roman" w:hAnsi="Times New Roman" w:cs="Times New Roman"/>
          <w:sz w:val="28"/>
          <w:szCs w:val="28"/>
        </w:rPr>
        <w:t>Перечень договоров на предоставление услуг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287"/>
        <w:gridCol w:w="2644"/>
      </w:tblGrid>
      <w:tr w:rsidR="0021107B" w:rsidRPr="0083496A" w:rsidTr="001143F0">
        <w:trPr>
          <w:trHeight w:val="435"/>
        </w:trPr>
        <w:tc>
          <w:tcPr>
            <w:tcW w:w="857" w:type="pct"/>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rPr>
                <w:rFonts w:ascii="Times New Roman" w:hAnsi="Times New Roman" w:cs="Times New Roman"/>
                <w:sz w:val="21"/>
                <w:szCs w:val="21"/>
              </w:rPr>
            </w:pPr>
            <w:r w:rsidRPr="0083496A">
              <w:rPr>
                <w:rFonts w:ascii="Times New Roman" w:hAnsi="Times New Roman" w:cs="Times New Roman"/>
                <w:sz w:val="21"/>
                <w:szCs w:val="21"/>
              </w:rPr>
              <w:t>Учебный год</w:t>
            </w:r>
          </w:p>
        </w:tc>
        <w:tc>
          <w:tcPr>
            <w:tcW w:w="2762" w:type="pct"/>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rPr>
                <w:rFonts w:ascii="Times New Roman" w:hAnsi="Times New Roman" w:cs="Times New Roman"/>
                <w:sz w:val="21"/>
                <w:szCs w:val="21"/>
              </w:rPr>
            </w:pPr>
            <w:r w:rsidRPr="0083496A">
              <w:rPr>
                <w:rFonts w:ascii="Times New Roman" w:hAnsi="Times New Roman" w:cs="Times New Roman"/>
                <w:sz w:val="21"/>
                <w:szCs w:val="21"/>
              </w:rPr>
              <w:t>Наименование документа с указанием реквизитов</w:t>
            </w:r>
          </w:p>
        </w:tc>
        <w:tc>
          <w:tcPr>
            <w:tcW w:w="1381" w:type="pct"/>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rPr>
                <w:rFonts w:ascii="Times New Roman" w:hAnsi="Times New Roman" w:cs="Times New Roman"/>
                <w:sz w:val="21"/>
                <w:szCs w:val="21"/>
              </w:rPr>
            </w:pPr>
            <w:r w:rsidRPr="0083496A">
              <w:rPr>
                <w:rFonts w:ascii="Times New Roman" w:hAnsi="Times New Roman" w:cs="Times New Roman"/>
                <w:sz w:val="21"/>
                <w:szCs w:val="21"/>
              </w:rPr>
              <w:t>Срок действия документа</w:t>
            </w:r>
          </w:p>
        </w:tc>
      </w:tr>
      <w:tr w:rsidR="0021107B" w:rsidRPr="0083496A" w:rsidTr="001143F0">
        <w:trPr>
          <w:trHeight w:val="435"/>
        </w:trPr>
        <w:tc>
          <w:tcPr>
            <w:tcW w:w="5000" w:type="pct"/>
            <w:gridSpan w:val="3"/>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jc w:val="center"/>
              <w:rPr>
                <w:rFonts w:ascii="Times New Roman" w:hAnsi="Times New Roman" w:cs="Times New Roman"/>
                <w:sz w:val="21"/>
                <w:szCs w:val="21"/>
              </w:rPr>
            </w:pPr>
            <w:r w:rsidRPr="0083496A">
              <w:rPr>
                <w:rFonts w:ascii="Times New Roman" w:hAnsi="Times New Roman" w:cs="Times New Roman"/>
                <w:i/>
                <w:sz w:val="21"/>
                <w:szCs w:val="21"/>
              </w:rPr>
              <w:t>Максимальная скорость доступа к Интернету – 25  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p>
        </w:tc>
      </w:tr>
      <w:tr w:rsidR="0021107B" w:rsidRPr="0083496A" w:rsidTr="001143F0">
        <w:trPr>
          <w:trHeight w:val="435"/>
        </w:trPr>
        <w:tc>
          <w:tcPr>
            <w:tcW w:w="857" w:type="pct"/>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rPr>
                <w:rFonts w:ascii="Times New Roman" w:hAnsi="Times New Roman" w:cs="Times New Roman"/>
                <w:sz w:val="21"/>
                <w:szCs w:val="21"/>
              </w:rPr>
            </w:pPr>
            <w:r w:rsidRPr="0083496A">
              <w:rPr>
                <w:rFonts w:ascii="Times New Roman" w:hAnsi="Times New Roman" w:cs="Times New Roman"/>
                <w:sz w:val="21"/>
                <w:szCs w:val="21"/>
              </w:rPr>
              <w:t>весь период</w:t>
            </w:r>
          </w:p>
        </w:tc>
        <w:tc>
          <w:tcPr>
            <w:tcW w:w="2762" w:type="pct"/>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rPr>
                <w:rFonts w:ascii="Times New Roman" w:hAnsi="Times New Roman" w:cs="Times New Roman"/>
                <w:sz w:val="21"/>
                <w:szCs w:val="21"/>
              </w:rPr>
            </w:pPr>
            <w:r w:rsidRPr="0083496A">
              <w:rPr>
                <w:rFonts w:ascii="Times New Roman" w:hAnsi="Times New Roman" w:cs="Times New Roman"/>
                <w:sz w:val="21"/>
                <w:szCs w:val="21"/>
              </w:rPr>
              <w:t>ЗАО «Транстелеком-Чита» от 26.10.2009 г. № IP-84</w:t>
            </w:r>
          </w:p>
        </w:tc>
        <w:tc>
          <w:tcPr>
            <w:tcW w:w="1381" w:type="pct"/>
            <w:tcBorders>
              <w:top w:val="single" w:sz="4" w:space="0" w:color="auto"/>
              <w:bottom w:val="single" w:sz="4" w:space="0" w:color="auto"/>
            </w:tcBorders>
          </w:tcPr>
          <w:p w:rsidR="0021107B" w:rsidRPr="0083496A" w:rsidRDefault="0021107B" w:rsidP="001143F0">
            <w:pPr>
              <w:widowControl w:val="0"/>
              <w:autoSpaceDE w:val="0"/>
              <w:autoSpaceDN w:val="0"/>
              <w:adjustRightInd w:val="0"/>
              <w:spacing w:after="0" w:line="240" w:lineRule="auto"/>
              <w:ind w:left="15"/>
              <w:rPr>
                <w:rFonts w:ascii="Times New Roman" w:hAnsi="Times New Roman" w:cs="Times New Roman"/>
                <w:sz w:val="21"/>
                <w:szCs w:val="21"/>
              </w:rPr>
            </w:pPr>
            <w:r w:rsidRPr="0083496A">
              <w:rPr>
                <w:rFonts w:ascii="Times New Roman" w:hAnsi="Times New Roman" w:cs="Times New Roman"/>
                <w:sz w:val="21"/>
                <w:szCs w:val="21"/>
              </w:rPr>
              <w:t>с 26.10.2009 г.</w:t>
            </w:r>
          </w:p>
        </w:tc>
      </w:tr>
    </w:tbl>
    <w:p w:rsidR="00C25456" w:rsidRPr="007D6907" w:rsidRDefault="00C25456" w:rsidP="00C25456">
      <w:pPr>
        <w:pStyle w:val="51"/>
        <w:widowControl w:val="0"/>
        <w:kinsoku w:val="0"/>
        <w:overflowPunct w:val="0"/>
        <w:autoSpaceDE w:val="0"/>
        <w:autoSpaceDN w:val="0"/>
        <w:spacing w:before="120" w:after="0" w:line="264" w:lineRule="auto"/>
        <w:ind w:firstLine="709"/>
        <w:jc w:val="both"/>
        <w:rPr>
          <w:sz w:val="28"/>
          <w:szCs w:val="28"/>
        </w:rPr>
      </w:pPr>
      <w:r w:rsidRPr="00CC1991">
        <w:rPr>
          <w:sz w:val="28"/>
          <w:szCs w:val="28"/>
        </w:rPr>
        <w:lastRenderedPageBreak/>
        <w:t>В целях обеспечения доступности получения высшего образования инвалидами и лицами с ограниченными возможностями здоровья</w:t>
      </w:r>
      <w:r>
        <w:rPr>
          <w:sz w:val="28"/>
          <w:szCs w:val="28"/>
        </w:rPr>
        <w:t xml:space="preserve"> служба технической поддержки </w:t>
      </w:r>
      <w:r w:rsidRPr="00D34623">
        <w:rPr>
          <w:sz w:val="28"/>
          <w:szCs w:val="28"/>
        </w:rPr>
        <w:t>выполняет работы по введению в эксплуатацию, настройке индивидуального программного обеспечения</w:t>
      </w:r>
      <w:r>
        <w:rPr>
          <w:sz w:val="28"/>
          <w:szCs w:val="28"/>
        </w:rPr>
        <w:t>:</w:t>
      </w:r>
    </w:p>
    <w:p w:rsidR="00C25456" w:rsidRPr="007D6907" w:rsidRDefault="00C25456" w:rsidP="00B214E4">
      <w:pPr>
        <w:pStyle w:val="51"/>
        <w:widowControl w:val="0"/>
        <w:numPr>
          <w:ilvl w:val="0"/>
          <w:numId w:val="31"/>
        </w:numPr>
        <w:kinsoku w:val="0"/>
        <w:overflowPunct w:val="0"/>
        <w:autoSpaceDE w:val="0"/>
        <w:autoSpaceDN w:val="0"/>
        <w:spacing w:before="0" w:after="0" w:line="264" w:lineRule="auto"/>
        <w:ind w:left="0" w:firstLine="709"/>
        <w:jc w:val="both"/>
        <w:rPr>
          <w:sz w:val="28"/>
          <w:szCs w:val="28"/>
        </w:rPr>
      </w:pPr>
      <w:r w:rsidRPr="007D6907">
        <w:rPr>
          <w:sz w:val="28"/>
          <w:szCs w:val="28"/>
        </w:rPr>
        <w:t>применение встроенных средств специальных возможностей в</w:t>
      </w:r>
      <w:r>
        <w:rPr>
          <w:sz w:val="28"/>
          <w:szCs w:val="28"/>
        </w:rPr>
        <w:t xml:space="preserve"> </w:t>
      </w:r>
      <w:r w:rsidRPr="00893E4D">
        <w:rPr>
          <w:sz w:val="28"/>
          <w:szCs w:val="28"/>
        </w:rPr>
        <w:t>Microsoft Windows</w:t>
      </w:r>
      <w:r w:rsidRPr="007D6907">
        <w:rPr>
          <w:sz w:val="28"/>
          <w:szCs w:val="28"/>
        </w:rPr>
        <w:t xml:space="preserve"> –</w:t>
      </w:r>
      <w:r>
        <w:rPr>
          <w:sz w:val="28"/>
          <w:szCs w:val="28"/>
        </w:rPr>
        <w:t xml:space="preserve"> </w:t>
      </w:r>
      <w:r w:rsidRPr="007D6907">
        <w:rPr>
          <w:sz w:val="28"/>
          <w:szCs w:val="28"/>
        </w:rPr>
        <w:t>возможность масштабирования текста, возможность применения экранной клавиатуры</w:t>
      </w:r>
      <w:r>
        <w:rPr>
          <w:sz w:val="28"/>
          <w:szCs w:val="28"/>
        </w:rPr>
        <w:t>, экранного диктора;</w:t>
      </w:r>
    </w:p>
    <w:p w:rsidR="00C25456" w:rsidRPr="00DF6C0E" w:rsidRDefault="00C25456" w:rsidP="00B214E4">
      <w:pPr>
        <w:pStyle w:val="51"/>
        <w:widowControl w:val="0"/>
        <w:numPr>
          <w:ilvl w:val="0"/>
          <w:numId w:val="31"/>
        </w:numPr>
        <w:kinsoku w:val="0"/>
        <w:overflowPunct w:val="0"/>
        <w:autoSpaceDE w:val="0"/>
        <w:autoSpaceDN w:val="0"/>
        <w:spacing w:before="0" w:after="0" w:line="264" w:lineRule="auto"/>
        <w:ind w:left="0" w:firstLine="709"/>
        <w:jc w:val="both"/>
        <w:rPr>
          <w:sz w:val="28"/>
          <w:szCs w:val="28"/>
        </w:rPr>
      </w:pPr>
      <w:r w:rsidRPr="00DF6C0E">
        <w:rPr>
          <w:sz w:val="28"/>
          <w:szCs w:val="28"/>
        </w:rPr>
        <w:t>использование других компьютерных технологий, т.е. использование в процессе обучения специализированных программных продуктов для доступа к информации, например, увеличение и преобразование графики или голосовой доступ</w:t>
      </w:r>
      <w:r>
        <w:rPr>
          <w:sz w:val="28"/>
          <w:szCs w:val="28"/>
        </w:rPr>
        <w:t xml:space="preserve"> –</w:t>
      </w:r>
      <w:r w:rsidRPr="00DF6C0E">
        <w:rPr>
          <w:sz w:val="28"/>
          <w:szCs w:val="28"/>
        </w:rPr>
        <w:t xml:space="preserve"> доступ к информации осуществляется с помощью NonVisual Desktop Access – свободной, с открытым исходным кодом программы, которая позволяет людям с ослабленным зрением работать на компьютере без применения зрения, выводя всю необходимую информацию с помощью речи.</w:t>
      </w:r>
    </w:p>
    <w:p w:rsidR="00421A80" w:rsidRPr="006860E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Общий фонд библиотеки </w:t>
      </w:r>
      <w:r>
        <w:rPr>
          <w:rFonts w:ascii="Times New Roman" w:eastAsia="Times New Roman" w:hAnsi="Times New Roman" w:cs="Times New Roman"/>
          <w:sz w:val="28"/>
          <w:szCs w:val="28"/>
        </w:rPr>
        <w:t>составляет 9891</w:t>
      </w:r>
      <w:r w:rsidRPr="006860E5">
        <w:rPr>
          <w:rFonts w:ascii="Times New Roman" w:eastAsia="Times New Roman" w:hAnsi="Times New Roman" w:cs="Times New Roman"/>
          <w:sz w:val="28"/>
          <w:szCs w:val="28"/>
        </w:rPr>
        <w:t>4 экземпляров, включающий учебно-методическую литературу универсальной направленности: традиционные, электронные издания, базы данных, коммерческие информационные ресурсы.</w:t>
      </w:r>
    </w:p>
    <w:p w:rsidR="00421A80" w:rsidRPr="006860E5" w:rsidRDefault="00421A80" w:rsidP="00421A80">
      <w:pPr>
        <w:widowControl w:val="0"/>
        <w:overflowPunct w:val="0"/>
        <w:autoSpaceDE w:val="0"/>
        <w:autoSpaceDN w:val="0"/>
        <w:adjustRightInd w:val="0"/>
        <w:spacing w:after="0" w:line="264" w:lineRule="auto"/>
        <w:ind w:firstLine="709"/>
        <w:jc w:val="right"/>
        <w:rPr>
          <w:rFonts w:ascii="Times New Roman" w:eastAsia="Times New Roman" w:hAnsi="Times New Roman" w:cs="Times New Roman"/>
          <w:sz w:val="28"/>
          <w:szCs w:val="28"/>
        </w:rPr>
      </w:pPr>
      <w:r w:rsidRPr="006860E5">
        <w:rPr>
          <w:rFonts w:ascii="Times New Roman" w:eastAsia="Times New Roman" w:hAnsi="Times New Roman" w:cs="Times New Roman"/>
          <w:sz w:val="28"/>
          <w:szCs w:val="28"/>
        </w:rPr>
        <w:t>Таблица 4</w:t>
      </w:r>
      <w:r>
        <w:rPr>
          <w:rFonts w:ascii="Times New Roman" w:eastAsia="Times New Roman" w:hAnsi="Times New Roman" w:cs="Times New Roman"/>
          <w:sz w:val="28"/>
          <w:szCs w:val="28"/>
        </w:rPr>
        <w:t>1</w:t>
      </w:r>
    </w:p>
    <w:p w:rsidR="00421A80" w:rsidRPr="006860E5" w:rsidRDefault="00421A80" w:rsidP="00421A80">
      <w:pPr>
        <w:pStyle w:val="51"/>
        <w:widowControl w:val="0"/>
        <w:kinsoku w:val="0"/>
        <w:overflowPunct w:val="0"/>
        <w:autoSpaceDE w:val="0"/>
        <w:autoSpaceDN w:val="0"/>
        <w:spacing w:before="0" w:after="0" w:line="264" w:lineRule="auto"/>
        <w:ind w:firstLine="709"/>
        <w:rPr>
          <w:sz w:val="28"/>
          <w:szCs w:val="28"/>
        </w:rPr>
      </w:pPr>
      <w:r w:rsidRPr="006860E5">
        <w:rPr>
          <w:sz w:val="28"/>
          <w:szCs w:val="28"/>
        </w:rPr>
        <w:t>Объем библиотечного фонда</w:t>
      </w:r>
    </w:p>
    <w:tbl>
      <w:tblPr>
        <w:tblW w:w="5000" w:type="pct"/>
        <w:tblCellMar>
          <w:left w:w="15" w:type="dxa"/>
          <w:right w:w="15" w:type="dxa"/>
        </w:tblCellMar>
        <w:tblLook w:val="0000" w:firstRow="0" w:lastRow="0" w:firstColumn="0" w:lastColumn="0" w:noHBand="0" w:noVBand="0"/>
      </w:tblPr>
      <w:tblGrid>
        <w:gridCol w:w="4256"/>
        <w:gridCol w:w="628"/>
        <w:gridCol w:w="1387"/>
        <w:gridCol w:w="1387"/>
        <w:gridCol w:w="1727"/>
      </w:tblGrid>
      <w:tr w:rsidR="00421A80" w:rsidRPr="006860E5" w:rsidTr="001143F0">
        <w:trPr>
          <w:tblHeader/>
        </w:trPr>
        <w:tc>
          <w:tcPr>
            <w:tcW w:w="2267" w:type="pct"/>
            <w:tcBorders>
              <w:top w:val="single" w:sz="8" w:space="0" w:color="000000"/>
              <w:left w:val="single" w:sz="8" w:space="0" w:color="000000"/>
              <w:bottom w:val="single" w:sz="8" w:space="0" w:color="000000"/>
              <w:right w:val="single" w:sz="8" w:space="0" w:color="000000"/>
            </w:tcBorders>
            <w:vAlign w:val="center"/>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Наименование показателей</w:t>
            </w:r>
          </w:p>
        </w:tc>
        <w:tc>
          <w:tcPr>
            <w:tcW w:w="334" w:type="pct"/>
            <w:tcBorders>
              <w:top w:val="single" w:sz="8" w:space="0" w:color="000000"/>
              <w:left w:val="single" w:sz="8" w:space="0" w:color="000000"/>
              <w:bottom w:val="single" w:sz="8" w:space="0" w:color="000000"/>
              <w:right w:val="single" w:sz="8" w:space="0" w:color="000000"/>
            </w:tcBorders>
            <w:vAlign w:val="center"/>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w:t>
            </w:r>
            <w:r w:rsidRPr="006860E5">
              <w:rPr>
                <w:rFonts w:ascii="Times New Roman" w:hAnsi="Times New Roman" w:cs="Times New Roman"/>
                <w:color w:val="000000"/>
                <w:sz w:val="20"/>
                <w:szCs w:val="20"/>
              </w:rPr>
              <w:br/>
              <w:t>строки</w:t>
            </w:r>
          </w:p>
        </w:tc>
        <w:tc>
          <w:tcPr>
            <w:tcW w:w="739" w:type="pct"/>
            <w:tcBorders>
              <w:top w:val="single" w:sz="8" w:space="0" w:color="000000"/>
              <w:left w:val="single" w:sz="8" w:space="0" w:color="000000"/>
              <w:bottom w:val="single" w:sz="8" w:space="0" w:color="000000"/>
              <w:right w:val="single" w:sz="8" w:space="0" w:color="000000"/>
            </w:tcBorders>
            <w:vAlign w:val="center"/>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Поступило экземпляров </w:t>
            </w:r>
            <w:r w:rsidRPr="006860E5">
              <w:rPr>
                <w:rFonts w:ascii="Times New Roman" w:hAnsi="Times New Roman" w:cs="Times New Roman"/>
                <w:color w:val="000000"/>
                <w:sz w:val="20"/>
                <w:szCs w:val="20"/>
              </w:rPr>
              <w:br/>
              <w:t>за отчетный год</w:t>
            </w:r>
          </w:p>
        </w:tc>
        <w:tc>
          <w:tcPr>
            <w:tcW w:w="739" w:type="pct"/>
            <w:tcBorders>
              <w:top w:val="single" w:sz="8" w:space="0" w:color="000000"/>
              <w:left w:val="single" w:sz="8" w:space="0" w:color="000000"/>
              <w:bottom w:val="single" w:sz="8" w:space="0" w:color="000000"/>
              <w:right w:val="single" w:sz="8" w:space="0" w:color="000000"/>
            </w:tcBorders>
            <w:vAlign w:val="center"/>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Выбыло</w:t>
            </w:r>
            <w:r w:rsidRPr="006860E5">
              <w:rPr>
                <w:rFonts w:ascii="Times New Roman" w:hAnsi="Times New Roman" w:cs="Times New Roman"/>
                <w:color w:val="000000"/>
                <w:sz w:val="20"/>
                <w:szCs w:val="20"/>
              </w:rPr>
              <w:br/>
              <w:t xml:space="preserve">экземпляров </w:t>
            </w:r>
            <w:r w:rsidRPr="006860E5">
              <w:rPr>
                <w:rFonts w:ascii="Times New Roman" w:hAnsi="Times New Roman" w:cs="Times New Roman"/>
                <w:color w:val="000000"/>
                <w:sz w:val="20"/>
                <w:szCs w:val="20"/>
              </w:rPr>
              <w:br/>
              <w:t>за отчетный год</w:t>
            </w:r>
          </w:p>
        </w:tc>
        <w:tc>
          <w:tcPr>
            <w:tcW w:w="920" w:type="pct"/>
            <w:tcBorders>
              <w:top w:val="single" w:sz="8" w:space="0" w:color="000000"/>
              <w:left w:val="single" w:sz="8" w:space="0" w:color="000000"/>
              <w:bottom w:val="single" w:sz="8" w:space="0" w:color="000000"/>
              <w:right w:val="single" w:sz="8" w:space="0" w:color="000000"/>
            </w:tcBorders>
            <w:vAlign w:val="center"/>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Состоит на учете экземпляров на конец отчетного года </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Объем библиотечного фонда - всего (сумма строк 08 – 11)</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01</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1984</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19</w:t>
            </w:r>
            <w:r>
              <w:rPr>
                <w:rFonts w:ascii="Times New Roman" w:hAnsi="Times New Roman" w:cs="Times New Roman"/>
                <w:color w:val="000000"/>
                <w:sz w:val="20"/>
                <w:szCs w:val="20"/>
              </w:rPr>
              <w:t>4</w:t>
            </w:r>
            <w:r w:rsidRPr="006860E5">
              <w:rPr>
                <w:rFonts w:ascii="Times New Roman" w:hAnsi="Times New Roman" w:cs="Times New Roman"/>
                <w:color w:val="000000"/>
                <w:sz w:val="20"/>
                <w:szCs w:val="20"/>
              </w:rPr>
              <w:t>4</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9891</w:t>
            </w:r>
            <w:r w:rsidRPr="006860E5">
              <w:rPr>
                <w:rFonts w:ascii="Times New Roman" w:hAnsi="Times New Roman" w:cs="Times New Roman"/>
                <w:color w:val="000000"/>
                <w:sz w:val="20"/>
                <w:szCs w:val="20"/>
              </w:rPr>
              <w:t>4</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из него литература: </w:t>
            </w:r>
            <w:r w:rsidRPr="006860E5">
              <w:rPr>
                <w:rFonts w:ascii="Times New Roman" w:hAnsi="Times New Roman" w:cs="Times New Roman"/>
                <w:color w:val="000000"/>
                <w:sz w:val="20"/>
                <w:szCs w:val="20"/>
              </w:rPr>
              <w:br/>
              <w:t xml:space="preserve">          учебная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02</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w:t>
            </w:r>
            <w:r>
              <w:rPr>
                <w:rFonts w:ascii="Times New Roman" w:hAnsi="Times New Roman" w:cs="Times New Roman"/>
                <w:color w:val="000000"/>
                <w:sz w:val="20"/>
                <w:szCs w:val="20"/>
              </w:rPr>
              <w:t>812</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19</w:t>
            </w:r>
            <w:r>
              <w:rPr>
                <w:rFonts w:ascii="Times New Roman" w:hAnsi="Times New Roman" w:cs="Times New Roman"/>
                <w:color w:val="000000"/>
                <w:sz w:val="20"/>
                <w:szCs w:val="20"/>
              </w:rPr>
              <w:t>37</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78</w:t>
            </w:r>
            <w:r>
              <w:rPr>
                <w:rFonts w:ascii="Times New Roman" w:hAnsi="Times New Roman" w:cs="Times New Roman"/>
                <w:color w:val="000000"/>
                <w:sz w:val="20"/>
                <w:szCs w:val="20"/>
              </w:rPr>
              <w:t>194</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в том числе обязательная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03</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w:t>
            </w:r>
            <w:r>
              <w:rPr>
                <w:rFonts w:ascii="Times New Roman" w:hAnsi="Times New Roman" w:cs="Times New Roman"/>
                <w:color w:val="000000"/>
                <w:sz w:val="20"/>
                <w:szCs w:val="20"/>
              </w:rPr>
              <w:t>804</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w:t>
            </w:r>
            <w:r>
              <w:rPr>
                <w:rFonts w:ascii="Times New Roman" w:hAnsi="Times New Roman" w:cs="Times New Roman"/>
                <w:color w:val="000000"/>
                <w:sz w:val="20"/>
                <w:szCs w:val="20"/>
              </w:rPr>
              <w:t>889</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68330</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учебно-методическая</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04</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4</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48</w:t>
            </w:r>
            <w:r>
              <w:rPr>
                <w:rFonts w:ascii="Times New Roman" w:hAnsi="Times New Roman" w:cs="Times New Roman"/>
                <w:color w:val="000000"/>
                <w:sz w:val="20"/>
                <w:szCs w:val="20"/>
              </w:rPr>
              <w:t>51</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в том числе обязательная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05</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4</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4752</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художественная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06</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3</w:t>
            </w:r>
            <w:r>
              <w:rPr>
                <w:rFonts w:ascii="Times New Roman" w:hAnsi="Times New Roman" w:cs="Times New Roman"/>
                <w:color w:val="000000"/>
                <w:sz w:val="20"/>
                <w:szCs w:val="20"/>
              </w:rPr>
              <w:t>93</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научная </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07</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161</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15</w:t>
            </w:r>
            <w:r>
              <w:rPr>
                <w:rFonts w:ascii="Times New Roman" w:hAnsi="Times New Roman" w:cs="Times New Roman"/>
                <w:color w:val="000000"/>
                <w:sz w:val="20"/>
                <w:szCs w:val="20"/>
              </w:rPr>
              <w:t>221</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Из строки 01:</w:t>
            </w:r>
            <w:r w:rsidRPr="006860E5">
              <w:rPr>
                <w:rFonts w:ascii="Times New Roman" w:hAnsi="Times New Roman" w:cs="Times New Roman"/>
                <w:color w:val="000000"/>
                <w:sz w:val="20"/>
                <w:szCs w:val="20"/>
              </w:rPr>
              <w:br/>
              <w:t xml:space="preserve">          печатные документы</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08</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820</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86475</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аудиовизуальные документы</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09</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164</w:t>
            </w:r>
          </w:p>
        </w:tc>
      </w:tr>
      <w:tr w:rsidR="00421A80" w:rsidRPr="006860E5"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документы на микроформах</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10</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0</w:t>
            </w:r>
          </w:p>
        </w:tc>
      </w:tr>
      <w:tr w:rsidR="00421A80" w:rsidRPr="006D3C2E" w:rsidTr="001143F0">
        <w:tc>
          <w:tcPr>
            <w:tcW w:w="2267" w:type="pct"/>
            <w:tcBorders>
              <w:top w:val="single" w:sz="8" w:space="0" w:color="000000"/>
              <w:left w:val="single" w:sz="8" w:space="0" w:color="000000"/>
              <w:bottom w:val="single" w:sz="8" w:space="0" w:color="000000"/>
              <w:right w:val="single" w:sz="8" w:space="0" w:color="000000"/>
            </w:tcBorders>
          </w:tcPr>
          <w:p w:rsidR="00421A80" w:rsidRPr="006860E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860E5">
              <w:rPr>
                <w:rFonts w:ascii="Times New Roman" w:hAnsi="Times New Roman" w:cs="Times New Roman"/>
                <w:color w:val="000000"/>
                <w:sz w:val="20"/>
                <w:szCs w:val="20"/>
              </w:rPr>
              <w:t xml:space="preserve">          электронные документы</w:t>
            </w:r>
          </w:p>
        </w:tc>
        <w:tc>
          <w:tcPr>
            <w:tcW w:w="334" w:type="pct"/>
            <w:tcBorders>
              <w:top w:val="single" w:sz="8" w:space="0" w:color="000000"/>
              <w:left w:val="single" w:sz="8" w:space="0" w:color="000000"/>
              <w:bottom w:val="single" w:sz="8" w:space="0" w:color="000000"/>
              <w:right w:val="single" w:sz="8"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11</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1164</w:t>
            </w:r>
          </w:p>
        </w:tc>
        <w:tc>
          <w:tcPr>
            <w:tcW w:w="739"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10</w:t>
            </w:r>
            <w:r>
              <w:rPr>
                <w:rFonts w:ascii="Times New Roman" w:hAnsi="Times New Roman" w:cs="Times New Roman"/>
                <w:color w:val="000000"/>
                <w:sz w:val="20"/>
                <w:szCs w:val="20"/>
              </w:rPr>
              <w:t>24</w:t>
            </w:r>
          </w:p>
        </w:tc>
        <w:tc>
          <w:tcPr>
            <w:tcW w:w="920" w:type="pct"/>
            <w:tcBorders>
              <w:top w:val="single" w:sz="4" w:space="0" w:color="000000"/>
              <w:left w:val="single" w:sz="4" w:space="0" w:color="000000"/>
              <w:bottom w:val="single" w:sz="4" w:space="0" w:color="000000"/>
              <w:right w:val="single" w:sz="4" w:space="0" w:color="000000"/>
            </w:tcBorders>
            <w:vAlign w:val="bottom"/>
          </w:tcPr>
          <w:p w:rsidR="00421A80" w:rsidRPr="006860E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860E5">
              <w:rPr>
                <w:rFonts w:ascii="Times New Roman" w:hAnsi="Times New Roman" w:cs="Times New Roman"/>
                <w:color w:val="000000"/>
                <w:sz w:val="20"/>
                <w:szCs w:val="20"/>
              </w:rPr>
              <w:t>12</w:t>
            </w:r>
            <w:r>
              <w:rPr>
                <w:rFonts w:ascii="Times New Roman" w:hAnsi="Times New Roman" w:cs="Times New Roman"/>
                <w:color w:val="000000"/>
                <w:sz w:val="20"/>
                <w:szCs w:val="20"/>
              </w:rPr>
              <w:t>27</w:t>
            </w:r>
            <w:r w:rsidRPr="006860E5">
              <w:rPr>
                <w:rFonts w:ascii="Times New Roman" w:hAnsi="Times New Roman" w:cs="Times New Roman"/>
                <w:color w:val="000000"/>
                <w:sz w:val="20"/>
                <w:szCs w:val="20"/>
              </w:rPr>
              <w:t>5</w:t>
            </w:r>
          </w:p>
        </w:tc>
      </w:tr>
    </w:tbl>
    <w:p w:rsidR="00421A80" w:rsidRPr="00C10435" w:rsidRDefault="00421A80" w:rsidP="00421A80">
      <w:pPr>
        <w:widowControl w:val="0"/>
        <w:shd w:val="clear" w:color="auto" w:fill="FFFFFF"/>
        <w:kinsoku w:val="0"/>
        <w:overflowPunct w:val="0"/>
        <w:autoSpaceDE w:val="0"/>
        <w:autoSpaceDN w:val="0"/>
        <w:spacing w:before="120"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Работа библиотеки осуществля</w:t>
      </w:r>
      <w:r>
        <w:rPr>
          <w:rFonts w:ascii="Times New Roman" w:eastAsia="Times New Roman" w:hAnsi="Times New Roman" w:cs="Times New Roman"/>
          <w:sz w:val="28"/>
          <w:szCs w:val="28"/>
        </w:rPr>
        <w:t>ется в программе «АС Библиотека</w:t>
      </w:r>
      <w:r w:rsidRPr="00C10435">
        <w:rPr>
          <w:rFonts w:ascii="Times New Roman" w:eastAsia="Times New Roman" w:hAnsi="Times New Roman" w:cs="Times New Roman"/>
          <w:sz w:val="28"/>
          <w:szCs w:val="28"/>
        </w:rPr>
        <w:t>-3» сетевой вариант, разработчик ООО «Информационно-аналитические системы» г. Москва. Доступ к электронному каталогу доступен удаленным пользователям на web-сайте института.</w:t>
      </w:r>
    </w:p>
    <w:p w:rsidR="00421A80" w:rsidRPr="00C1043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Образовательные программы обеспечены учебно-методической документацией и материалами по всем учебным курсам, дисциплинам </w:t>
      </w:r>
      <w:r w:rsidRPr="00C10435">
        <w:rPr>
          <w:rFonts w:ascii="Times New Roman" w:eastAsia="Times New Roman" w:hAnsi="Times New Roman" w:cs="Times New Roman"/>
          <w:sz w:val="28"/>
          <w:szCs w:val="28"/>
        </w:rPr>
        <w:lastRenderedPageBreak/>
        <w:t>(модулям) основной образовательной программы.</w:t>
      </w:r>
    </w:p>
    <w:p w:rsidR="00421A80" w:rsidRPr="00C1043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Реализация образовательных программ обеспечена индивидуальным, неограниченным доступом каждого обучающегося к базам данных и библиотечным фондам, формируемым по полному перечню дисциплин (модулей) образовательных программ. Организован доступ студентов к ресурсам автоматизированной библиотечно-пои</w:t>
      </w:r>
      <w:r>
        <w:rPr>
          <w:rFonts w:ascii="Times New Roman" w:eastAsia="Times New Roman" w:hAnsi="Times New Roman" w:cs="Times New Roman"/>
          <w:sz w:val="28"/>
          <w:szCs w:val="28"/>
        </w:rPr>
        <w:t>сковой системы «АС Библиотека-</w:t>
      </w:r>
      <w:r w:rsidRPr="00C10435">
        <w:rPr>
          <w:rFonts w:ascii="Times New Roman" w:eastAsia="Times New Roman" w:hAnsi="Times New Roman" w:cs="Times New Roman"/>
          <w:sz w:val="28"/>
          <w:szCs w:val="28"/>
        </w:rPr>
        <w:t xml:space="preserve">3» (ООО «Информационно-аналитические системы) г. Москва (№ 13 от 01 октября 2007 г.), </w:t>
      </w:r>
      <w:r>
        <w:rPr>
          <w:rFonts w:ascii="Times New Roman" w:eastAsia="Times New Roman" w:hAnsi="Times New Roman" w:cs="Times New Roman"/>
          <w:sz w:val="28"/>
          <w:szCs w:val="28"/>
        </w:rPr>
        <w:t>Консультант-</w:t>
      </w:r>
      <w:r w:rsidRPr="00212135">
        <w:rPr>
          <w:rFonts w:ascii="Times New Roman" w:eastAsia="Times New Roman" w:hAnsi="Times New Roman" w:cs="Times New Roman"/>
          <w:sz w:val="28"/>
          <w:szCs w:val="28"/>
        </w:rPr>
        <w:t>Плюс, элект</w:t>
      </w:r>
      <w:r>
        <w:rPr>
          <w:rFonts w:ascii="Times New Roman" w:eastAsia="Times New Roman" w:hAnsi="Times New Roman" w:cs="Times New Roman"/>
          <w:sz w:val="28"/>
          <w:szCs w:val="28"/>
        </w:rPr>
        <w:t xml:space="preserve">ронным библиотечным системам – </w:t>
      </w:r>
      <w:r w:rsidRPr="001D39E2">
        <w:rPr>
          <w:rFonts w:ascii="Times New Roman" w:eastAsia="Times New Roman" w:hAnsi="Times New Roman" w:cs="Times New Roman"/>
          <w:sz w:val="28"/>
          <w:szCs w:val="28"/>
        </w:rPr>
        <w:t>Цифровой образовательный ресурс IPR SMAR</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rPr>
        <w:t xml:space="preserve">, </w:t>
      </w:r>
      <w:r w:rsidRPr="001D39E2">
        <w:rPr>
          <w:rFonts w:ascii="Times New Roman" w:eastAsia="Times New Roman" w:hAnsi="Times New Roman" w:cs="Times New Roman"/>
          <w:sz w:val="28"/>
          <w:szCs w:val="28"/>
        </w:rPr>
        <w:t>Электронный ресурс цифровой образовательной среды СПО PROFобразование</w:t>
      </w:r>
      <w:r>
        <w:rPr>
          <w:rFonts w:ascii="Times New Roman" w:eastAsia="Times New Roman" w:hAnsi="Times New Roman" w:cs="Times New Roman"/>
          <w:sz w:val="28"/>
          <w:szCs w:val="28"/>
        </w:rPr>
        <w:t xml:space="preserve">, Электронная библиотека </w:t>
      </w:r>
      <w:r w:rsidRPr="00212135">
        <w:rPr>
          <w:rFonts w:ascii="Times New Roman" w:eastAsia="Times New Roman" w:hAnsi="Times New Roman" w:cs="Times New Roman"/>
          <w:sz w:val="28"/>
          <w:szCs w:val="28"/>
        </w:rPr>
        <w:t>ООО ИД «Гребенников», электронной библиотеке внутри</w:t>
      </w:r>
      <w:r>
        <w:rPr>
          <w:rFonts w:ascii="Times New Roman" w:eastAsia="Times New Roman" w:hAnsi="Times New Roman" w:cs="Times New Roman"/>
          <w:sz w:val="28"/>
          <w:szCs w:val="28"/>
        </w:rPr>
        <w:t>вузовских изданий ЧИ ФГБОУ ВО «</w:t>
      </w:r>
      <w:r w:rsidRPr="00212135">
        <w:rPr>
          <w:rFonts w:ascii="Times New Roman" w:eastAsia="Times New Roman" w:hAnsi="Times New Roman" w:cs="Times New Roman"/>
          <w:sz w:val="28"/>
          <w:szCs w:val="28"/>
        </w:rPr>
        <w:t xml:space="preserve">БГУ». </w:t>
      </w:r>
      <w:r w:rsidRPr="006360B1">
        <w:rPr>
          <w:rFonts w:ascii="Times New Roman" w:eastAsia="Times New Roman" w:hAnsi="Times New Roman" w:cs="Times New Roman"/>
          <w:sz w:val="28"/>
          <w:szCs w:val="28"/>
        </w:rPr>
        <w:t>Цифровой образовательный ресурс IPR SMART,</w:t>
      </w:r>
      <w:r>
        <w:rPr>
          <w:rFonts w:ascii="Times New Roman" w:eastAsia="Times New Roman" w:hAnsi="Times New Roman" w:cs="Times New Roman"/>
          <w:sz w:val="28"/>
          <w:szCs w:val="28"/>
        </w:rPr>
        <w:t xml:space="preserve"> </w:t>
      </w:r>
      <w:r w:rsidRPr="006360B1">
        <w:rPr>
          <w:rFonts w:ascii="Times New Roman" w:eastAsia="Times New Roman" w:hAnsi="Times New Roman" w:cs="Times New Roman"/>
          <w:sz w:val="28"/>
          <w:szCs w:val="28"/>
        </w:rPr>
        <w:t>Электронный ресурс цифровой образовательной среды СПО PROFобразование,</w:t>
      </w:r>
      <w:r>
        <w:rPr>
          <w:rFonts w:ascii="Times New Roman" w:eastAsia="Times New Roman" w:hAnsi="Times New Roman" w:cs="Times New Roman"/>
          <w:sz w:val="28"/>
          <w:szCs w:val="28"/>
        </w:rPr>
        <w:t xml:space="preserve"> </w:t>
      </w:r>
      <w:r w:rsidRPr="00212135">
        <w:rPr>
          <w:rFonts w:ascii="Times New Roman" w:eastAsia="Times New Roman" w:hAnsi="Times New Roman" w:cs="Times New Roman"/>
          <w:sz w:val="28"/>
          <w:szCs w:val="28"/>
        </w:rPr>
        <w:t>Э</w:t>
      </w:r>
      <w:r>
        <w:rPr>
          <w:rFonts w:ascii="Times New Roman" w:eastAsia="Times New Roman" w:hAnsi="Times New Roman" w:cs="Times New Roman"/>
          <w:sz w:val="28"/>
          <w:szCs w:val="28"/>
        </w:rPr>
        <w:t>лектронная библиотека</w:t>
      </w:r>
      <w:r w:rsidRPr="00212135">
        <w:rPr>
          <w:rFonts w:ascii="Times New Roman" w:eastAsia="Times New Roman" w:hAnsi="Times New Roman" w:cs="Times New Roman"/>
          <w:sz w:val="28"/>
          <w:szCs w:val="28"/>
        </w:rPr>
        <w:t xml:space="preserve"> ООО ИД «Гребенников», содержат издания учебной, учебно-методической, научной, справочной, официальной литерат</w:t>
      </w:r>
      <w:r w:rsidRPr="00C10435">
        <w:rPr>
          <w:rFonts w:ascii="Times New Roman" w:eastAsia="Times New Roman" w:hAnsi="Times New Roman" w:cs="Times New Roman"/>
          <w:sz w:val="28"/>
          <w:szCs w:val="28"/>
        </w:rPr>
        <w:t>уры по основным изучаемым дисциплинам и сформированы на основании прямых договоров с правообладателями. Во время самостоятельной подготовки обучающиеся обеспечены доступом к сети Интернет. Электронный каталог библиотеки размещен на сайте Института.</w:t>
      </w:r>
    </w:p>
    <w:p w:rsidR="00421A80" w:rsidRPr="00C1043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Комплектование библиотечного фонда осуществляется путем запроса котировок, заключения договоров. Работа по основной учебной литературе осуществляется напрямую с издательствами России</w:t>
      </w:r>
      <w:r>
        <w:rPr>
          <w:rFonts w:ascii="Times New Roman" w:eastAsia="Times New Roman" w:hAnsi="Times New Roman" w:cs="Times New Roman"/>
          <w:sz w:val="28"/>
          <w:szCs w:val="28"/>
        </w:rPr>
        <w:t xml:space="preserve">: </w:t>
      </w:r>
      <w:r w:rsidRPr="00C10435">
        <w:rPr>
          <w:rFonts w:ascii="Times New Roman" w:eastAsia="Times New Roman" w:hAnsi="Times New Roman" w:cs="Times New Roman"/>
          <w:sz w:val="28"/>
          <w:szCs w:val="28"/>
        </w:rPr>
        <w:t>«Юрайт», «Проспект», «</w:t>
      </w:r>
      <w:r>
        <w:rPr>
          <w:rFonts w:ascii="Times New Roman" w:eastAsia="Times New Roman" w:hAnsi="Times New Roman" w:cs="Times New Roman"/>
          <w:sz w:val="28"/>
          <w:szCs w:val="28"/>
        </w:rPr>
        <w:t>Дашков и К</w:t>
      </w:r>
      <w:r w:rsidRPr="00C10435">
        <w:rPr>
          <w:rFonts w:ascii="Times New Roman" w:eastAsia="Times New Roman" w:hAnsi="Times New Roman" w:cs="Times New Roman"/>
          <w:sz w:val="28"/>
          <w:szCs w:val="28"/>
        </w:rPr>
        <w:t>», «</w:t>
      </w:r>
      <w:r>
        <w:rPr>
          <w:rFonts w:ascii="Times New Roman" w:eastAsia="Times New Roman" w:hAnsi="Times New Roman" w:cs="Times New Roman"/>
          <w:sz w:val="28"/>
          <w:szCs w:val="28"/>
        </w:rPr>
        <w:t>Питер</w:t>
      </w:r>
      <w:r w:rsidRPr="00C104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«Феникс», «Лань», </w:t>
      </w:r>
      <w:r w:rsidRPr="00C10435">
        <w:rPr>
          <w:rFonts w:ascii="Times New Roman" w:eastAsia="Times New Roman" w:hAnsi="Times New Roman" w:cs="Times New Roman"/>
          <w:sz w:val="28"/>
          <w:szCs w:val="28"/>
        </w:rPr>
        <w:t>«Кнорус», «Юстиция» и др.</w:t>
      </w:r>
    </w:p>
    <w:p w:rsidR="00421A80" w:rsidRPr="00C1043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Пополняется и фонд электронных ресурсов полнотекстовыми внутривузовскими изданиями Института, видеокейсами, периодическими изданиями, электронными учебниками, сторонними ЭБС.</w:t>
      </w:r>
    </w:p>
    <w:p w:rsidR="00421A80"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Создана электронная библиотека полнотекстовых внутривузовских изданий Института, включающая учебные пособия, статьи, учебно-методические комплексы, монографии, авторефераты, диссертации преподавателей ЧИ ФГБОУ ВО «БГУ» по всем дисциплинам. </w:t>
      </w:r>
    </w:p>
    <w:p w:rsidR="00421A80" w:rsidRDefault="00421A80" w:rsidP="00421A80">
      <w:pPr>
        <w:widowControl w:val="0"/>
        <w:shd w:val="clear" w:color="auto" w:fill="FFFFFF"/>
        <w:kinsoku w:val="0"/>
        <w:overflowPunct w:val="0"/>
        <w:autoSpaceDE w:val="0"/>
        <w:autoSpaceDN w:val="0"/>
        <w:spacing w:after="0" w:line="264" w:lineRule="auto"/>
        <w:ind w:firstLine="709"/>
        <w:jc w:val="right"/>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Таблица 4</w:t>
      </w:r>
      <w:r>
        <w:rPr>
          <w:rFonts w:ascii="Times New Roman" w:eastAsia="Times New Roman" w:hAnsi="Times New Roman" w:cs="Times New Roman"/>
          <w:sz w:val="28"/>
          <w:szCs w:val="28"/>
        </w:rPr>
        <w:t>2</w:t>
      </w:r>
    </w:p>
    <w:p w:rsidR="00421A80" w:rsidRPr="00C10435" w:rsidRDefault="00421A80" w:rsidP="00421A80">
      <w:pPr>
        <w:widowControl w:val="0"/>
        <w:overflowPunct w:val="0"/>
        <w:autoSpaceDE w:val="0"/>
        <w:autoSpaceDN w:val="0"/>
        <w:adjustRightInd w:val="0"/>
        <w:spacing w:after="40" w:line="264"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Обеспеченность электронными учебными изданиями</w:t>
      </w:r>
    </w:p>
    <w:tbl>
      <w:tblPr>
        <w:tblW w:w="5000" w:type="pct"/>
        <w:tblCellMar>
          <w:left w:w="15" w:type="dxa"/>
          <w:right w:w="15" w:type="dxa"/>
        </w:tblCellMar>
        <w:tblLook w:val="0000" w:firstRow="0" w:lastRow="0" w:firstColumn="0" w:lastColumn="0" w:noHBand="0" w:noVBand="0"/>
      </w:tblPr>
      <w:tblGrid>
        <w:gridCol w:w="5852"/>
        <w:gridCol w:w="1847"/>
        <w:gridCol w:w="1686"/>
      </w:tblGrid>
      <w:tr w:rsidR="00421A80" w:rsidRPr="00C10435" w:rsidTr="001143F0">
        <w:trPr>
          <w:tblHeader/>
        </w:trPr>
        <w:tc>
          <w:tcPr>
            <w:tcW w:w="3118"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Укрупненная группа направлений подготовки/специальностей</w:t>
            </w:r>
          </w:p>
        </w:tc>
        <w:tc>
          <w:tcPr>
            <w:tcW w:w="984" w:type="pct"/>
            <w:tcBorders>
              <w:top w:val="single" w:sz="8" w:space="0" w:color="000000"/>
              <w:left w:val="single" w:sz="8" w:space="0" w:color="000000"/>
              <w:bottom w:val="single" w:sz="8" w:space="0" w:color="000000"/>
              <w:right w:val="single" w:sz="8" w:space="0" w:color="000000"/>
            </w:tcBorders>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Код укрупненной группы направлений подготовки/ специальностей</w:t>
            </w:r>
          </w:p>
        </w:tc>
        <w:tc>
          <w:tcPr>
            <w:tcW w:w="898" w:type="pct"/>
            <w:tcBorders>
              <w:top w:val="single" w:sz="8" w:space="0" w:color="000000"/>
              <w:left w:val="single" w:sz="8" w:space="0" w:color="000000"/>
              <w:bottom w:val="single" w:sz="8" w:space="0" w:color="000000"/>
              <w:right w:val="single" w:sz="8" w:space="0" w:color="000000"/>
            </w:tcBorders>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Количество изданий (включая учебники и учебные пособия)</w:t>
            </w:r>
          </w:p>
        </w:tc>
      </w:tr>
      <w:tr w:rsidR="00421A80" w:rsidRPr="00C10435" w:rsidTr="001143F0">
        <w:tc>
          <w:tcPr>
            <w:tcW w:w="3118"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C10435">
              <w:rPr>
                <w:rFonts w:ascii="Times New Roman" w:hAnsi="Times New Roman" w:cs="Times New Roman"/>
                <w:color w:val="000000"/>
                <w:sz w:val="20"/>
                <w:szCs w:val="20"/>
              </w:rPr>
              <w:t>Электронных изданий - всего</w:t>
            </w:r>
          </w:p>
        </w:tc>
        <w:tc>
          <w:tcPr>
            <w:tcW w:w="984" w:type="pct"/>
            <w:tcBorders>
              <w:top w:val="single" w:sz="8" w:space="0" w:color="000000"/>
              <w:left w:val="single" w:sz="8" w:space="0" w:color="000000"/>
              <w:bottom w:val="single" w:sz="8" w:space="0" w:color="000000"/>
              <w:right w:val="single" w:sz="8" w:space="0" w:color="000000"/>
            </w:tcBorders>
            <w:vAlign w:val="bottom"/>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X</w:t>
            </w:r>
          </w:p>
        </w:tc>
        <w:tc>
          <w:tcPr>
            <w:tcW w:w="898" w:type="pct"/>
            <w:tcBorders>
              <w:top w:val="single" w:sz="4" w:space="0" w:color="000000"/>
              <w:left w:val="single" w:sz="4" w:space="0" w:color="000000"/>
              <w:bottom w:val="single" w:sz="4" w:space="0" w:color="000000"/>
              <w:right w:val="single" w:sz="4" w:space="0" w:color="000000"/>
            </w:tcBorders>
            <w:vAlign w:val="bottom"/>
          </w:tcPr>
          <w:p w:rsidR="00421A80" w:rsidRPr="00212135" w:rsidRDefault="00421A80" w:rsidP="00421A80">
            <w:pPr>
              <w:widowControl w:val="0"/>
              <w:autoSpaceDE w:val="0"/>
              <w:autoSpaceDN w:val="0"/>
              <w:adjustRightInd w:val="0"/>
              <w:spacing w:after="0" w:line="264" w:lineRule="auto"/>
              <w:ind w:left="15"/>
              <w:jc w:val="center"/>
              <w:rPr>
                <w:rFonts w:ascii="Times New Roman" w:hAnsi="Times New Roman" w:cs="Times New Roman"/>
                <w:sz w:val="20"/>
                <w:szCs w:val="20"/>
              </w:rPr>
            </w:pPr>
            <w:r w:rsidRPr="00212135">
              <w:rPr>
                <w:rFonts w:ascii="Times New Roman" w:hAnsi="Times New Roman" w:cs="Times New Roman"/>
                <w:sz w:val="20"/>
                <w:szCs w:val="20"/>
              </w:rPr>
              <w:t>12</w:t>
            </w:r>
            <w:r>
              <w:rPr>
                <w:rFonts w:ascii="Times New Roman" w:hAnsi="Times New Roman" w:cs="Times New Roman"/>
                <w:sz w:val="20"/>
                <w:szCs w:val="20"/>
              </w:rPr>
              <w:t>27</w:t>
            </w:r>
            <w:r w:rsidRPr="00212135">
              <w:rPr>
                <w:rFonts w:ascii="Times New Roman" w:hAnsi="Times New Roman" w:cs="Times New Roman"/>
                <w:sz w:val="20"/>
                <w:szCs w:val="20"/>
              </w:rPr>
              <w:t>5</w:t>
            </w:r>
          </w:p>
        </w:tc>
      </w:tr>
      <w:tr w:rsidR="00421A80" w:rsidRPr="00C10435" w:rsidTr="001143F0">
        <w:tc>
          <w:tcPr>
            <w:tcW w:w="3118"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 xml:space="preserve">  в том числе по укрупненным группам направлений</w:t>
            </w:r>
            <w:r>
              <w:rPr>
                <w:rFonts w:ascii="Times New Roman" w:hAnsi="Times New Roman" w:cs="Times New Roman"/>
                <w:color w:val="000000"/>
                <w:sz w:val="20"/>
                <w:szCs w:val="20"/>
              </w:rPr>
              <w:t xml:space="preserve"> подг</w:t>
            </w:r>
            <w:r w:rsidRPr="00C10435">
              <w:rPr>
                <w:rFonts w:ascii="Times New Roman" w:hAnsi="Times New Roman" w:cs="Times New Roman"/>
                <w:color w:val="000000"/>
                <w:sz w:val="20"/>
                <w:szCs w:val="20"/>
              </w:rPr>
              <w:t xml:space="preserve">отовки: </w:t>
            </w:r>
            <w:r w:rsidRPr="00C10435">
              <w:rPr>
                <w:rFonts w:ascii="Times New Roman" w:hAnsi="Times New Roman" w:cs="Times New Roman"/>
                <w:color w:val="000000"/>
                <w:sz w:val="20"/>
                <w:szCs w:val="20"/>
              </w:rPr>
              <w:br/>
              <w:t>Информатика и вычислительная техника</w:t>
            </w:r>
          </w:p>
        </w:tc>
        <w:tc>
          <w:tcPr>
            <w:tcW w:w="984" w:type="pct"/>
            <w:tcBorders>
              <w:top w:val="single" w:sz="8" w:space="0" w:color="000000"/>
              <w:left w:val="single" w:sz="8" w:space="0" w:color="000000"/>
              <w:bottom w:val="single" w:sz="8" w:space="0" w:color="000000"/>
              <w:right w:val="single" w:sz="8" w:space="0" w:color="000000"/>
            </w:tcBorders>
            <w:vAlign w:val="bottom"/>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09.00.00</w:t>
            </w:r>
          </w:p>
        </w:tc>
        <w:tc>
          <w:tcPr>
            <w:tcW w:w="898" w:type="pct"/>
            <w:tcBorders>
              <w:top w:val="single" w:sz="4" w:space="0" w:color="000000"/>
              <w:left w:val="single" w:sz="4" w:space="0" w:color="000000"/>
              <w:bottom w:val="single" w:sz="4" w:space="0" w:color="000000"/>
              <w:right w:val="single" w:sz="4" w:space="0" w:color="000000"/>
            </w:tcBorders>
            <w:vAlign w:val="bottom"/>
          </w:tcPr>
          <w:p w:rsidR="00421A80" w:rsidRPr="00212135" w:rsidRDefault="00421A80" w:rsidP="00421A80">
            <w:pPr>
              <w:widowControl w:val="0"/>
              <w:autoSpaceDE w:val="0"/>
              <w:autoSpaceDN w:val="0"/>
              <w:adjustRightInd w:val="0"/>
              <w:spacing w:after="0" w:line="264" w:lineRule="auto"/>
              <w:ind w:left="15"/>
              <w:jc w:val="center"/>
              <w:rPr>
                <w:rFonts w:ascii="Times New Roman" w:hAnsi="Times New Roman" w:cs="Times New Roman"/>
                <w:sz w:val="20"/>
                <w:szCs w:val="20"/>
              </w:rPr>
            </w:pPr>
            <w:r>
              <w:rPr>
                <w:rFonts w:ascii="Times New Roman" w:hAnsi="Times New Roman" w:cs="Times New Roman"/>
                <w:sz w:val="20"/>
                <w:szCs w:val="20"/>
              </w:rPr>
              <w:t>1013</w:t>
            </w:r>
          </w:p>
        </w:tc>
      </w:tr>
      <w:tr w:rsidR="00421A80" w:rsidRPr="00C10435" w:rsidTr="001143F0">
        <w:tc>
          <w:tcPr>
            <w:tcW w:w="3118"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Экономика и управление</w:t>
            </w:r>
          </w:p>
        </w:tc>
        <w:tc>
          <w:tcPr>
            <w:tcW w:w="984"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38.00.00</w:t>
            </w:r>
          </w:p>
        </w:tc>
        <w:tc>
          <w:tcPr>
            <w:tcW w:w="898" w:type="pct"/>
            <w:tcBorders>
              <w:top w:val="single" w:sz="4" w:space="0" w:color="000000"/>
              <w:left w:val="single" w:sz="4" w:space="0" w:color="000000"/>
              <w:bottom w:val="single" w:sz="4" w:space="0" w:color="000000"/>
              <w:right w:val="single" w:sz="4" w:space="0" w:color="000000"/>
            </w:tcBorders>
            <w:vAlign w:val="center"/>
          </w:tcPr>
          <w:p w:rsidR="00421A80" w:rsidRPr="00212135" w:rsidRDefault="00421A80" w:rsidP="00421A80">
            <w:pPr>
              <w:widowControl w:val="0"/>
              <w:autoSpaceDE w:val="0"/>
              <w:autoSpaceDN w:val="0"/>
              <w:adjustRightInd w:val="0"/>
              <w:spacing w:after="0" w:line="264" w:lineRule="auto"/>
              <w:ind w:left="15"/>
              <w:jc w:val="center"/>
              <w:rPr>
                <w:rFonts w:ascii="Times New Roman" w:hAnsi="Times New Roman" w:cs="Times New Roman"/>
                <w:sz w:val="20"/>
                <w:szCs w:val="20"/>
              </w:rPr>
            </w:pPr>
            <w:r w:rsidRPr="00212135">
              <w:rPr>
                <w:rFonts w:ascii="Times New Roman" w:hAnsi="Times New Roman" w:cs="Times New Roman"/>
                <w:sz w:val="20"/>
                <w:szCs w:val="20"/>
              </w:rPr>
              <w:t>7</w:t>
            </w:r>
            <w:r>
              <w:rPr>
                <w:rFonts w:ascii="Times New Roman" w:hAnsi="Times New Roman" w:cs="Times New Roman"/>
                <w:sz w:val="20"/>
                <w:szCs w:val="20"/>
              </w:rPr>
              <w:t>542</w:t>
            </w:r>
          </w:p>
        </w:tc>
      </w:tr>
      <w:tr w:rsidR="00421A80" w:rsidRPr="00C10435" w:rsidTr="001143F0">
        <w:tc>
          <w:tcPr>
            <w:tcW w:w="3118"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Юриспруденция</w:t>
            </w:r>
          </w:p>
        </w:tc>
        <w:tc>
          <w:tcPr>
            <w:tcW w:w="984" w:type="pct"/>
            <w:tcBorders>
              <w:top w:val="single" w:sz="8" w:space="0" w:color="000000"/>
              <w:left w:val="single" w:sz="8" w:space="0" w:color="000000"/>
              <w:bottom w:val="single" w:sz="8" w:space="0" w:color="000000"/>
              <w:right w:val="single" w:sz="8" w:space="0" w:color="000000"/>
            </w:tcBorders>
            <w:vAlign w:val="center"/>
          </w:tcPr>
          <w:p w:rsidR="00421A80" w:rsidRPr="00C10435" w:rsidRDefault="00421A80" w:rsidP="00421A80">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40.00.00</w:t>
            </w:r>
          </w:p>
        </w:tc>
        <w:tc>
          <w:tcPr>
            <w:tcW w:w="898" w:type="pct"/>
            <w:tcBorders>
              <w:top w:val="single" w:sz="4" w:space="0" w:color="000000"/>
              <w:left w:val="single" w:sz="4" w:space="0" w:color="000000"/>
              <w:bottom w:val="single" w:sz="4" w:space="0" w:color="000000"/>
              <w:right w:val="single" w:sz="4" w:space="0" w:color="000000"/>
            </w:tcBorders>
            <w:vAlign w:val="center"/>
          </w:tcPr>
          <w:p w:rsidR="00421A80" w:rsidRPr="00212135" w:rsidRDefault="00421A80" w:rsidP="00421A80">
            <w:pPr>
              <w:widowControl w:val="0"/>
              <w:autoSpaceDE w:val="0"/>
              <w:autoSpaceDN w:val="0"/>
              <w:adjustRightInd w:val="0"/>
              <w:spacing w:after="0" w:line="264" w:lineRule="auto"/>
              <w:ind w:left="15"/>
              <w:jc w:val="center"/>
              <w:rPr>
                <w:rFonts w:ascii="Times New Roman" w:hAnsi="Times New Roman" w:cs="Times New Roman"/>
                <w:sz w:val="20"/>
                <w:szCs w:val="20"/>
              </w:rPr>
            </w:pPr>
            <w:r>
              <w:rPr>
                <w:rFonts w:ascii="Times New Roman" w:hAnsi="Times New Roman" w:cs="Times New Roman"/>
                <w:sz w:val="20"/>
                <w:szCs w:val="20"/>
              </w:rPr>
              <w:t>3720</w:t>
            </w:r>
          </w:p>
        </w:tc>
      </w:tr>
    </w:tbl>
    <w:p w:rsidR="00F5160A" w:rsidRDefault="00F5160A" w:rsidP="00421A80">
      <w:pPr>
        <w:widowControl w:val="0"/>
        <w:shd w:val="clear" w:color="auto" w:fill="FFFFFF"/>
        <w:kinsoku w:val="0"/>
        <w:overflowPunct w:val="0"/>
        <w:autoSpaceDE w:val="0"/>
        <w:autoSpaceDN w:val="0"/>
        <w:spacing w:before="120" w:after="0" w:line="264" w:lineRule="auto"/>
        <w:ind w:firstLine="709"/>
        <w:jc w:val="both"/>
        <w:rPr>
          <w:rFonts w:ascii="Times New Roman" w:eastAsia="Times New Roman" w:hAnsi="Times New Roman" w:cs="Times New Roman"/>
          <w:sz w:val="28"/>
          <w:szCs w:val="28"/>
        </w:rPr>
      </w:pPr>
    </w:p>
    <w:p w:rsidR="00421A80" w:rsidRDefault="00421A80" w:rsidP="00421A80">
      <w:pPr>
        <w:widowControl w:val="0"/>
        <w:shd w:val="clear" w:color="auto" w:fill="FFFFFF"/>
        <w:kinsoku w:val="0"/>
        <w:overflowPunct w:val="0"/>
        <w:autoSpaceDE w:val="0"/>
        <w:autoSpaceDN w:val="0"/>
        <w:spacing w:before="120"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C10435">
        <w:rPr>
          <w:rFonts w:ascii="Times New Roman" w:eastAsia="Times New Roman" w:hAnsi="Times New Roman" w:cs="Times New Roman"/>
          <w:sz w:val="28"/>
          <w:szCs w:val="28"/>
        </w:rPr>
        <w:t>чет существующего фонда, анализ его возможностей в обеспечении требований федеральных государственных образовательных стандартов, постоянное приобретение новых изданий методической и научной литературы, строгая выдача учебной литературы в соответствии со сроками изучения дисциплин, электронная библиотека внутривузовских изданий Института, приобретение ЭБС удаленного доступа позволя</w:t>
      </w:r>
      <w:r>
        <w:rPr>
          <w:rFonts w:ascii="Times New Roman" w:eastAsia="Times New Roman" w:hAnsi="Times New Roman" w:cs="Times New Roman"/>
          <w:sz w:val="28"/>
          <w:szCs w:val="28"/>
        </w:rPr>
        <w:t>ю</w:t>
      </w:r>
      <w:r w:rsidRPr="00C10435">
        <w:rPr>
          <w:rFonts w:ascii="Times New Roman" w:eastAsia="Times New Roman" w:hAnsi="Times New Roman" w:cs="Times New Roman"/>
          <w:sz w:val="28"/>
          <w:szCs w:val="28"/>
        </w:rPr>
        <w:t>т обеспечить в целом по вузу норму обеспеченности учебно-методической литературой.</w:t>
      </w:r>
    </w:p>
    <w:p w:rsidR="00421A80" w:rsidRPr="00C10435" w:rsidRDefault="00421A80" w:rsidP="00421A80">
      <w:pPr>
        <w:shd w:val="clear" w:color="auto" w:fill="FFFFFF" w:themeFill="background1"/>
        <w:spacing w:before="120" w:after="0" w:line="264" w:lineRule="auto"/>
        <w:ind w:firstLine="709"/>
        <w:jc w:val="right"/>
        <w:rPr>
          <w:rFonts w:ascii="Times New Roman" w:hAnsi="Times New Roman" w:cs="Times New Roman"/>
          <w:sz w:val="28"/>
          <w:szCs w:val="28"/>
        </w:rPr>
      </w:pPr>
      <w:r w:rsidRPr="00C10435">
        <w:rPr>
          <w:rFonts w:ascii="Times New Roman" w:eastAsia="Times New Roman" w:hAnsi="Times New Roman" w:cs="Times New Roman"/>
          <w:sz w:val="28"/>
          <w:szCs w:val="28"/>
        </w:rPr>
        <w:t>Таблица 4</w:t>
      </w:r>
      <w:r>
        <w:rPr>
          <w:rFonts w:ascii="Times New Roman" w:eastAsia="Times New Roman" w:hAnsi="Times New Roman" w:cs="Times New Roman"/>
          <w:sz w:val="28"/>
          <w:szCs w:val="28"/>
        </w:rPr>
        <w:t>3</w:t>
      </w:r>
    </w:p>
    <w:p w:rsidR="00421A80" w:rsidRDefault="00421A80" w:rsidP="00421A80">
      <w:pPr>
        <w:shd w:val="clear" w:color="auto" w:fill="FFFFFF" w:themeFill="background1"/>
        <w:spacing w:after="40" w:line="264"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Доступ к электронным изданиям</w:t>
      </w:r>
    </w:p>
    <w:tbl>
      <w:tblPr>
        <w:tblStyle w:val="12"/>
        <w:tblW w:w="0" w:type="auto"/>
        <w:tblLook w:val="04A0" w:firstRow="1" w:lastRow="0" w:firstColumn="1" w:lastColumn="0" w:noHBand="0" w:noVBand="1"/>
      </w:tblPr>
      <w:tblGrid>
        <w:gridCol w:w="407"/>
        <w:gridCol w:w="2281"/>
        <w:gridCol w:w="2828"/>
        <w:gridCol w:w="2530"/>
        <w:gridCol w:w="1525"/>
      </w:tblGrid>
      <w:tr w:rsidR="00421A80" w:rsidRPr="00D563EE" w:rsidTr="00F5160A">
        <w:trPr>
          <w:trHeight w:val="527"/>
          <w:tblHeader/>
        </w:trPr>
        <w:tc>
          <w:tcPr>
            <w:tcW w:w="0" w:type="auto"/>
            <w:shd w:val="clear" w:color="auto" w:fill="FFFFFF" w:themeFill="background1"/>
          </w:tcPr>
          <w:p w:rsidR="00421A80" w:rsidRPr="00D563EE" w:rsidRDefault="00421A80" w:rsidP="00F5160A">
            <w:pPr>
              <w:spacing w:line="264" w:lineRule="auto"/>
              <w:jc w:val="center"/>
              <w:rPr>
                <w:rFonts w:ascii="Times New Roman" w:hAnsi="Times New Roman"/>
                <w:sz w:val="20"/>
                <w:szCs w:val="20"/>
              </w:rPr>
            </w:pPr>
            <w:r w:rsidRPr="00D563EE">
              <w:rPr>
                <w:rFonts w:ascii="Times New Roman" w:hAnsi="Times New Roman" w:cs="Times New Roman"/>
                <w:sz w:val="20"/>
                <w:szCs w:val="20"/>
              </w:rPr>
              <w:t>№</w:t>
            </w:r>
          </w:p>
        </w:tc>
        <w:tc>
          <w:tcPr>
            <w:tcW w:w="0" w:type="auto"/>
            <w:shd w:val="clear" w:color="auto" w:fill="FFFFFF" w:themeFill="background1"/>
          </w:tcPr>
          <w:p w:rsidR="00421A80" w:rsidRPr="00D563EE" w:rsidRDefault="00421A80" w:rsidP="00421A80">
            <w:pPr>
              <w:spacing w:line="264" w:lineRule="auto"/>
              <w:jc w:val="center"/>
              <w:rPr>
                <w:rFonts w:ascii="Times New Roman" w:hAnsi="Times New Roman" w:cs="Times New Roman"/>
                <w:sz w:val="20"/>
                <w:szCs w:val="20"/>
              </w:rPr>
            </w:pPr>
            <w:r w:rsidRPr="00D563EE">
              <w:rPr>
                <w:rFonts w:ascii="Times New Roman" w:hAnsi="Times New Roman" w:cs="Times New Roman"/>
                <w:sz w:val="20"/>
                <w:szCs w:val="20"/>
              </w:rPr>
              <w:t>Наименование</w:t>
            </w:r>
          </w:p>
        </w:tc>
        <w:tc>
          <w:tcPr>
            <w:tcW w:w="0" w:type="auto"/>
            <w:shd w:val="clear" w:color="auto" w:fill="FFFFFF" w:themeFill="background1"/>
          </w:tcPr>
          <w:p w:rsidR="00421A80" w:rsidRPr="00D563EE" w:rsidRDefault="00421A80" w:rsidP="00421A80">
            <w:pPr>
              <w:spacing w:line="264" w:lineRule="auto"/>
              <w:jc w:val="center"/>
              <w:rPr>
                <w:rFonts w:ascii="Times New Roman" w:hAnsi="Times New Roman" w:cs="Times New Roman"/>
                <w:sz w:val="20"/>
                <w:szCs w:val="20"/>
              </w:rPr>
            </w:pPr>
            <w:r w:rsidRPr="00D563EE">
              <w:rPr>
                <w:rFonts w:ascii="Times New Roman" w:hAnsi="Times New Roman" w:cs="Times New Roman"/>
                <w:sz w:val="20"/>
                <w:szCs w:val="20"/>
              </w:rPr>
              <w:t>Описание</w:t>
            </w:r>
          </w:p>
        </w:tc>
        <w:tc>
          <w:tcPr>
            <w:tcW w:w="2530" w:type="dxa"/>
            <w:shd w:val="clear" w:color="auto" w:fill="FFFFFF" w:themeFill="background1"/>
          </w:tcPr>
          <w:p w:rsidR="00421A80" w:rsidRPr="00D563EE" w:rsidRDefault="00421A80" w:rsidP="00421A80">
            <w:pPr>
              <w:spacing w:line="264" w:lineRule="auto"/>
              <w:jc w:val="center"/>
              <w:rPr>
                <w:rFonts w:ascii="Times New Roman" w:hAnsi="Times New Roman" w:cs="Times New Roman"/>
                <w:sz w:val="20"/>
                <w:szCs w:val="20"/>
              </w:rPr>
            </w:pPr>
            <w:r w:rsidRPr="00D563EE">
              <w:rPr>
                <w:rFonts w:ascii="Times New Roman" w:hAnsi="Times New Roman" w:cs="Times New Roman"/>
                <w:sz w:val="20"/>
                <w:szCs w:val="20"/>
              </w:rPr>
              <w:t>Договор</w:t>
            </w:r>
          </w:p>
        </w:tc>
        <w:tc>
          <w:tcPr>
            <w:tcW w:w="1525" w:type="dxa"/>
            <w:shd w:val="clear" w:color="auto" w:fill="FFFFFF" w:themeFill="background1"/>
          </w:tcPr>
          <w:p w:rsidR="00421A80" w:rsidRPr="00D563EE" w:rsidRDefault="00421A80" w:rsidP="00421A80">
            <w:pPr>
              <w:spacing w:line="264" w:lineRule="auto"/>
              <w:jc w:val="center"/>
              <w:rPr>
                <w:rFonts w:ascii="Times New Roman" w:hAnsi="Times New Roman" w:cs="Times New Roman"/>
                <w:sz w:val="20"/>
                <w:szCs w:val="20"/>
              </w:rPr>
            </w:pPr>
            <w:r w:rsidRPr="00D563EE">
              <w:rPr>
                <w:rFonts w:ascii="Times New Roman" w:hAnsi="Times New Roman" w:cs="Times New Roman"/>
                <w:sz w:val="20"/>
                <w:szCs w:val="20"/>
              </w:rPr>
              <w:t>Срок</w:t>
            </w:r>
          </w:p>
        </w:tc>
      </w:tr>
      <w:tr w:rsidR="00421A80" w:rsidRPr="00D563EE" w:rsidTr="00F5160A">
        <w:trPr>
          <w:tblHeader/>
        </w:trPr>
        <w:tc>
          <w:tcPr>
            <w:tcW w:w="0" w:type="auto"/>
            <w:shd w:val="clear" w:color="auto" w:fill="FFFFFF" w:themeFill="background1"/>
          </w:tcPr>
          <w:p w:rsidR="00421A80" w:rsidRPr="00D563EE" w:rsidRDefault="00421A80" w:rsidP="00B214E4">
            <w:pPr>
              <w:numPr>
                <w:ilvl w:val="0"/>
                <w:numId w:val="32"/>
              </w:numPr>
              <w:spacing w:line="264" w:lineRule="auto"/>
              <w:ind w:left="357" w:hanging="357"/>
              <w:contextualSpacing/>
              <w:rPr>
                <w:rFonts w:ascii="Times New Roman" w:hAnsi="Times New Roman"/>
                <w:sz w:val="20"/>
                <w:szCs w:val="20"/>
              </w:rPr>
            </w:pPr>
          </w:p>
        </w:tc>
        <w:tc>
          <w:tcPr>
            <w:tcW w:w="0" w:type="auto"/>
            <w:shd w:val="clear" w:color="auto" w:fill="FFFFFF" w:themeFill="background1"/>
          </w:tcPr>
          <w:p w:rsidR="00421A80" w:rsidRPr="001D39E2" w:rsidRDefault="00421A80" w:rsidP="00421A80">
            <w:pPr>
              <w:spacing w:line="264" w:lineRule="auto"/>
              <w:rPr>
                <w:rFonts w:ascii="Times New Roman" w:hAnsi="Times New Roman" w:cs="Times New Roman"/>
                <w:sz w:val="20"/>
                <w:szCs w:val="20"/>
                <w:lang w:val="en-US"/>
              </w:rPr>
            </w:pPr>
            <w:r w:rsidRPr="00AD1F3E">
              <w:rPr>
                <w:rFonts w:ascii="Times New Roman" w:hAnsi="Times New Roman" w:cs="Times New Roman"/>
                <w:sz w:val="20"/>
                <w:szCs w:val="20"/>
              </w:rPr>
              <w:t>Цифровой образовательный ресурс IPR SMAR</w:t>
            </w:r>
            <w:r>
              <w:rPr>
                <w:rFonts w:ascii="Times New Roman" w:hAnsi="Times New Roman" w:cs="Times New Roman"/>
                <w:sz w:val="20"/>
                <w:szCs w:val="20"/>
                <w:lang w:val="en-US"/>
              </w:rPr>
              <w:t>T</w:t>
            </w:r>
          </w:p>
          <w:p w:rsidR="00421A80" w:rsidRPr="00212135" w:rsidRDefault="00421A80" w:rsidP="00421A80">
            <w:pPr>
              <w:spacing w:line="264" w:lineRule="auto"/>
              <w:rPr>
                <w:rFonts w:ascii="Times New Roman" w:hAnsi="Times New Roman" w:cs="Times New Roman"/>
                <w:sz w:val="20"/>
                <w:szCs w:val="20"/>
              </w:rPr>
            </w:pPr>
          </w:p>
          <w:p w:rsidR="00421A80" w:rsidRPr="00212135" w:rsidRDefault="00421A80" w:rsidP="00421A80">
            <w:pPr>
              <w:spacing w:line="264" w:lineRule="auto"/>
              <w:rPr>
                <w:rFonts w:ascii="Times New Roman" w:hAnsi="Times New Roman" w:cs="Times New Roman"/>
                <w:sz w:val="20"/>
                <w:szCs w:val="20"/>
              </w:rPr>
            </w:pPr>
          </w:p>
        </w:tc>
        <w:tc>
          <w:tcPr>
            <w:tcW w:w="0" w:type="auto"/>
            <w:shd w:val="clear" w:color="auto" w:fill="FFFFFF" w:themeFill="background1"/>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p>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lang w:val="en-US"/>
              </w:rPr>
              <w:t>http</w:t>
            </w:r>
            <w:r w:rsidRPr="00212135">
              <w:rPr>
                <w:rFonts w:ascii="Times New Roman" w:hAnsi="Times New Roman" w:cs="Times New Roman"/>
                <w:sz w:val="20"/>
                <w:szCs w:val="20"/>
              </w:rPr>
              <w:t>://</w:t>
            </w:r>
            <w:r w:rsidRPr="00212135">
              <w:rPr>
                <w:rFonts w:ascii="Times New Roman" w:hAnsi="Times New Roman" w:cs="Times New Roman"/>
                <w:sz w:val="20"/>
                <w:szCs w:val="20"/>
                <w:lang w:val="en-US"/>
              </w:rPr>
              <w:t>iprbookshop.ru</w:t>
            </w:r>
          </w:p>
        </w:tc>
        <w:tc>
          <w:tcPr>
            <w:tcW w:w="2530" w:type="dxa"/>
            <w:shd w:val="clear" w:color="auto" w:fill="FFFFFF" w:themeFill="background1"/>
          </w:tcPr>
          <w:p w:rsidR="00421A80"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ООО «Ай Пи Ар Медиа» от 10.08.2021 г. № 8159/21П</w:t>
            </w:r>
          </w:p>
          <w:p w:rsidR="00421A80" w:rsidRPr="00212135" w:rsidRDefault="00421A80" w:rsidP="00421A80">
            <w:pPr>
              <w:spacing w:line="264" w:lineRule="auto"/>
              <w:rPr>
                <w:rFonts w:ascii="Times New Roman" w:hAnsi="Times New Roman" w:cs="Times New Roman"/>
                <w:sz w:val="20"/>
                <w:szCs w:val="20"/>
              </w:rPr>
            </w:pPr>
            <w:r>
              <w:rPr>
                <w:rFonts w:ascii="Times New Roman" w:hAnsi="Times New Roman" w:cs="Times New Roman"/>
                <w:sz w:val="20"/>
                <w:szCs w:val="20"/>
              </w:rPr>
              <w:t>ООО «Ай Пи Ар Медиа» от 24</w:t>
            </w:r>
            <w:r w:rsidRPr="00AD1F3E">
              <w:rPr>
                <w:rFonts w:ascii="Times New Roman" w:hAnsi="Times New Roman" w:cs="Times New Roman"/>
                <w:sz w:val="20"/>
                <w:szCs w:val="20"/>
              </w:rPr>
              <w:t>.08.202</w:t>
            </w:r>
            <w:r>
              <w:rPr>
                <w:rFonts w:ascii="Times New Roman" w:hAnsi="Times New Roman" w:cs="Times New Roman"/>
                <w:sz w:val="20"/>
                <w:szCs w:val="20"/>
              </w:rPr>
              <w:t>2 г. № 9409</w:t>
            </w:r>
            <w:r w:rsidRPr="00AD1F3E">
              <w:rPr>
                <w:rFonts w:ascii="Times New Roman" w:hAnsi="Times New Roman" w:cs="Times New Roman"/>
                <w:sz w:val="20"/>
                <w:szCs w:val="20"/>
              </w:rPr>
              <w:t>/21П</w:t>
            </w:r>
          </w:p>
        </w:tc>
        <w:tc>
          <w:tcPr>
            <w:tcW w:w="1525" w:type="dxa"/>
            <w:shd w:val="clear" w:color="auto" w:fill="FFFFFF" w:themeFill="background1"/>
          </w:tcPr>
          <w:p w:rsidR="00421A80"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с 01.09.2021г. по 31.08.2022г.</w:t>
            </w:r>
          </w:p>
          <w:p w:rsidR="00421A80" w:rsidRDefault="00421A80" w:rsidP="00421A80">
            <w:pPr>
              <w:spacing w:line="264" w:lineRule="auto"/>
              <w:rPr>
                <w:rFonts w:ascii="Times New Roman" w:hAnsi="Times New Roman" w:cs="Times New Roman"/>
                <w:sz w:val="20"/>
                <w:szCs w:val="20"/>
              </w:rPr>
            </w:pPr>
          </w:p>
          <w:p w:rsidR="00421A80"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с 01.09.202</w:t>
            </w:r>
            <w:r>
              <w:rPr>
                <w:rFonts w:ascii="Times New Roman" w:hAnsi="Times New Roman" w:cs="Times New Roman"/>
                <w:sz w:val="20"/>
                <w:szCs w:val="20"/>
              </w:rPr>
              <w:t>2</w:t>
            </w:r>
            <w:r w:rsidRPr="00212135">
              <w:rPr>
                <w:rFonts w:ascii="Times New Roman" w:hAnsi="Times New Roman" w:cs="Times New Roman"/>
                <w:sz w:val="20"/>
                <w:szCs w:val="20"/>
              </w:rPr>
              <w:t>г. по 31.08.202</w:t>
            </w:r>
            <w:r>
              <w:rPr>
                <w:rFonts w:ascii="Times New Roman" w:hAnsi="Times New Roman" w:cs="Times New Roman"/>
                <w:sz w:val="20"/>
                <w:szCs w:val="20"/>
              </w:rPr>
              <w:t>3</w:t>
            </w:r>
            <w:r w:rsidRPr="00212135">
              <w:rPr>
                <w:rFonts w:ascii="Times New Roman" w:hAnsi="Times New Roman" w:cs="Times New Roman"/>
                <w:sz w:val="20"/>
                <w:szCs w:val="20"/>
              </w:rPr>
              <w:t>г.</w:t>
            </w:r>
          </w:p>
          <w:p w:rsidR="00421A80" w:rsidRPr="00212135" w:rsidRDefault="00421A80" w:rsidP="00421A80">
            <w:pPr>
              <w:spacing w:line="264" w:lineRule="auto"/>
              <w:rPr>
                <w:rFonts w:ascii="Times New Roman" w:hAnsi="Times New Roman" w:cs="Times New Roman"/>
                <w:sz w:val="20"/>
                <w:szCs w:val="20"/>
              </w:rPr>
            </w:pPr>
          </w:p>
        </w:tc>
      </w:tr>
      <w:tr w:rsidR="00421A80" w:rsidRPr="00D563EE" w:rsidTr="00F5160A">
        <w:trPr>
          <w:tblHeader/>
        </w:trPr>
        <w:tc>
          <w:tcPr>
            <w:tcW w:w="0" w:type="auto"/>
          </w:tcPr>
          <w:p w:rsidR="00421A80" w:rsidRPr="00D563EE" w:rsidRDefault="00421A80" w:rsidP="00B214E4">
            <w:pPr>
              <w:numPr>
                <w:ilvl w:val="0"/>
                <w:numId w:val="32"/>
              </w:numPr>
              <w:spacing w:line="264" w:lineRule="auto"/>
              <w:ind w:left="0" w:firstLine="0"/>
              <w:contextualSpacing/>
              <w:rPr>
                <w:rFonts w:ascii="Times New Roman" w:hAnsi="Times New Roman"/>
                <w:sz w:val="20"/>
                <w:szCs w:val="20"/>
              </w:rPr>
            </w:pPr>
          </w:p>
        </w:tc>
        <w:tc>
          <w:tcPr>
            <w:tcW w:w="0" w:type="auto"/>
          </w:tcPr>
          <w:p w:rsidR="00421A80" w:rsidRPr="00212135" w:rsidRDefault="00421A80" w:rsidP="00421A80">
            <w:pPr>
              <w:spacing w:line="264" w:lineRule="auto"/>
              <w:rPr>
                <w:rFonts w:ascii="Times New Roman" w:hAnsi="Times New Roman" w:cs="Times New Roman"/>
                <w:sz w:val="20"/>
                <w:szCs w:val="20"/>
              </w:rPr>
            </w:pPr>
            <w:r>
              <w:rPr>
                <w:rFonts w:ascii="Times New Roman" w:hAnsi="Times New Roman" w:cs="Times New Roman"/>
                <w:sz w:val="20"/>
                <w:szCs w:val="20"/>
              </w:rPr>
              <w:t>Э</w:t>
            </w:r>
            <w:r w:rsidRPr="00AD1F3E">
              <w:rPr>
                <w:rFonts w:ascii="Times New Roman" w:hAnsi="Times New Roman" w:cs="Times New Roman"/>
                <w:sz w:val="20"/>
                <w:szCs w:val="20"/>
              </w:rPr>
              <w:t>лектронный ресурс цифровой образовательной среды СПО PROFобразование</w:t>
            </w:r>
          </w:p>
        </w:tc>
        <w:tc>
          <w:tcPr>
            <w:tcW w:w="0" w:type="auto"/>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p>
          <w:p w:rsidR="00421A80" w:rsidRPr="00212135" w:rsidRDefault="00421A80" w:rsidP="00421A80">
            <w:pPr>
              <w:spacing w:line="264" w:lineRule="auto"/>
              <w:rPr>
                <w:rFonts w:ascii="Times New Roman" w:hAnsi="Times New Roman" w:cs="Times New Roman"/>
                <w:sz w:val="20"/>
                <w:szCs w:val="20"/>
                <w:lang w:val="en-US"/>
              </w:rPr>
            </w:pPr>
            <w:r w:rsidRPr="00212135">
              <w:rPr>
                <w:rFonts w:ascii="Times New Roman" w:hAnsi="Times New Roman" w:cs="Times New Roman"/>
                <w:sz w:val="20"/>
                <w:szCs w:val="20"/>
                <w:lang w:val="en-US"/>
              </w:rPr>
              <w:t>www.profspo.ru</w:t>
            </w:r>
          </w:p>
        </w:tc>
        <w:tc>
          <w:tcPr>
            <w:tcW w:w="2530" w:type="dxa"/>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ЭР ЦОС СПО</w:t>
            </w:r>
          </w:p>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w:t>
            </w:r>
            <w:r w:rsidRPr="00212135">
              <w:rPr>
                <w:rFonts w:ascii="Times New Roman" w:hAnsi="Times New Roman" w:cs="Times New Roman"/>
                <w:sz w:val="20"/>
                <w:szCs w:val="20"/>
                <w:lang w:val="en-US"/>
              </w:rPr>
              <w:t>PROF</w:t>
            </w:r>
            <w:r w:rsidRPr="00212135">
              <w:rPr>
                <w:rFonts w:ascii="Times New Roman" w:hAnsi="Times New Roman" w:cs="Times New Roman"/>
                <w:sz w:val="20"/>
                <w:szCs w:val="20"/>
              </w:rPr>
              <w:t>образование от 03.02.2021г. №7616/21</w:t>
            </w:r>
          </w:p>
        </w:tc>
        <w:tc>
          <w:tcPr>
            <w:tcW w:w="1525" w:type="dxa"/>
            <w:shd w:val="clear" w:color="auto" w:fill="FFFFFF" w:themeFill="background1"/>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с 25.01.2021г. по 24.01.2024г.</w:t>
            </w:r>
          </w:p>
        </w:tc>
      </w:tr>
      <w:tr w:rsidR="00421A80" w:rsidRPr="00D563EE" w:rsidTr="00F5160A">
        <w:trPr>
          <w:tblHeader/>
        </w:trPr>
        <w:tc>
          <w:tcPr>
            <w:tcW w:w="0" w:type="auto"/>
          </w:tcPr>
          <w:p w:rsidR="00421A80" w:rsidRPr="00D563EE" w:rsidRDefault="00421A80" w:rsidP="00B214E4">
            <w:pPr>
              <w:numPr>
                <w:ilvl w:val="0"/>
                <w:numId w:val="32"/>
              </w:numPr>
              <w:spacing w:line="264" w:lineRule="auto"/>
              <w:ind w:left="0" w:firstLine="0"/>
              <w:contextualSpacing/>
              <w:rPr>
                <w:rFonts w:ascii="Times New Roman" w:hAnsi="Times New Roman"/>
                <w:sz w:val="20"/>
                <w:szCs w:val="20"/>
              </w:rPr>
            </w:pPr>
          </w:p>
        </w:tc>
        <w:tc>
          <w:tcPr>
            <w:tcW w:w="0" w:type="auto"/>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Электронная библиотека Издательского дома «Гребенников»</w:t>
            </w:r>
          </w:p>
        </w:tc>
        <w:tc>
          <w:tcPr>
            <w:tcW w:w="0" w:type="auto"/>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Предоставление доступа к электронным изданиям: доступ к полнотекстовым удаленным базам данных http://grebennikon.ru/</w:t>
            </w:r>
          </w:p>
        </w:tc>
        <w:tc>
          <w:tcPr>
            <w:tcW w:w="2530" w:type="dxa"/>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 xml:space="preserve">ООО «Издательский дом «Гребенников» от ООО «Издательский дом «Гребенников» от 29.01.2021г. №05/ИА/202/ </w:t>
            </w:r>
          </w:p>
          <w:p w:rsidR="00421A80" w:rsidRPr="00212135" w:rsidRDefault="00421A80" w:rsidP="00421A80">
            <w:pPr>
              <w:spacing w:line="264" w:lineRule="auto"/>
              <w:rPr>
                <w:rFonts w:ascii="Times New Roman" w:hAnsi="Times New Roman" w:cs="Times New Roman"/>
                <w:sz w:val="20"/>
                <w:szCs w:val="20"/>
              </w:rPr>
            </w:pPr>
          </w:p>
        </w:tc>
        <w:tc>
          <w:tcPr>
            <w:tcW w:w="1525" w:type="dxa"/>
            <w:shd w:val="clear" w:color="auto" w:fill="FFFFFF" w:themeFill="background1"/>
          </w:tcPr>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с 25.01.2021г.</w:t>
            </w:r>
          </w:p>
          <w:p w:rsidR="00421A80" w:rsidRPr="00212135" w:rsidRDefault="00421A80" w:rsidP="00421A80">
            <w:pPr>
              <w:spacing w:line="264" w:lineRule="auto"/>
              <w:rPr>
                <w:rFonts w:ascii="Times New Roman" w:hAnsi="Times New Roman" w:cs="Times New Roman"/>
                <w:sz w:val="20"/>
                <w:szCs w:val="20"/>
              </w:rPr>
            </w:pPr>
            <w:r w:rsidRPr="00212135">
              <w:rPr>
                <w:rFonts w:ascii="Times New Roman" w:hAnsi="Times New Roman" w:cs="Times New Roman"/>
                <w:sz w:val="20"/>
                <w:szCs w:val="20"/>
              </w:rPr>
              <w:t>по 24.01.2022г.</w:t>
            </w:r>
          </w:p>
        </w:tc>
      </w:tr>
    </w:tbl>
    <w:p w:rsidR="00421A80" w:rsidRPr="00C10435" w:rsidRDefault="00421A80" w:rsidP="00421A80">
      <w:pPr>
        <w:widowControl w:val="0"/>
        <w:shd w:val="clear" w:color="auto" w:fill="FFFFFF"/>
        <w:kinsoku w:val="0"/>
        <w:overflowPunct w:val="0"/>
        <w:autoSpaceDE w:val="0"/>
        <w:autoSpaceDN w:val="0"/>
        <w:spacing w:before="120"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Следует отметить соответствие фонда библиотеки требованиям к степени новизны и качества учебной литературы.</w:t>
      </w:r>
    </w:p>
    <w:p w:rsidR="00421A80" w:rsidRPr="00C1043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Кроме учебной литературы библиотека располагает обширным фондом официальных, научных, справочно-библиографических и периодических изданий, как на бумажных, так и на электронных носителях. Фонд периодики представлен отраслевыми изданиями по всем реализуемым образовательным программам, массовыми центральными и местными общественно-политическими изданиями, большое внимание уделяется региональным изданиям. Каждый год библиотека выписывает периодические информационно-аналитические издания Территориального органа Федеральной службы государственной статистики по Забайкальскому краю. Ежемесячные и ежеквартальные каталоги Забайкалкрайстата содержат перечень экономико-статистических и информационных материалов, характеризующих состояние дел в промышленности, финансовой и социальной сфере Забайкальского края.</w:t>
      </w:r>
    </w:p>
    <w:p w:rsidR="00421A80" w:rsidRPr="00C10435" w:rsidRDefault="00421A80" w:rsidP="00421A80">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Согласно </w:t>
      </w:r>
      <w:r w:rsidRPr="00FC1E07">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ому</w:t>
      </w:r>
      <w:r w:rsidRPr="00FC1E07">
        <w:rPr>
          <w:rFonts w:ascii="Times New Roman" w:eastAsia="Times New Roman" w:hAnsi="Times New Roman" w:cs="Times New Roman"/>
          <w:sz w:val="28"/>
          <w:szCs w:val="28"/>
        </w:rPr>
        <w:t> закон</w:t>
      </w:r>
      <w:r>
        <w:rPr>
          <w:rFonts w:ascii="Times New Roman" w:eastAsia="Times New Roman" w:hAnsi="Times New Roman" w:cs="Times New Roman"/>
          <w:sz w:val="28"/>
          <w:szCs w:val="28"/>
        </w:rPr>
        <w:t>у</w:t>
      </w:r>
      <w:r w:rsidRPr="00FC1E07">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FC1E07">
        <w:rPr>
          <w:rFonts w:ascii="Times New Roman" w:eastAsia="Times New Roman" w:hAnsi="Times New Roman" w:cs="Times New Roman"/>
          <w:sz w:val="28"/>
          <w:szCs w:val="28"/>
        </w:rPr>
        <w:t>Об образовании в Российской Федерации</w:t>
      </w:r>
      <w:r>
        <w:rPr>
          <w:rFonts w:ascii="Times New Roman" w:eastAsia="Times New Roman" w:hAnsi="Times New Roman" w:cs="Times New Roman"/>
          <w:sz w:val="28"/>
          <w:szCs w:val="28"/>
        </w:rPr>
        <w:t>»</w:t>
      </w:r>
      <w:r w:rsidRPr="00FC1E07">
        <w:rPr>
          <w:rFonts w:ascii="Times New Roman" w:eastAsia="Times New Roman" w:hAnsi="Times New Roman" w:cs="Times New Roman"/>
          <w:sz w:val="28"/>
          <w:szCs w:val="28"/>
        </w:rPr>
        <w:t xml:space="preserve"> от 29.12.2012 </w:t>
      </w:r>
      <w:r>
        <w:rPr>
          <w:rFonts w:ascii="Times New Roman" w:eastAsia="Times New Roman" w:hAnsi="Times New Roman" w:cs="Times New Roman"/>
          <w:sz w:val="28"/>
          <w:szCs w:val="28"/>
        </w:rPr>
        <w:t>№</w:t>
      </w:r>
      <w:r w:rsidRPr="00FC1E07">
        <w:rPr>
          <w:rFonts w:ascii="Times New Roman" w:eastAsia="Times New Roman" w:hAnsi="Times New Roman" w:cs="Times New Roman"/>
          <w:sz w:val="28"/>
          <w:szCs w:val="28"/>
        </w:rPr>
        <w:t xml:space="preserve"> 273-ФЗ</w:t>
      </w:r>
      <w:r w:rsidRPr="00C10435">
        <w:rPr>
          <w:rFonts w:ascii="Times New Roman" w:eastAsia="Times New Roman" w:hAnsi="Times New Roman" w:cs="Times New Roman"/>
          <w:sz w:val="28"/>
          <w:szCs w:val="28"/>
        </w:rPr>
        <w:t>, приказ</w:t>
      </w:r>
      <w:r>
        <w:rPr>
          <w:rFonts w:ascii="Times New Roman" w:eastAsia="Times New Roman" w:hAnsi="Times New Roman" w:cs="Times New Roman"/>
          <w:sz w:val="28"/>
          <w:szCs w:val="28"/>
        </w:rPr>
        <w:t>а</w:t>
      </w:r>
      <w:r w:rsidRPr="00C10435">
        <w:rPr>
          <w:rFonts w:ascii="Times New Roman" w:eastAsia="Times New Roman" w:hAnsi="Times New Roman" w:cs="Times New Roman"/>
          <w:sz w:val="28"/>
          <w:szCs w:val="28"/>
        </w:rPr>
        <w:t xml:space="preserve"> Министерства образования РФ </w:t>
      </w:r>
      <w:r w:rsidRPr="00C10435">
        <w:rPr>
          <w:rFonts w:ascii="Times New Roman" w:eastAsia="Times New Roman" w:hAnsi="Times New Roman" w:cs="Times New Roman"/>
          <w:sz w:val="28"/>
          <w:szCs w:val="28"/>
        </w:rPr>
        <w:lastRenderedPageBreak/>
        <w:t>№ 588 от 07 июня 2010 г. «О внесении изменений в форму справки о наличии учебной, учебно-методической литературы и иных библиотечно-информационных ресурсов и средств обеспечения образовательного процесса, необходимых для реализации заявленных к лицензированию образовательных программ, утвержденную приказом Министерства образования РФ от 03 сентября 2009 г. № 323 и письма Министерства образования и науки РФ от 20 августа 2014 г. № АК – 2612/05 «О федеральных государственных стандартах»</w:t>
      </w:r>
      <w:r>
        <w:rPr>
          <w:rFonts w:ascii="Times New Roman" w:eastAsia="Times New Roman" w:hAnsi="Times New Roman" w:cs="Times New Roman"/>
          <w:sz w:val="28"/>
          <w:szCs w:val="28"/>
        </w:rPr>
        <w:t xml:space="preserve"> </w:t>
      </w:r>
      <w:r w:rsidRPr="00C10435">
        <w:rPr>
          <w:rFonts w:ascii="Times New Roman" w:eastAsia="Times New Roman" w:hAnsi="Times New Roman" w:cs="Times New Roman"/>
          <w:sz w:val="28"/>
          <w:szCs w:val="28"/>
        </w:rPr>
        <w:t>структура и объем библиотечно-информационных ресурсов соответствует требованиям образовательных стандартов нового поколения.</w:t>
      </w:r>
    </w:p>
    <w:p w:rsidR="00421A80" w:rsidRDefault="00421A80" w:rsidP="00421A80">
      <w:pPr>
        <w:pStyle w:val="51"/>
        <w:widowControl w:val="0"/>
        <w:kinsoku w:val="0"/>
        <w:overflowPunct w:val="0"/>
        <w:autoSpaceDE w:val="0"/>
        <w:autoSpaceDN w:val="0"/>
        <w:spacing w:before="0" w:after="0" w:line="264" w:lineRule="auto"/>
        <w:ind w:firstLine="709"/>
        <w:jc w:val="both"/>
        <w:rPr>
          <w:sz w:val="28"/>
          <w:szCs w:val="28"/>
        </w:rPr>
      </w:pPr>
      <w:r w:rsidRPr="00C10435">
        <w:rPr>
          <w:sz w:val="28"/>
          <w:szCs w:val="28"/>
        </w:rPr>
        <w:t>Библиотечный фонд Института используется Колледжем в полном объеме. В учебном процессе Колледжа используются также электронно-библиотечные системы, доступ к которым имеют все обучающиеся Колледжа непосредственно в библиотеке и компь</w:t>
      </w:r>
      <w:r>
        <w:rPr>
          <w:sz w:val="28"/>
          <w:szCs w:val="28"/>
        </w:rPr>
        <w:t>ютерном классе, а также из дома.</w:t>
      </w:r>
    </w:p>
    <w:p w:rsidR="00421A80" w:rsidRDefault="00421A80" w:rsidP="00421A80">
      <w:pPr>
        <w:pStyle w:val="51"/>
        <w:widowControl w:val="0"/>
        <w:kinsoku w:val="0"/>
        <w:overflowPunct w:val="0"/>
        <w:autoSpaceDE w:val="0"/>
        <w:autoSpaceDN w:val="0"/>
        <w:spacing w:before="0" w:after="0" w:line="264" w:lineRule="auto"/>
        <w:ind w:firstLine="709"/>
        <w:jc w:val="both"/>
        <w:rPr>
          <w:sz w:val="28"/>
          <w:szCs w:val="28"/>
        </w:rPr>
      </w:pPr>
      <w:r>
        <w:rPr>
          <w:sz w:val="28"/>
          <w:szCs w:val="28"/>
        </w:rPr>
        <w:t>С апреля по октябрь 2022 г. главный библиотекарь приняла участие в профессиональном конкурсе среди библиотекарей высших учебных учреждений «Лаборатория лидерства-2022: лучший университетский библиотекарь». Получен сертификат участника Всероссийского конкурса.</w:t>
      </w:r>
    </w:p>
    <w:p w:rsidR="00421A80" w:rsidRDefault="00421A80" w:rsidP="00421A80">
      <w:pPr>
        <w:pStyle w:val="51"/>
        <w:widowControl w:val="0"/>
        <w:kinsoku w:val="0"/>
        <w:overflowPunct w:val="0"/>
        <w:autoSpaceDE w:val="0"/>
        <w:autoSpaceDN w:val="0"/>
        <w:spacing w:before="0" w:after="0" w:line="264" w:lineRule="auto"/>
        <w:ind w:firstLine="709"/>
        <w:jc w:val="both"/>
        <w:rPr>
          <w:sz w:val="28"/>
          <w:szCs w:val="28"/>
        </w:rPr>
      </w:pPr>
      <w:r>
        <w:rPr>
          <w:sz w:val="28"/>
          <w:szCs w:val="28"/>
        </w:rPr>
        <w:t>С января по апрель 2022 г. сотрудники библиотеки прошли онлайн-курсы повышения квалификации «Вузовские библиотеки в процессе трансформации университетов», которые проводились Центром профессионального и дополнительного образования «Лань» г. Санкт-Петербург в объеме 72 часа. Получены удостоверения о повышении квалификации.</w:t>
      </w:r>
    </w:p>
    <w:p w:rsidR="00421A80" w:rsidRDefault="00421A80" w:rsidP="00421A80">
      <w:pPr>
        <w:pStyle w:val="51"/>
        <w:widowControl w:val="0"/>
        <w:kinsoku w:val="0"/>
        <w:overflowPunct w:val="0"/>
        <w:autoSpaceDE w:val="0"/>
        <w:autoSpaceDN w:val="0"/>
        <w:spacing w:before="0" w:after="0" w:line="264" w:lineRule="auto"/>
        <w:ind w:firstLine="709"/>
        <w:jc w:val="both"/>
        <w:rPr>
          <w:sz w:val="28"/>
          <w:szCs w:val="28"/>
        </w:rPr>
      </w:pPr>
      <w:r>
        <w:rPr>
          <w:sz w:val="28"/>
          <w:szCs w:val="28"/>
        </w:rPr>
        <w:t>С апреля по июнь 2022 г. библиотекари обучились по программе «Библиотекарь будущего: от буквы до цифры» на практико-ориентированных онлайн-курсах «Национального исследовательского Томского государственного университета» в объеме 144 часа. Получены удостоверения о повышении квалификации.</w:t>
      </w:r>
    </w:p>
    <w:p w:rsidR="00816A7F" w:rsidRDefault="00816A7F" w:rsidP="00727D70">
      <w:pPr>
        <w:shd w:val="clear" w:color="auto" w:fill="FFFFFF" w:themeFill="background1"/>
        <w:spacing w:after="0" w:line="264" w:lineRule="auto"/>
        <w:ind w:right="11"/>
        <w:rPr>
          <w:rFonts w:ascii="Times New Roman" w:hAnsi="Times New Roman" w:cs="Times New Roman"/>
          <w:sz w:val="28"/>
          <w:szCs w:val="24"/>
        </w:rPr>
      </w:pPr>
    </w:p>
    <w:p w:rsidR="00E75B46" w:rsidRPr="00611421" w:rsidRDefault="00E75B46" w:rsidP="00727D70">
      <w:pPr>
        <w:pStyle w:val="1"/>
        <w:numPr>
          <w:ilvl w:val="1"/>
          <w:numId w:val="5"/>
        </w:numPr>
        <w:spacing w:before="0" w:after="0" w:line="264" w:lineRule="auto"/>
        <w:ind w:left="0" w:firstLine="0"/>
        <w:rPr>
          <w:rFonts w:cs="Times New Roman"/>
          <w:sz w:val="28"/>
        </w:rPr>
      </w:pPr>
      <w:bookmarkStart w:id="79" w:name="_Toc98141272"/>
      <w:bookmarkStart w:id="80" w:name="_Toc128266212"/>
      <w:r w:rsidRPr="00611421">
        <w:rPr>
          <w:rFonts w:cs="Times New Roman"/>
          <w:sz w:val="28"/>
        </w:rPr>
        <w:t>Независимая оценка качества условий осуществления образовательной деятельности</w:t>
      </w:r>
      <w:bookmarkEnd w:id="79"/>
      <w:bookmarkEnd w:id="80"/>
    </w:p>
    <w:p w:rsidR="00E75B46" w:rsidRDefault="00E75B46" w:rsidP="0098241D">
      <w:pPr>
        <w:pStyle w:val="51"/>
        <w:widowControl w:val="0"/>
        <w:kinsoku w:val="0"/>
        <w:overflowPunct w:val="0"/>
        <w:autoSpaceDE w:val="0"/>
        <w:autoSpaceDN w:val="0"/>
        <w:spacing w:before="0" w:after="0" w:line="264" w:lineRule="auto"/>
        <w:ind w:firstLine="709"/>
        <w:jc w:val="both"/>
        <w:rPr>
          <w:sz w:val="28"/>
          <w:szCs w:val="28"/>
        </w:rPr>
      </w:pPr>
      <w:r w:rsidRPr="00727D70">
        <w:rPr>
          <w:sz w:val="28"/>
          <w:szCs w:val="28"/>
        </w:rPr>
        <w:t xml:space="preserve">В </w:t>
      </w:r>
      <w:r w:rsidR="00D16AD2" w:rsidRPr="00727D70">
        <w:rPr>
          <w:sz w:val="28"/>
          <w:szCs w:val="28"/>
        </w:rPr>
        <w:t xml:space="preserve">июле 2022 г. </w:t>
      </w:r>
      <w:r w:rsidRPr="00727D70">
        <w:rPr>
          <w:sz w:val="28"/>
          <w:szCs w:val="28"/>
        </w:rPr>
        <w:t xml:space="preserve">проведена независимая оценка качества условий осуществления образовательной деятельности федеральным оператором </w:t>
      </w:r>
      <w:r w:rsidR="00D16AD2" w:rsidRPr="00727D70">
        <w:rPr>
          <w:sz w:val="28"/>
          <w:szCs w:val="28"/>
        </w:rPr>
        <w:t>ИП</w:t>
      </w:r>
      <w:r w:rsidR="00AF353E">
        <w:rPr>
          <w:sz w:val="28"/>
          <w:szCs w:val="28"/>
        </w:rPr>
        <w:t> </w:t>
      </w:r>
      <w:r w:rsidR="00D16AD2" w:rsidRPr="00727D70">
        <w:rPr>
          <w:sz w:val="28"/>
          <w:szCs w:val="28"/>
        </w:rPr>
        <w:t>Петраченков Руслан Эльдарович</w:t>
      </w:r>
      <w:r w:rsidRPr="00727D70">
        <w:rPr>
          <w:sz w:val="28"/>
          <w:szCs w:val="28"/>
        </w:rPr>
        <w:t xml:space="preserve">. </w:t>
      </w:r>
      <w:r w:rsidR="0098241D">
        <w:rPr>
          <w:sz w:val="28"/>
          <w:szCs w:val="28"/>
        </w:rPr>
        <w:t>Н</w:t>
      </w:r>
      <w:r w:rsidR="0098241D" w:rsidRPr="00727D70">
        <w:rPr>
          <w:sz w:val="28"/>
          <w:szCs w:val="28"/>
        </w:rPr>
        <w:t>езависимая оценка качества условий осуществления образовательной деятельности</w:t>
      </w:r>
      <w:r w:rsidR="0098241D">
        <w:rPr>
          <w:sz w:val="28"/>
          <w:szCs w:val="28"/>
        </w:rPr>
        <w:t xml:space="preserve"> проводилась оператором в</w:t>
      </w:r>
      <w:r w:rsidR="001143F0" w:rsidRPr="0098241D">
        <w:rPr>
          <w:sz w:val="28"/>
          <w:szCs w:val="28"/>
        </w:rPr>
        <w:t xml:space="preserve"> рамках исполнения Государственного контракта от 5 мая 2022 г.</w:t>
      </w:r>
      <w:r w:rsidR="0098241D">
        <w:rPr>
          <w:sz w:val="28"/>
          <w:szCs w:val="28"/>
        </w:rPr>
        <w:t xml:space="preserve"> </w:t>
      </w:r>
      <w:r w:rsidR="001143F0" w:rsidRPr="0098241D">
        <w:rPr>
          <w:sz w:val="28"/>
          <w:szCs w:val="28"/>
        </w:rPr>
        <w:t>№</w:t>
      </w:r>
      <w:r w:rsidR="0098241D">
        <w:rPr>
          <w:sz w:val="28"/>
          <w:szCs w:val="28"/>
        </w:rPr>
        <w:t> </w:t>
      </w:r>
      <w:r w:rsidR="001143F0" w:rsidRPr="0098241D">
        <w:rPr>
          <w:sz w:val="28"/>
          <w:szCs w:val="28"/>
        </w:rPr>
        <w:t>02.L04.11.0001 на выполнение работ, оказание услуг по сбору и обобщению информации о качестве условий осуществления образовательной деятельности организациями</w:t>
      </w:r>
      <w:r w:rsidR="0098241D" w:rsidRPr="0098241D">
        <w:rPr>
          <w:sz w:val="28"/>
          <w:szCs w:val="28"/>
        </w:rPr>
        <w:t>.</w:t>
      </w:r>
    </w:p>
    <w:p w:rsidR="0098241D" w:rsidRDefault="0098241D" w:rsidP="0098241D">
      <w:pPr>
        <w:pStyle w:val="51"/>
        <w:widowControl w:val="0"/>
        <w:kinsoku w:val="0"/>
        <w:overflowPunct w:val="0"/>
        <w:autoSpaceDE w:val="0"/>
        <w:autoSpaceDN w:val="0"/>
        <w:spacing w:after="0" w:line="264" w:lineRule="auto"/>
        <w:ind w:firstLine="709"/>
        <w:jc w:val="both"/>
        <w:rPr>
          <w:sz w:val="28"/>
          <w:szCs w:val="28"/>
        </w:rPr>
      </w:pPr>
      <w:r>
        <w:rPr>
          <w:sz w:val="28"/>
          <w:szCs w:val="28"/>
        </w:rPr>
        <w:t xml:space="preserve">Согласно протоколу </w:t>
      </w:r>
      <w:r w:rsidRPr="0098241D">
        <w:rPr>
          <w:sz w:val="28"/>
          <w:szCs w:val="28"/>
        </w:rPr>
        <w:t>заседани</w:t>
      </w:r>
      <w:r>
        <w:rPr>
          <w:sz w:val="28"/>
          <w:szCs w:val="28"/>
        </w:rPr>
        <w:t>я</w:t>
      </w:r>
      <w:r w:rsidRPr="0098241D">
        <w:rPr>
          <w:sz w:val="28"/>
          <w:szCs w:val="28"/>
        </w:rPr>
        <w:t xml:space="preserve"> Общественного сов</w:t>
      </w:r>
      <w:r>
        <w:rPr>
          <w:sz w:val="28"/>
          <w:szCs w:val="28"/>
        </w:rPr>
        <w:t xml:space="preserve">ета при </w:t>
      </w:r>
      <w:r>
        <w:rPr>
          <w:sz w:val="28"/>
          <w:szCs w:val="28"/>
        </w:rPr>
        <w:lastRenderedPageBreak/>
        <w:t xml:space="preserve">Министерстве просвещения </w:t>
      </w:r>
      <w:r w:rsidRPr="0098241D">
        <w:rPr>
          <w:sz w:val="28"/>
          <w:szCs w:val="28"/>
        </w:rPr>
        <w:t>Российской Федерации но проведению независимой оценки качества</w:t>
      </w:r>
      <w:r>
        <w:rPr>
          <w:sz w:val="28"/>
          <w:szCs w:val="28"/>
        </w:rPr>
        <w:t xml:space="preserve"> </w:t>
      </w:r>
      <w:r w:rsidRPr="0098241D">
        <w:rPr>
          <w:sz w:val="28"/>
          <w:szCs w:val="28"/>
        </w:rPr>
        <w:t>условий осуществления образовательной деятельности</w:t>
      </w:r>
      <w:r>
        <w:rPr>
          <w:sz w:val="28"/>
          <w:szCs w:val="28"/>
        </w:rPr>
        <w:t xml:space="preserve"> </w:t>
      </w:r>
      <w:r w:rsidRPr="0098241D">
        <w:rPr>
          <w:sz w:val="28"/>
          <w:szCs w:val="28"/>
        </w:rPr>
        <w:t>федеральными государственными образовательными организациями,</w:t>
      </w:r>
      <w:r>
        <w:rPr>
          <w:sz w:val="28"/>
          <w:szCs w:val="28"/>
        </w:rPr>
        <w:t xml:space="preserve"> </w:t>
      </w:r>
      <w:r w:rsidRPr="0098241D">
        <w:rPr>
          <w:sz w:val="28"/>
          <w:szCs w:val="28"/>
        </w:rPr>
        <w:t>а также иными организациями, осуществляющими образовательную</w:t>
      </w:r>
      <w:r>
        <w:rPr>
          <w:sz w:val="28"/>
          <w:szCs w:val="28"/>
        </w:rPr>
        <w:t xml:space="preserve"> </w:t>
      </w:r>
      <w:r w:rsidRPr="0098241D">
        <w:rPr>
          <w:sz w:val="28"/>
          <w:szCs w:val="28"/>
        </w:rPr>
        <w:t xml:space="preserve">деятельность </w:t>
      </w:r>
      <w:r>
        <w:rPr>
          <w:sz w:val="28"/>
          <w:szCs w:val="28"/>
        </w:rPr>
        <w:t>з</w:t>
      </w:r>
      <w:r w:rsidRPr="0098241D">
        <w:rPr>
          <w:sz w:val="28"/>
          <w:szCs w:val="28"/>
        </w:rPr>
        <w:t>a счет бюджетных ассигнований федерального</w:t>
      </w:r>
      <w:r>
        <w:rPr>
          <w:sz w:val="28"/>
          <w:szCs w:val="28"/>
        </w:rPr>
        <w:t xml:space="preserve"> бюджета от 03 ноября 2022 г. № ОС-6/пр результаты сбора и обобщения информации о качестве условий осуществления образовательной деятельности 137 организациями, подведомственными главным распорядителем средств федерального бюджета, проводимых оператором в 2022 году, отклонены. </w:t>
      </w:r>
    </w:p>
    <w:p w:rsidR="0098241D" w:rsidRDefault="0098241D" w:rsidP="00BB514A">
      <w:pPr>
        <w:pStyle w:val="51"/>
        <w:widowControl w:val="0"/>
        <w:kinsoku w:val="0"/>
        <w:overflowPunct w:val="0"/>
        <w:autoSpaceDE w:val="0"/>
        <w:autoSpaceDN w:val="0"/>
        <w:spacing w:after="0" w:line="264" w:lineRule="auto"/>
        <w:ind w:firstLine="709"/>
        <w:jc w:val="both"/>
        <w:rPr>
          <w:sz w:val="28"/>
          <w:szCs w:val="28"/>
        </w:rPr>
      </w:pPr>
      <w:r>
        <w:rPr>
          <w:sz w:val="28"/>
          <w:szCs w:val="28"/>
        </w:rPr>
        <w:t>Результаты проведенной</w:t>
      </w:r>
      <w:r w:rsidRPr="00727D70">
        <w:rPr>
          <w:sz w:val="28"/>
          <w:szCs w:val="28"/>
        </w:rPr>
        <w:t xml:space="preserve"> независим</w:t>
      </w:r>
      <w:r>
        <w:rPr>
          <w:sz w:val="28"/>
          <w:szCs w:val="28"/>
        </w:rPr>
        <w:t>ой</w:t>
      </w:r>
      <w:r w:rsidRPr="00727D70">
        <w:rPr>
          <w:sz w:val="28"/>
          <w:szCs w:val="28"/>
        </w:rPr>
        <w:t xml:space="preserve"> оценк</w:t>
      </w:r>
      <w:r>
        <w:rPr>
          <w:sz w:val="28"/>
          <w:szCs w:val="28"/>
        </w:rPr>
        <w:t>и</w:t>
      </w:r>
      <w:r w:rsidRPr="00727D70">
        <w:rPr>
          <w:sz w:val="28"/>
          <w:szCs w:val="28"/>
        </w:rPr>
        <w:t xml:space="preserve"> качества условий осуществления образовательной деятельности</w:t>
      </w:r>
      <w:r>
        <w:rPr>
          <w:sz w:val="28"/>
          <w:szCs w:val="28"/>
        </w:rPr>
        <w:t xml:space="preserve"> не были получены.</w:t>
      </w:r>
    </w:p>
    <w:p w:rsidR="00BB514A" w:rsidRDefault="00BB514A" w:rsidP="00BB514A">
      <w:pPr>
        <w:pStyle w:val="51"/>
        <w:widowControl w:val="0"/>
        <w:kinsoku w:val="0"/>
        <w:overflowPunct w:val="0"/>
        <w:autoSpaceDE w:val="0"/>
        <w:autoSpaceDN w:val="0"/>
        <w:spacing w:after="0" w:line="264" w:lineRule="auto"/>
        <w:ind w:firstLine="709"/>
        <w:jc w:val="both"/>
        <w:rPr>
          <w:sz w:val="28"/>
          <w:szCs w:val="28"/>
        </w:rPr>
      </w:pPr>
    </w:p>
    <w:p w:rsidR="00BB514A" w:rsidRPr="008E5C63" w:rsidRDefault="00BB514A" w:rsidP="00BB514A">
      <w:pPr>
        <w:pStyle w:val="1"/>
        <w:numPr>
          <w:ilvl w:val="0"/>
          <w:numId w:val="1"/>
        </w:numPr>
        <w:spacing w:before="0" w:after="0" w:line="264" w:lineRule="auto"/>
        <w:ind w:left="0" w:firstLine="0"/>
        <w:rPr>
          <w:rFonts w:cs="Times New Roman"/>
          <w:sz w:val="28"/>
        </w:rPr>
      </w:pPr>
      <w:bookmarkStart w:id="81" w:name="_Toc67266527"/>
      <w:bookmarkStart w:id="82" w:name="_Toc98141273"/>
      <w:bookmarkStart w:id="83" w:name="_Toc128266213"/>
      <w:r w:rsidRPr="008E5C63">
        <w:rPr>
          <w:rFonts w:cs="Times New Roman"/>
          <w:sz w:val="28"/>
        </w:rPr>
        <w:t>Научно-исследовательская деятельность</w:t>
      </w:r>
      <w:bookmarkEnd w:id="81"/>
      <w:bookmarkEnd w:id="82"/>
      <w:bookmarkEnd w:id="83"/>
    </w:p>
    <w:p w:rsidR="00BB514A" w:rsidRDefault="00BB514A" w:rsidP="00A17A92">
      <w:pPr>
        <w:spacing w:after="0" w:line="264" w:lineRule="auto"/>
        <w:ind w:firstLine="709"/>
        <w:contextualSpacing/>
        <w:jc w:val="both"/>
        <w:rPr>
          <w:rFonts w:ascii="Times New Roman" w:eastAsia="SimSun" w:hAnsi="Times New Roman" w:cs="Times New Roman"/>
          <w:sz w:val="28"/>
          <w:szCs w:val="28"/>
        </w:rPr>
      </w:pPr>
      <w:r w:rsidRPr="00044618">
        <w:rPr>
          <w:rFonts w:ascii="Times New Roman" w:eastAsia="SimSun" w:hAnsi="Times New Roman" w:cs="Times New Roman"/>
          <w:sz w:val="28"/>
          <w:szCs w:val="28"/>
        </w:rPr>
        <w:t xml:space="preserve">Научно-исследовательская работа (далее </w:t>
      </w:r>
      <w:r>
        <w:rPr>
          <w:rFonts w:ascii="Times New Roman" w:eastAsia="SimSun" w:hAnsi="Times New Roman" w:cs="Times New Roman"/>
          <w:sz w:val="28"/>
          <w:szCs w:val="28"/>
        </w:rPr>
        <w:t xml:space="preserve">– </w:t>
      </w:r>
      <w:r w:rsidRPr="00044618">
        <w:rPr>
          <w:rFonts w:ascii="Times New Roman" w:eastAsia="SimSun" w:hAnsi="Times New Roman" w:cs="Times New Roman"/>
          <w:sz w:val="28"/>
          <w:szCs w:val="28"/>
        </w:rPr>
        <w:t>НИР) в Институт</w:t>
      </w:r>
      <w:r w:rsidR="00357D26">
        <w:rPr>
          <w:rFonts w:ascii="Times New Roman" w:eastAsia="SimSun" w:hAnsi="Times New Roman" w:cs="Times New Roman"/>
          <w:sz w:val="28"/>
          <w:szCs w:val="28"/>
        </w:rPr>
        <w:t>е</w:t>
      </w:r>
      <w:r w:rsidRPr="00044618">
        <w:rPr>
          <w:rFonts w:ascii="Times New Roman" w:eastAsia="SimSun" w:hAnsi="Times New Roman" w:cs="Times New Roman"/>
          <w:sz w:val="28"/>
          <w:szCs w:val="28"/>
        </w:rPr>
        <w:t xml:space="preserve"> реализуется в соответствии со Стратегией и Программой развития ЧИ ФГБОУ ВО «БГУ» на период 2020-2024 г., проводится на основании планов НИР института и кафедр; вопросы НИР в полном объеме включены в индивидуальные планы профессорско-преподавательского состава </w:t>
      </w:r>
      <w:r>
        <w:rPr>
          <w:rFonts w:ascii="Times New Roman" w:eastAsia="SimSun" w:hAnsi="Times New Roman" w:cs="Times New Roman"/>
          <w:sz w:val="28"/>
          <w:szCs w:val="28"/>
        </w:rPr>
        <w:t>И</w:t>
      </w:r>
      <w:r w:rsidRPr="00044618">
        <w:rPr>
          <w:rFonts w:ascii="Times New Roman" w:eastAsia="SimSun" w:hAnsi="Times New Roman" w:cs="Times New Roman"/>
          <w:sz w:val="28"/>
          <w:szCs w:val="28"/>
        </w:rPr>
        <w:t>нститута.</w:t>
      </w:r>
    </w:p>
    <w:p w:rsidR="00D03CB1" w:rsidRPr="00044618" w:rsidRDefault="00D03CB1" w:rsidP="00A17A92">
      <w:pPr>
        <w:spacing w:after="0" w:line="264" w:lineRule="auto"/>
        <w:ind w:firstLine="709"/>
        <w:jc w:val="both"/>
        <w:rPr>
          <w:rFonts w:ascii="Times New Roman" w:hAnsi="Times New Roman" w:cs="Times New Roman"/>
          <w:sz w:val="28"/>
          <w:szCs w:val="28"/>
        </w:rPr>
      </w:pPr>
      <w:r w:rsidRPr="00044618">
        <w:rPr>
          <w:rFonts w:ascii="Times New Roman" w:hAnsi="Times New Roman" w:cs="Times New Roman"/>
          <w:sz w:val="28"/>
          <w:szCs w:val="28"/>
        </w:rPr>
        <w:t>Основными направлениями в рамках НИР Института являются:</w:t>
      </w:r>
    </w:p>
    <w:p w:rsidR="00D03CB1" w:rsidRPr="00044618" w:rsidRDefault="00D03CB1" w:rsidP="00B214E4">
      <w:pPr>
        <w:pStyle w:val="a7"/>
        <w:numPr>
          <w:ilvl w:val="0"/>
          <w:numId w:val="33"/>
        </w:numPr>
        <w:spacing w:after="0" w:line="264"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формирование научного потенциала (кадры и их квалификация, соискательство научных степеней и званий; повышение квалификации);</w:t>
      </w:r>
    </w:p>
    <w:p w:rsidR="00D03CB1" w:rsidRPr="00044618" w:rsidRDefault="00D03CB1" w:rsidP="00B214E4">
      <w:pPr>
        <w:pStyle w:val="a7"/>
        <w:numPr>
          <w:ilvl w:val="0"/>
          <w:numId w:val="33"/>
        </w:numPr>
        <w:spacing w:after="0" w:line="264"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научное проектирование (выпускные квалификационные работы, диссертационные, фундаментальные и прикладные исследования и разработки);</w:t>
      </w:r>
    </w:p>
    <w:p w:rsidR="00D03CB1" w:rsidRPr="00044618" w:rsidRDefault="00D03CB1" w:rsidP="00B214E4">
      <w:pPr>
        <w:pStyle w:val="a7"/>
        <w:numPr>
          <w:ilvl w:val="0"/>
          <w:numId w:val="33"/>
        </w:numPr>
        <w:spacing w:after="0" w:line="264"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 xml:space="preserve">издательская деятельность ППС и </w:t>
      </w:r>
      <w:r w:rsidR="003D2CBC">
        <w:rPr>
          <w:rFonts w:ascii="Times New Roman" w:hAnsi="Times New Roman" w:cs="Times New Roman"/>
          <w:sz w:val="28"/>
          <w:szCs w:val="28"/>
        </w:rPr>
        <w:t xml:space="preserve">обучающихся </w:t>
      </w:r>
      <w:r w:rsidRPr="00044618">
        <w:rPr>
          <w:rFonts w:ascii="Times New Roman" w:hAnsi="Times New Roman" w:cs="Times New Roman"/>
          <w:sz w:val="28"/>
          <w:szCs w:val="28"/>
        </w:rPr>
        <w:t xml:space="preserve">(публикация монографий, научных статей в ведущих рецензируемых журналах и других изданиях); </w:t>
      </w:r>
    </w:p>
    <w:p w:rsidR="00D03CB1" w:rsidRPr="00044618" w:rsidRDefault="00D03CB1" w:rsidP="00B214E4">
      <w:pPr>
        <w:pStyle w:val="a7"/>
        <w:numPr>
          <w:ilvl w:val="0"/>
          <w:numId w:val="33"/>
        </w:numPr>
        <w:spacing w:after="0" w:line="264"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 xml:space="preserve">организация научных мероприятий ППС и </w:t>
      </w:r>
      <w:r w:rsidR="003D2CBC">
        <w:rPr>
          <w:rFonts w:ascii="Times New Roman" w:hAnsi="Times New Roman" w:cs="Times New Roman"/>
          <w:sz w:val="28"/>
          <w:szCs w:val="28"/>
        </w:rPr>
        <w:t xml:space="preserve">обучающихся </w:t>
      </w:r>
      <w:r w:rsidRPr="00044618">
        <w:rPr>
          <w:rFonts w:ascii="Times New Roman" w:hAnsi="Times New Roman" w:cs="Times New Roman"/>
          <w:sz w:val="28"/>
          <w:szCs w:val="28"/>
        </w:rPr>
        <w:t xml:space="preserve">(форумы, конференции, круглые столы дискуссионные площадки). </w:t>
      </w:r>
    </w:p>
    <w:p w:rsidR="00D03CB1" w:rsidRDefault="00D03CB1" w:rsidP="00A17A92">
      <w:pPr>
        <w:pStyle w:val="51"/>
        <w:widowControl w:val="0"/>
        <w:kinsoku w:val="0"/>
        <w:overflowPunct w:val="0"/>
        <w:autoSpaceDE w:val="0"/>
        <w:autoSpaceDN w:val="0"/>
        <w:spacing w:before="0" w:after="0" w:line="264" w:lineRule="auto"/>
        <w:ind w:firstLine="709"/>
        <w:rPr>
          <w:b/>
          <w:sz w:val="28"/>
          <w:szCs w:val="28"/>
          <w:highlight w:val="yellow"/>
        </w:rPr>
      </w:pPr>
    </w:p>
    <w:p w:rsidR="00D03CB1" w:rsidRPr="00044618" w:rsidRDefault="00D03CB1" w:rsidP="00A17A92">
      <w:pPr>
        <w:pStyle w:val="51"/>
        <w:widowControl w:val="0"/>
        <w:kinsoku w:val="0"/>
        <w:overflowPunct w:val="0"/>
        <w:autoSpaceDE w:val="0"/>
        <w:autoSpaceDN w:val="0"/>
        <w:spacing w:before="0" w:after="0" w:line="264" w:lineRule="auto"/>
        <w:ind w:firstLine="709"/>
        <w:rPr>
          <w:b/>
          <w:sz w:val="28"/>
          <w:szCs w:val="28"/>
        </w:rPr>
      </w:pPr>
      <w:r w:rsidRPr="00044618">
        <w:rPr>
          <w:b/>
          <w:sz w:val="28"/>
          <w:szCs w:val="28"/>
        </w:rPr>
        <w:t>Кадровое обеспечение НИР</w:t>
      </w:r>
    </w:p>
    <w:p w:rsidR="00EC46A5" w:rsidRPr="00EC7EFB" w:rsidRDefault="00EC46A5" w:rsidP="00A17A92">
      <w:pPr>
        <w:spacing w:after="0" w:line="264" w:lineRule="auto"/>
        <w:ind w:firstLine="709"/>
        <w:contextualSpacing/>
        <w:jc w:val="both"/>
        <w:rPr>
          <w:rFonts w:ascii="Times New Roman" w:eastAsia="SimSun" w:hAnsi="Times New Roman" w:cs="Times New Roman"/>
          <w:sz w:val="28"/>
          <w:szCs w:val="28"/>
        </w:rPr>
      </w:pPr>
      <w:r w:rsidRPr="00EC7EFB">
        <w:rPr>
          <w:rFonts w:ascii="Times New Roman" w:eastAsia="SimSun" w:hAnsi="Times New Roman" w:cs="Times New Roman"/>
          <w:sz w:val="28"/>
          <w:szCs w:val="28"/>
        </w:rPr>
        <w:t>В настоящее время численность работников профессорско-преподавательского состава (без совместителей и работающих по договорам гражданско-правового характера) Института (на 01.10.2022 г.) составляет 37</w:t>
      </w:r>
      <w:r>
        <w:rPr>
          <w:rFonts w:ascii="Times New Roman" w:eastAsia="SimSun" w:hAnsi="Times New Roman" w:cs="Times New Roman"/>
          <w:sz w:val="28"/>
          <w:szCs w:val="28"/>
        </w:rPr>
        <w:t> </w:t>
      </w:r>
      <w:r w:rsidRPr="00EC7EFB">
        <w:rPr>
          <w:rFonts w:ascii="Times New Roman" w:eastAsia="SimSun" w:hAnsi="Times New Roman" w:cs="Times New Roman"/>
          <w:sz w:val="28"/>
          <w:szCs w:val="28"/>
        </w:rPr>
        <w:t>чел.</w:t>
      </w:r>
    </w:p>
    <w:p w:rsidR="00A17A92" w:rsidRDefault="00EC46A5" w:rsidP="00357D26">
      <w:pPr>
        <w:spacing w:after="0" w:line="264" w:lineRule="auto"/>
        <w:ind w:firstLine="709"/>
        <w:contextualSpacing/>
        <w:jc w:val="both"/>
        <w:rPr>
          <w:rFonts w:ascii="Times New Roman" w:eastAsia="SimSun" w:hAnsi="Times New Roman" w:cs="Times New Roman"/>
          <w:sz w:val="28"/>
          <w:szCs w:val="28"/>
        </w:rPr>
      </w:pPr>
      <w:r w:rsidRPr="00EC7EFB">
        <w:rPr>
          <w:rFonts w:ascii="Times New Roman" w:eastAsia="SimSun" w:hAnsi="Times New Roman" w:cs="Times New Roman"/>
          <w:sz w:val="28"/>
          <w:szCs w:val="28"/>
        </w:rPr>
        <w:t>Полная характеристика движения, остепенённости и наличия ученого звания ППС за 2020-2022 гг. представлена в табл</w:t>
      </w:r>
      <w:r>
        <w:rPr>
          <w:rFonts w:ascii="Times New Roman" w:eastAsia="SimSun" w:hAnsi="Times New Roman" w:cs="Times New Roman"/>
          <w:sz w:val="28"/>
          <w:szCs w:val="28"/>
        </w:rPr>
        <w:t>ице 44</w:t>
      </w:r>
      <w:r w:rsidRPr="00EC7EFB">
        <w:rPr>
          <w:rFonts w:ascii="Times New Roman" w:eastAsia="SimSun" w:hAnsi="Times New Roman" w:cs="Times New Roman"/>
          <w:sz w:val="28"/>
          <w:szCs w:val="28"/>
        </w:rPr>
        <w:t>.</w:t>
      </w:r>
    </w:p>
    <w:p w:rsidR="00F5160A" w:rsidRDefault="00F5160A" w:rsidP="00A17A92">
      <w:pPr>
        <w:spacing w:after="0" w:line="264" w:lineRule="auto"/>
        <w:ind w:firstLine="709"/>
        <w:contextualSpacing/>
        <w:jc w:val="right"/>
        <w:rPr>
          <w:rFonts w:ascii="Times New Roman" w:eastAsia="SimSun" w:hAnsi="Times New Roman" w:cs="Times New Roman"/>
          <w:sz w:val="28"/>
          <w:szCs w:val="28"/>
        </w:rPr>
      </w:pPr>
    </w:p>
    <w:p w:rsidR="00EC46A5" w:rsidRPr="003A2B9B" w:rsidRDefault="00EC46A5" w:rsidP="00A17A92">
      <w:pPr>
        <w:spacing w:after="0" w:line="264" w:lineRule="auto"/>
        <w:ind w:firstLine="709"/>
        <w:contextualSpacing/>
        <w:jc w:val="right"/>
        <w:rPr>
          <w:rFonts w:ascii="Times New Roman" w:eastAsia="SimSun" w:hAnsi="Times New Roman" w:cs="Times New Roman"/>
          <w:sz w:val="28"/>
          <w:szCs w:val="28"/>
        </w:rPr>
      </w:pPr>
      <w:r w:rsidRPr="003A2B9B">
        <w:rPr>
          <w:rFonts w:ascii="Times New Roman" w:eastAsia="SimSun" w:hAnsi="Times New Roman" w:cs="Times New Roman"/>
          <w:sz w:val="28"/>
          <w:szCs w:val="28"/>
        </w:rPr>
        <w:lastRenderedPageBreak/>
        <w:t>Таблица 44</w:t>
      </w:r>
    </w:p>
    <w:p w:rsidR="00EC46A5" w:rsidRDefault="00EC46A5" w:rsidP="00A17A92">
      <w:pPr>
        <w:spacing w:after="0" w:line="264" w:lineRule="auto"/>
        <w:ind w:firstLine="709"/>
        <w:contextualSpacing/>
        <w:jc w:val="both"/>
        <w:rPr>
          <w:rFonts w:ascii="Times New Roman" w:eastAsia="SimSun" w:hAnsi="Times New Roman" w:cs="Times New Roman"/>
          <w:sz w:val="28"/>
          <w:szCs w:val="28"/>
        </w:rPr>
      </w:pPr>
      <w:r w:rsidRPr="003A2B9B">
        <w:rPr>
          <w:rFonts w:ascii="Times New Roman" w:eastAsia="SimSun" w:hAnsi="Times New Roman" w:cs="Times New Roman"/>
          <w:sz w:val="28"/>
          <w:szCs w:val="28"/>
        </w:rPr>
        <w:t>Распределение ППС Института по остепененности и ученому званию</w:t>
      </w:r>
    </w:p>
    <w:tbl>
      <w:tblPr>
        <w:tblStyle w:val="12"/>
        <w:tblW w:w="5000" w:type="pct"/>
        <w:tblLook w:val="04A0" w:firstRow="1" w:lastRow="0" w:firstColumn="1" w:lastColumn="0" w:noHBand="0" w:noVBand="1"/>
      </w:tblPr>
      <w:tblGrid>
        <w:gridCol w:w="5358"/>
        <w:gridCol w:w="1382"/>
        <w:gridCol w:w="1382"/>
        <w:gridCol w:w="1449"/>
      </w:tblGrid>
      <w:tr w:rsidR="00EC46A5" w:rsidRPr="00EC7EFB" w:rsidTr="000C2AEF">
        <w:tc>
          <w:tcPr>
            <w:tcW w:w="2799" w:type="pct"/>
          </w:tcPr>
          <w:p w:rsidR="00EC46A5" w:rsidRPr="00EC46A5" w:rsidRDefault="00EC46A5" w:rsidP="00A17A92">
            <w:pPr>
              <w:spacing w:line="264" w:lineRule="auto"/>
              <w:rPr>
                <w:rFonts w:ascii="Times New Roman" w:hAnsi="Times New Roman" w:cs="Times New Roman"/>
                <w:sz w:val="20"/>
                <w:szCs w:val="20"/>
              </w:rPr>
            </w:pPr>
            <w:r w:rsidRPr="00EC46A5">
              <w:rPr>
                <w:rFonts w:ascii="Times New Roman" w:hAnsi="Times New Roman" w:cs="Times New Roman"/>
                <w:sz w:val="20"/>
                <w:szCs w:val="20"/>
              </w:rPr>
              <w:t>Показатели</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2020</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2021</w:t>
            </w:r>
          </w:p>
        </w:tc>
        <w:tc>
          <w:tcPr>
            <w:tcW w:w="757"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2022</w:t>
            </w:r>
          </w:p>
        </w:tc>
      </w:tr>
      <w:tr w:rsidR="00EC46A5" w:rsidRPr="00EC7EFB" w:rsidTr="000C2AEF">
        <w:tc>
          <w:tcPr>
            <w:tcW w:w="2799" w:type="pct"/>
          </w:tcPr>
          <w:p w:rsidR="00EC46A5" w:rsidRPr="00EC46A5" w:rsidRDefault="00EC46A5" w:rsidP="00A17A92">
            <w:pPr>
              <w:spacing w:line="264" w:lineRule="auto"/>
              <w:rPr>
                <w:rFonts w:ascii="Times New Roman" w:hAnsi="Times New Roman" w:cs="Times New Roman"/>
                <w:sz w:val="20"/>
                <w:szCs w:val="20"/>
              </w:rPr>
            </w:pPr>
            <w:r w:rsidRPr="00EC46A5">
              <w:rPr>
                <w:rFonts w:ascii="Times New Roman" w:hAnsi="Times New Roman" w:cs="Times New Roman"/>
                <w:sz w:val="20"/>
                <w:szCs w:val="20"/>
              </w:rPr>
              <w:t>Всего ППС, чел.</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41</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41</w:t>
            </w:r>
          </w:p>
        </w:tc>
        <w:tc>
          <w:tcPr>
            <w:tcW w:w="757"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37</w:t>
            </w:r>
          </w:p>
        </w:tc>
      </w:tr>
      <w:tr w:rsidR="00EC46A5" w:rsidRPr="00EC7EFB" w:rsidTr="000C2AEF">
        <w:tc>
          <w:tcPr>
            <w:tcW w:w="2799" w:type="pct"/>
          </w:tcPr>
          <w:p w:rsidR="00EC46A5" w:rsidRPr="00EC46A5" w:rsidRDefault="00EC46A5" w:rsidP="00A17A92">
            <w:pPr>
              <w:spacing w:line="264" w:lineRule="auto"/>
              <w:rPr>
                <w:rFonts w:ascii="Times New Roman" w:hAnsi="Times New Roman" w:cs="Times New Roman"/>
                <w:sz w:val="20"/>
                <w:szCs w:val="20"/>
              </w:rPr>
            </w:pPr>
            <w:r w:rsidRPr="00EC46A5">
              <w:rPr>
                <w:rFonts w:ascii="Times New Roman" w:hAnsi="Times New Roman" w:cs="Times New Roman"/>
                <w:sz w:val="20"/>
                <w:szCs w:val="20"/>
              </w:rPr>
              <w:t>-имеющие степень кандидата наук, чел. (%)</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30 (73,17)</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29 (70,73)</w:t>
            </w:r>
          </w:p>
        </w:tc>
        <w:tc>
          <w:tcPr>
            <w:tcW w:w="757"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27 (72,97)</w:t>
            </w:r>
          </w:p>
        </w:tc>
      </w:tr>
      <w:tr w:rsidR="00EC46A5" w:rsidRPr="00EC7EFB" w:rsidTr="000C2AEF">
        <w:tc>
          <w:tcPr>
            <w:tcW w:w="2799" w:type="pct"/>
          </w:tcPr>
          <w:p w:rsidR="00EC46A5" w:rsidRPr="00EC46A5" w:rsidRDefault="00EC46A5" w:rsidP="00A17A92">
            <w:pPr>
              <w:spacing w:line="264" w:lineRule="auto"/>
              <w:rPr>
                <w:rFonts w:ascii="Times New Roman" w:hAnsi="Times New Roman" w:cs="Times New Roman"/>
                <w:sz w:val="20"/>
                <w:szCs w:val="20"/>
              </w:rPr>
            </w:pPr>
            <w:r w:rsidRPr="00EC46A5">
              <w:rPr>
                <w:rFonts w:ascii="Times New Roman" w:hAnsi="Times New Roman" w:cs="Times New Roman"/>
                <w:sz w:val="20"/>
                <w:szCs w:val="20"/>
              </w:rPr>
              <w:t>-имеющие ученое звание, чел. (%)</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11 (26,83)</w:t>
            </w:r>
          </w:p>
        </w:tc>
        <w:tc>
          <w:tcPr>
            <w:tcW w:w="722"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11  (26,83)</w:t>
            </w:r>
          </w:p>
        </w:tc>
        <w:tc>
          <w:tcPr>
            <w:tcW w:w="757" w:type="pct"/>
          </w:tcPr>
          <w:p w:rsidR="00EC46A5" w:rsidRPr="00EC46A5" w:rsidRDefault="00EC46A5" w:rsidP="00A17A92">
            <w:pPr>
              <w:spacing w:line="264" w:lineRule="auto"/>
              <w:jc w:val="center"/>
              <w:rPr>
                <w:rFonts w:ascii="Times New Roman" w:hAnsi="Times New Roman" w:cs="Times New Roman"/>
                <w:sz w:val="20"/>
                <w:szCs w:val="20"/>
              </w:rPr>
            </w:pPr>
            <w:r w:rsidRPr="00EC46A5">
              <w:rPr>
                <w:rFonts w:ascii="Times New Roman" w:hAnsi="Times New Roman" w:cs="Times New Roman"/>
                <w:sz w:val="20"/>
                <w:szCs w:val="20"/>
              </w:rPr>
              <w:t>8 (26,2)</w:t>
            </w:r>
          </w:p>
        </w:tc>
      </w:tr>
    </w:tbl>
    <w:p w:rsidR="00EE7512" w:rsidRDefault="00EE7512" w:rsidP="00EE7512">
      <w:pPr>
        <w:spacing w:after="0" w:line="264" w:lineRule="auto"/>
        <w:ind w:firstLine="709"/>
        <w:contextualSpacing/>
        <w:jc w:val="both"/>
        <w:rPr>
          <w:rFonts w:ascii="Times New Roman" w:eastAsia="SimSun" w:hAnsi="Times New Roman" w:cs="Times New Roman"/>
          <w:sz w:val="28"/>
          <w:szCs w:val="28"/>
        </w:rPr>
      </w:pPr>
    </w:p>
    <w:p w:rsidR="00A17A92" w:rsidRPr="00EC7EFB" w:rsidRDefault="00A17A92" w:rsidP="00EE7512">
      <w:pPr>
        <w:spacing w:after="0" w:line="264"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rPr>
        <w:t>В</w:t>
      </w:r>
      <w:r w:rsidRPr="00EC7EFB">
        <w:rPr>
          <w:rFonts w:ascii="Times New Roman" w:eastAsia="SimSun" w:hAnsi="Times New Roman" w:cs="Times New Roman"/>
          <w:sz w:val="28"/>
          <w:szCs w:val="28"/>
        </w:rPr>
        <w:t xml:space="preserve"> 2022 произошло некоторое уменьшение численности ППС, которое связано в том числе и с миграцией преподавателей из региона. </w:t>
      </w:r>
    </w:p>
    <w:p w:rsidR="00707A8E" w:rsidRDefault="00A17A92" w:rsidP="00EE7512">
      <w:pPr>
        <w:spacing w:after="0" w:line="264" w:lineRule="auto"/>
        <w:ind w:firstLine="709"/>
        <w:contextualSpacing/>
        <w:jc w:val="both"/>
        <w:rPr>
          <w:rFonts w:ascii="Times New Roman" w:eastAsia="SimSun" w:hAnsi="Times New Roman" w:cs="Times New Roman"/>
          <w:sz w:val="28"/>
          <w:szCs w:val="28"/>
        </w:rPr>
      </w:pPr>
      <w:r w:rsidRPr="00EC7EFB">
        <w:rPr>
          <w:rFonts w:ascii="Times New Roman" w:eastAsia="SimSun" w:hAnsi="Times New Roman" w:cs="Times New Roman"/>
          <w:sz w:val="28"/>
          <w:szCs w:val="28"/>
        </w:rPr>
        <w:t>Возрастной состав профессорско-преподавательского состава (без внешних совместителей) за анализируемой период изменился незначительно.</w:t>
      </w:r>
    </w:p>
    <w:p w:rsidR="00707A8E" w:rsidRPr="00EC7EFB" w:rsidRDefault="00707A8E" w:rsidP="00EE7512">
      <w:pPr>
        <w:spacing w:after="0" w:line="264" w:lineRule="auto"/>
        <w:ind w:firstLine="709"/>
        <w:contextualSpacing/>
        <w:jc w:val="right"/>
        <w:rPr>
          <w:rFonts w:ascii="Times New Roman" w:eastAsia="SimSun" w:hAnsi="Times New Roman" w:cs="Times New Roman"/>
          <w:sz w:val="28"/>
          <w:szCs w:val="28"/>
        </w:rPr>
      </w:pPr>
      <w:r w:rsidRPr="00EC7EFB">
        <w:rPr>
          <w:rFonts w:ascii="Times New Roman" w:eastAsia="SimSun" w:hAnsi="Times New Roman" w:cs="Times New Roman"/>
          <w:sz w:val="28"/>
          <w:szCs w:val="28"/>
        </w:rPr>
        <w:t xml:space="preserve">Таблица </w:t>
      </w:r>
      <w:r>
        <w:rPr>
          <w:rFonts w:ascii="Times New Roman" w:eastAsia="SimSun" w:hAnsi="Times New Roman" w:cs="Times New Roman"/>
          <w:sz w:val="28"/>
          <w:szCs w:val="28"/>
        </w:rPr>
        <w:t>45</w:t>
      </w:r>
      <w:r w:rsidRPr="00EC7EFB">
        <w:rPr>
          <w:rFonts w:ascii="Times New Roman" w:eastAsia="SimSun" w:hAnsi="Times New Roman" w:cs="Times New Roman"/>
          <w:sz w:val="28"/>
          <w:szCs w:val="28"/>
        </w:rPr>
        <w:t xml:space="preserve"> </w:t>
      </w:r>
    </w:p>
    <w:p w:rsidR="00707A8E" w:rsidRPr="00EC7EFB" w:rsidRDefault="00707A8E" w:rsidP="00EE7512">
      <w:pPr>
        <w:spacing w:after="0" w:line="264" w:lineRule="auto"/>
        <w:ind w:firstLine="709"/>
        <w:contextualSpacing/>
        <w:jc w:val="center"/>
        <w:rPr>
          <w:rFonts w:ascii="Times New Roman" w:eastAsia="SimSun" w:hAnsi="Times New Roman" w:cs="Times New Roman"/>
          <w:sz w:val="28"/>
          <w:szCs w:val="28"/>
        </w:rPr>
      </w:pPr>
      <w:r w:rsidRPr="00EC7EFB">
        <w:rPr>
          <w:rFonts w:ascii="Times New Roman" w:eastAsia="SimSun" w:hAnsi="Times New Roman" w:cs="Times New Roman"/>
          <w:sz w:val="28"/>
          <w:szCs w:val="28"/>
        </w:rPr>
        <w:t>Распределение ППС Института по возрасту</w:t>
      </w:r>
    </w:p>
    <w:tbl>
      <w:tblPr>
        <w:tblStyle w:val="12"/>
        <w:tblW w:w="5000" w:type="pct"/>
        <w:tblLook w:val="04A0" w:firstRow="1" w:lastRow="0" w:firstColumn="1" w:lastColumn="0" w:noHBand="0" w:noVBand="1"/>
      </w:tblPr>
      <w:tblGrid>
        <w:gridCol w:w="2392"/>
        <w:gridCol w:w="2393"/>
        <w:gridCol w:w="2393"/>
        <w:gridCol w:w="2393"/>
      </w:tblGrid>
      <w:tr w:rsidR="00707A8E" w:rsidRPr="00707A8E" w:rsidTr="000C2AEF">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Показатели</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2020</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2021</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2022</w:t>
            </w:r>
          </w:p>
        </w:tc>
      </w:tr>
      <w:tr w:rsidR="00707A8E" w:rsidRPr="00707A8E" w:rsidTr="000C2AEF">
        <w:tc>
          <w:tcPr>
            <w:tcW w:w="1250" w:type="pct"/>
          </w:tcPr>
          <w:p w:rsidR="00707A8E" w:rsidRPr="00707A8E" w:rsidRDefault="00707A8E" w:rsidP="00707A8E">
            <w:pPr>
              <w:spacing w:line="264" w:lineRule="auto"/>
              <w:rPr>
                <w:rFonts w:ascii="Times New Roman" w:hAnsi="Times New Roman" w:cs="Times New Roman"/>
                <w:sz w:val="20"/>
                <w:szCs w:val="20"/>
              </w:rPr>
            </w:pPr>
            <w:r w:rsidRPr="00707A8E">
              <w:rPr>
                <w:rFonts w:ascii="Times New Roman" w:hAnsi="Times New Roman" w:cs="Times New Roman"/>
                <w:sz w:val="20"/>
                <w:szCs w:val="20"/>
              </w:rPr>
              <w:t>Всего ППС, чел.</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41</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41</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37</w:t>
            </w:r>
          </w:p>
        </w:tc>
      </w:tr>
      <w:tr w:rsidR="00707A8E" w:rsidRPr="00707A8E" w:rsidTr="000C2AEF">
        <w:tc>
          <w:tcPr>
            <w:tcW w:w="1250" w:type="pct"/>
          </w:tcPr>
          <w:p w:rsidR="00707A8E" w:rsidRPr="00707A8E" w:rsidRDefault="00707A8E" w:rsidP="00707A8E">
            <w:pPr>
              <w:spacing w:line="264" w:lineRule="auto"/>
              <w:rPr>
                <w:rFonts w:ascii="Times New Roman" w:hAnsi="Times New Roman" w:cs="Times New Roman"/>
                <w:sz w:val="20"/>
                <w:szCs w:val="20"/>
              </w:rPr>
            </w:pPr>
            <w:r w:rsidRPr="00707A8E">
              <w:rPr>
                <w:rFonts w:ascii="Times New Roman" w:hAnsi="Times New Roman" w:cs="Times New Roman"/>
                <w:sz w:val="20"/>
                <w:szCs w:val="20"/>
              </w:rPr>
              <w:t>До 29 лет, чел. (%)</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1 (2,44)</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2 (4,88)</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w:t>
            </w:r>
          </w:p>
        </w:tc>
      </w:tr>
      <w:tr w:rsidR="00707A8E" w:rsidRPr="00707A8E" w:rsidTr="000C2AEF">
        <w:tc>
          <w:tcPr>
            <w:tcW w:w="1250" w:type="pct"/>
          </w:tcPr>
          <w:p w:rsidR="00707A8E" w:rsidRPr="00707A8E" w:rsidRDefault="00707A8E" w:rsidP="00707A8E">
            <w:pPr>
              <w:spacing w:line="264" w:lineRule="auto"/>
              <w:rPr>
                <w:rFonts w:ascii="Times New Roman" w:hAnsi="Times New Roman" w:cs="Times New Roman"/>
                <w:sz w:val="20"/>
                <w:szCs w:val="20"/>
              </w:rPr>
            </w:pPr>
            <w:r w:rsidRPr="00707A8E">
              <w:rPr>
                <w:rFonts w:ascii="Times New Roman" w:hAnsi="Times New Roman" w:cs="Times New Roman"/>
                <w:sz w:val="20"/>
                <w:szCs w:val="20"/>
              </w:rPr>
              <w:t>30-39 лет, чел. (%)</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7 (17,07)</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5 (12,20)</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7 (18,9)</w:t>
            </w:r>
          </w:p>
        </w:tc>
      </w:tr>
      <w:tr w:rsidR="00707A8E" w:rsidRPr="00707A8E" w:rsidTr="000C2AEF">
        <w:tc>
          <w:tcPr>
            <w:tcW w:w="1250" w:type="pct"/>
          </w:tcPr>
          <w:p w:rsidR="00707A8E" w:rsidRPr="00707A8E" w:rsidRDefault="00707A8E" w:rsidP="00707A8E">
            <w:pPr>
              <w:spacing w:line="264" w:lineRule="auto"/>
              <w:rPr>
                <w:rFonts w:ascii="Times New Roman" w:hAnsi="Times New Roman" w:cs="Times New Roman"/>
                <w:sz w:val="20"/>
                <w:szCs w:val="20"/>
              </w:rPr>
            </w:pPr>
            <w:r w:rsidRPr="00707A8E">
              <w:rPr>
                <w:rFonts w:ascii="Times New Roman" w:hAnsi="Times New Roman" w:cs="Times New Roman"/>
                <w:sz w:val="20"/>
                <w:szCs w:val="20"/>
              </w:rPr>
              <w:t>40-49 лет, чел. (%)</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18 (43,91)</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17 (41,46)</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16(43,3)</w:t>
            </w:r>
          </w:p>
        </w:tc>
      </w:tr>
      <w:tr w:rsidR="00707A8E" w:rsidRPr="00707A8E" w:rsidTr="000C2AEF">
        <w:tc>
          <w:tcPr>
            <w:tcW w:w="1250" w:type="pct"/>
          </w:tcPr>
          <w:p w:rsidR="00707A8E" w:rsidRPr="00707A8E" w:rsidRDefault="00707A8E" w:rsidP="00707A8E">
            <w:pPr>
              <w:spacing w:line="264" w:lineRule="auto"/>
              <w:rPr>
                <w:rFonts w:ascii="Times New Roman" w:hAnsi="Times New Roman" w:cs="Times New Roman"/>
                <w:sz w:val="20"/>
                <w:szCs w:val="20"/>
              </w:rPr>
            </w:pPr>
            <w:r w:rsidRPr="00707A8E">
              <w:rPr>
                <w:rFonts w:ascii="Times New Roman" w:hAnsi="Times New Roman" w:cs="Times New Roman"/>
                <w:sz w:val="20"/>
                <w:szCs w:val="20"/>
              </w:rPr>
              <w:t>50-59 лет, чел. (%)</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7 (17,07)</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9 (21,95)</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7(18,9)</w:t>
            </w:r>
          </w:p>
        </w:tc>
      </w:tr>
      <w:tr w:rsidR="00707A8E" w:rsidRPr="00707A8E" w:rsidTr="000C2AEF">
        <w:tc>
          <w:tcPr>
            <w:tcW w:w="1250" w:type="pct"/>
          </w:tcPr>
          <w:p w:rsidR="00707A8E" w:rsidRPr="00707A8E" w:rsidRDefault="00707A8E" w:rsidP="00707A8E">
            <w:pPr>
              <w:spacing w:line="264" w:lineRule="auto"/>
              <w:rPr>
                <w:rFonts w:ascii="Times New Roman" w:hAnsi="Times New Roman" w:cs="Times New Roman"/>
                <w:sz w:val="20"/>
                <w:szCs w:val="20"/>
              </w:rPr>
            </w:pPr>
            <w:r w:rsidRPr="00707A8E">
              <w:rPr>
                <w:rFonts w:ascii="Times New Roman" w:hAnsi="Times New Roman" w:cs="Times New Roman"/>
                <w:sz w:val="20"/>
                <w:szCs w:val="20"/>
              </w:rPr>
              <w:t>60 и более, чел. (%)</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8 (19,51)</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8 (19,51)</w:t>
            </w:r>
          </w:p>
        </w:tc>
        <w:tc>
          <w:tcPr>
            <w:tcW w:w="1250" w:type="pct"/>
          </w:tcPr>
          <w:p w:rsidR="00707A8E" w:rsidRPr="00707A8E" w:rsidRDefault="00707A8E" w:rsidP="00707A8E">
            <w:pPr>
              <w:spacing w:line="264" w:lineRule="auto"/>
              <w:jc w:val="center"/>
              <w:rPr>
                <w:rFonts w:ascii="Times New Roman" w:hAnsi="Times New Roman" w:cs="Times New Roman"/>
                <w:sz w:val="20"/>
                <w:szCs w:val="20"/>
              </w:rPr>
            </w:pPr>
            <w:r w:rsidRPr="00707A8E">
              <w:rPr>
                <w:rFonts w:ascii="Times New Roman" w:hAnsi="Times New Roman" w:cs="Times New Roman"/>
                <w:sz w:val="20"/>
                <w:szCs w:val="20"/>
              </w:rPr>
              <w:t>7(18,9)</w:t>
            </w:r>
          </w:p>
        </w:tc>
      </w:tr>
    </w:tbl>
    <w:p w:rsidR="00A17A92" w:rsidRPr="00EC7EFB" w:rsidRDefault="00A17A92" w:rsidP="00A17A92">
      <w:pPr>
        <w:spacing w:after="0" w:line="264" w:lineRule="auto"/>
        <w:ind w:firstLine="709"/>
        <w:contextualSpacing/>
        <w:jc w:val="both"/>
        <w:rPr>
          <w:rFonts w:ascii="Times New Roman" w:eastAsia="SimSun" w:hAnsi="Times New Roman" w:cs="Times New Roman"/>
          <w:sz w:val="28"/>
          <w:szCs w:val="28"/>
        </w:rPr>
      </w:pPr>
      <w:r w:rsidRPr="00EC7EFB">
        <w:rPr>
          <w:rFonts w:ascii="Times New Roman" w:eastAsia="SimSun" w:hAnsi="Times New Roman" w:cs="Times New Roman"/>
          <w:sz w:val="28"/>
          <w:szCs w:val="28"/>
        </w:rPr>
        <w:t xml:space="preserve"> </w:t>
      </w:r>
    </w:p>
    <w:p w:rsidR="001D475C" w:rsidRPr="005E33FC" w:rsidRDefault="001D475C" w:rsidP="001D475C">
      <w:pPr>
        <w:pStyle w:val="51"/>
        <w:widowControl w:val="0"/>
        <w:kinsoku w:val="0"/>
        <w:overflowPunct w:val="0"/>
        <w:autoSpaceDE w:val="0"/>
        <w:autoSpaceDN w:val="0"/>
        <w:spacing w:before="0" w:after="0" w:line="312" w:lineRule="auto"/>
        <w:ind w:firstLine="709"/>
        <w:rPr>
          <w:b/>
          <w:sz w:val="28"/>
          <w:szCs w:val="28"/>
        </w:rPr>
      </w:pPr>
      <w:r w:rsidRPr="005E33FC">
        <w:rPr>
          <w:b/>
          <w:sz w:val="28"/>
          <w:szCs w:val="28"/>
        </w:rPr>
        <w:t>Подготовки докторских и кандидатских диссертаций</w:t>
      </w:r>
    </w:p>
    <w:p w:rsidR="001D475C" w:rsidRPr="00C14207" w:rsidRDefault="001D475C" w:rsidP="001D475C">
      <w:pPr>
        <w:spacing w:after="0" w:line="264" w:lineRule="auto"/>
        <w:ind w:firstLine="709"/>
        <w:contextualSpacing/>
        <w:jc w:val="both"/>
        <w:rPr>
          <w:rFonts w:ascii="Times New Roman" w:eastAsia="SimSun" w:hAnsi="Times New Roman" w:cs="Times New Roman"/>
          <w:sz w:val="28"/>
          <w:szCs w:val="28"/>
        </w:rPr>
      </w:pPr>
      <w:r w:rsidRPr="00C14207">
        <w:rPr>
          <w:rFonts w:ascii="Times New Roman" w:eastAsia="SimSun" w:hAnsi="Times New Roman" w:cs="Times New Roman"/>
          <w:sz w:val="28"/>
          <w:szCs w:val="28"/>
        </w:rPr>
        <w:t>Исследования в рамках работы над ка</w:t>
      </w:r>
      <w:r w:rsidR="00B67AF2">
        <w:rPr>
          <w:rFonts w:ascii="Times New Roman" w:eastAsia="SimSun" w:hAnsi="Times New Roman" w:cs="Times New Roman"/>
          <w:sz w:val="28"/>
          <w:szCs w:val="28"/>
        </w:rPr>
        <w:t>ндидатскими диссертациями в 2022</w:t>
      </w:r>
      <w:r w:rsidRPr="00C14207">
        <w:rPr>
          <w:rFonts w:ascii="Times New Roman" w:eastAsia="SimSun" w:hAnsi="Times New Roman" w:cs="Times New Roman"/>
          <w:sz w:val="28"/>
          <w:szCs w:val="28"/>
        </w:rPr>
        <w:t xml:space="preserve"> году продолжили следующие преподаватели:</w:t>
      </w:r>
    </w:p>
    <w:p w:rsidR="001D475C" w:rsidRPr="001D475C" w:rsidRDefault="001D475C" w:rsidP="00B214E4">
      <w:pPr>
        <w:pStyle w:val="a7"/>
        <w:numPr>
          <w:ilvl w:val="0"/>
          <w:numId w:val="34"/>
        </w:numPr>
        <w:spacing w:after="0" w:line="264" w:lineRule="auto"/>
        <w:ind w:left="0" w:firstLine="709"/>
        <w:jc w:val="both"/>
        <w:rPr>
          <w:rFonts w:ascii="Times New Roman" w:eastAsia="SimSun" w:hAnsi="Times New Roman" w:cs="Times New Roman"/>
          <w:sz w:val="28"/>
          <w:szCs w:val="28"/>
        </w:rPr>
      </w:pPr>
      <w:r w:rsidRPr="001D475C">
        <w:rPr>
          <w:rFonts w:ascii="Times New Roman" w:eastAsia="SimSun" w:hAnsi="Times New Roman" w:cs="Times New Roman"/>
          <w:sz w:val="28"/>
          <w:szCs w:val="28"/>
        </w:rPr>
        <w:t xml:space="preserve">Скобина Е.А., специальность 12.00.08 «Уголовное право и криминология; уголовно-исполнительное право». Тема исследования: «Уголовно-правовая и криминологическая характеристика незаконного пересечения государственной границы Российской Федерации». Научный руководитель д.ю.н., профессор И.М. Середа. </w:t>
      </w:r>
    </w:p>
    <w:p w:rsidR="001D475C" w:rsidRPr="001D475C" w:rsidRDefault="001D475C" w:rsidP="00B214E4">
      <w:pPr>
        <w:pStyle w:val="a7"/>
        <w:numPr>
          <w:ilvl w:val="0"/>
          <w:numId w:val="34"/>
        </w:numPr>
        <w:spacing w:after="0" w:line="264" w:lineRule="auto"/>
        <w:ind w:left="0" w:firstLine="709"/>
        <w:jc w:val="both"/>
        <w:rPr>
          <w:rFonts w:ascii="Times New Roman" w:eastAsia="SimSun" w:hAnsi="Times New Roman" w:cs="Times New Roman"/>
          <w:sz w:val="28"/>
          <w:szCs w:val="28"/>
        </w:rPr>
      </w:pPr>
      <w:r w:rsidRPr="001D475C">
        <w:rPr>
          <w:rFonts w:ascii="Times New Roman" w:eastAsia="SimSun" w:hAnsi="Times New Roman" w:cs="Times New Roman"/>
          <w:sz w:val="28"/>
          <w:szCs w:val="28"/>
        </w:rPr>
        <w:t>Кошелев М.С., специальность 13.00.08 «Теория и методика профессионального образования». Тема исследования: «Организационно-педагогические условия адаптации иностранных обучающихся в трансграничном вузе»</w:t>
      </w:r>
    </w:p>
    <w:p w:rsidR="00B32D25" w:rsidRDefault="00E577F7" w:rsidP="00B214E4">
      <w:pPr>
        <w:pStyle w:val="a7"/>
        <w:numPr>
          <w:ilvl w:val="0"/>
          <w:numId w:val="34"/>
        </w:numPr>
        <w:spacing w:after="0" w:line="264" w:lineRule="auto"/>
        <w:ind w:left="0"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Куклина О.К.,</w:t>
      </w:r>
      <w:r w:rsidR="000E5569">
        <w:rPr>
          <w:rFonts w:ascii="Times New Roman" w:eastAsia="SimSun" w:hAnsi="Times New Roman" w:cs="Times New Roman"/>
          <w:sz w:val="28"/>
          <w:szCs w:val="28"/>
        </w:rPr>
        <w:t xml:space="preserve"> </w:t>
      </w:r>
      <w:r w:rsidR="000E5569" w:rsidRPr="00C14207">
        <w:rPr>
          <w:rFonts w:ascii="Times New Roman" w:eastAsia="SimSun" w:hAnsi="Times New Roman" w:cs="Times New Roman"/>
          <w:sz w:val="28"/>
          <w:szCs w:val="28"/>
        </w:rPr>
        <w:t>специальность 05.13.18 «Математическое моделирование, численн</w:t>
      </w:r>
      <w:r w:rsidR="000E5569">
        <w:rPr>
          <w:rFonts w:ascii="Times New Roman" w:eastAsia="SimSun" w:hAnsi="Times New Roman" w:cs="Times New Roman"/>
          <w:sz w:val="28"/>
          <w:szCs w:val="28"/>
        </w:rPr>
        <w:t>ые методы и комплексы программ»</w:t>
      </w:r>
      <w:r w:rsidR="001D475C" w:rsidRPr="001D475C">
        <w:rPr>
          <w:rFonts w:ascii="Times New Roman" w:eastAsia="SimSun" w:hAnsi="Times New Roman" w:cs="Times New Roman"/>
          <w:sz w:val="28"/>
          <w:szCs w:val="28"/>
        </w:rPr>
        <w:t>. Тема исследования: «Интервальное прогнозирование нестационарных динамических показателей на основе вероятностной нейронной сети». Научный руководитель д.т.н., профессор Ю.М. Краковский.</w:t>
      </w:r>
      <w:r>
        <w:rPr>
          <w:rFonts w:ascii="Times New Roman" w:eastAsia="SimSun" w:hAnsi="Times New Roman" w:cs="Times New Roman"/>
          <w:sz w:val="28"/>
          <w:szCs w:val="28"/>
        </w:rPr>
        <w:t xml:space="preserve"> </w:t>
      </w:r>
    </w:p>
    <w:p w:rsidR="001D475C" w:rsidRPr="00B32D25" w:rsidRDefault="00E577F7" w:rsidP="00B32D25">
      <w:pPr>
        <w:spacing w:after="0" w:line="264" w:lineRule="auto"/>
        <w:ind w:firstLine="708"/>
        <w:jc w:val="both"/>
        <w:rPr>
          <w:rFonts w:ascii="Times New Roman" w:eastAsia="SimSun" w:hAnsi="Times New Roman" w:cs="Times New Roman"/>
          <w:sz w:val="28"/>
          <w:szCs w:val="28"/>
        </w:rPr>
      </w:pPr>
      <w:r w:rsidRPr="00B32D25">
        <w:rPr>
          <w:rFonts w:ascii="Times New Roman" w:eastAsia="SimSun" w:hAnsi="Times New Roman" w:cs="Times New Roman"/>
          <w:sz w:val="28"/>
          <w:szCs w:val="28"/>
        </w:rPr>
        <w:t>В 2022 г. закончила обучение в очной аспирантуре федерального государственного бюджетного образовательного учреждения высшего образования «Иркутский государственный университет путей сообщения» (ФГБОУ ВО ИРГУПС)</w:t>
      </w:r>
      <w:r w:rsidR="000E5569" w:rsidRPr="00B32D25">
        <w:rPr>
          <w:rFonts w:ascii="Times New Roman" w:eastAsia="SimSun" w:hAnsi="Times New Roman" w:cs="Times New Roman"/>
          <w:sz w:val="28"/>
          <w:szCs w:val="28"/>
        </w:rPr>
        <w:t xml:space="preserve"> по направлению подготовки 09.06.01 Информатика и вычислительная техника (направленность программы – Математическое </w:t>
      </w:r>
      <w:r w:rsidR="000E5569" w:rsidRPr="00B32D25">
        <w:rPr>
          <w:rFonts w:ascii="Times New Roman" w:eastAsia="SimSun" w:hAnsi="Times New Roman" w:cs="Times New Roman"/>
          <w:sz w:val="28"/>
          <w:szCs w:val="28"/>
        </w:rPr>
        <w:lastRenderedPageBreak/>
        <w:t>моделирование, численные методы и комплексы программ)</w:t>
      </w:r>
      <w:r w:rsidRPr="00B32D25">
        <w:rPr>
          <w:rFonts w:ascii="Times New Roman" w:eastAsia="SimSun" w:hAnsi="Times New Roman" w:cs="Times New Roman"/>
          <w:sz w:val="28"/>
          <w:szCs w:val="28"/>
        </w:rPr>
        <w:t xml:space="preserve">. По окончанию получен документ об образовании, присвоена квалификация </w:t>
      </w:r>
      <w:r w:rsidR="00357D26">
        <w:rPr>
          <w:rFonts w:ascii="Times New Roman" w:eastAsia="SimSun" w:hAnsi="Times New Roman" w:cs="Times New Roman"/>
          <w:sz w:val="28"/>
          <w:szCs w:val="28"/>
        </w:rPr>
        <w:t>«</w:t>
      </w:r>
      <w:r w:rsidRPr="00B32D25">
        <w:rPr>
          <w:rFonts w:ascii="Times New Roman" w:eastAsia="SimSun" w:hAnsi="Times New Roman" w:cs="Times New Roman"/>
          <w:sz w:val="28"/>
          <w:szCs w:val="28"/>
        </w:rPr>
        <w:t>Исследователь. Преподаватель-исследователь</w:t>
      </w:r>
      <w:r w:rsidR="00357D26">
        <w:rPr>
          <w:rFonts w:ascii="Times New Roman" w:eastAsia="SimSun" w:hAnsi="Times New Roman" w:cs="Times New Roman"/>
          <w:sz w:val="28"/>
          <w:szCs w:val="28"/>
        </w:rPr>
        <w:t>»</w:t>
      </w:r>
      <w:r w:rsidRPr="00B32D25">
        <w:rPr>
          <w:rFonts w:ascii="Times New Roman" w:eastAsia="SimSun" w:hAnsi="Times New Roman" w:cs="Times New Roman"/>
          <w:sz w:val="28"/>
          <w:szCs w:val="28"/>
        </w:rPr>
        <w:t>.</w:t>
      </w:r>
    </w:p>
    <w:p w:rsidR="001D475C" w:rsidRPr="001D475C" w:rsidRDefault="001D475C" w:rsidP="00B214E4">
      <w:pPr>
        <w:pStyle w:val="a7"/>
        <w:numPr>
          <w:ilvl w:val="0"/>
          <w:numId w:val="34"/>
        </w:numPr>
        <w:spacing w:after="0" w:line="264" w:lineRule="auto"/>
        <w:ind w:left="0" w:firstLine="709"/>
        <w:jc w:val="both"/>
        <w:rPr>
          <w:rFonts w:ascii="Times New Roman" w:eastAsia="SimSun" w:hAnsi="Times New Roman" w:cs="Times New Roman"/>
          <w:sz w:val="28"/>
          <w:szCs w:val="28"/>
        </w:rPr>
      </w:pPr>
      <w:r w:rsidRPr="001D475C">
        <w:rPr>
          <w:rFonts w:ascii="Times New Roman" w:eastAsia="SimSun" w:hAnsi="Times New Roman" w:cs="Times New Roman"/>
          <w:sz w:val="28"/>
          <w:szCs w:val="28"/>
        </w:rPr>
        <w:t>Кононыхина Т.С., специальность</w:t>
      </w:r>
      <w:r w:rsidR="00F420C2">
        <w:rPr>
          <w:rFonts w:ascii="Times New Roman" w:eastAsia="SimSun" w:hAnsi="Times New Roman" w:cs="Times New Roman"/>
          <w:sz w:val="28"/>
          <w:szCs w:val="28"/>
        </w:rPr>
        <w:t xml:space="preserve"> </w:t>
      </w:r>
      <w:r w:rsidRPr="001D475C">
        <w:rPr>
          <w:rFonts w:ascii="Times New Roman" w:eastAsia="SimSun" w:hAnsi="Times New Roman" w:cs="Times New Roman"/>
          <w:sz w:val="28"/>
          <w:szCs w:val="28"/>
        </w:rPr>
        <w:t>12.00.08 «Уголовное право и криминология; уголовно-исполнительное право».  Тема исследования: «Криминологическая характеристика региональной женской преступности и ее предупреждение». Научный руководитель д.ю.н., профессор А.Л. Репецкая.</w:t>
      </w:r>
    </w:p>
    <w:p w:rsidR="00B32D25" w:rsidRDefault="001D475C" w:rsidP="00B214E4">
      <w:pPr>
        <w:pStyle w:val="a7"/>
        <w:numPr>
          <w:ilvl w:val="0"/>
          <w:numId w:val="34"/>
        </w:numPr>
        <w:spacing w:after="0" w:line="264" w:lineRule="auto"/>
        <w:ind w:left="0" w:firstLine="708"/>
        <w:jc w:val="both"/>
        <w:rPr>
          <w:rFonts w:ascii="Times New Roman" w:eastAsia="SimSun" w:hAnsi="Times New Roman" w:cs="Times New Roman"/>
          <w:sz w:val="28"/>
          <w:szCs w:val="28"/>
        </w:rPr>
      </w:pPr>
      <w:r w:rsidRPr="00112066">
        <w:rPr>
          <w:rFonts w:ascii="Times New Roman" w:eastAsia="SimSun" w:hAnsi="Times New Roman" w:cs="Times New Roman"/>
          <w:sz w:val="28"/>
          <w:szCs w:val="28"/>
        </w:rPr>
        <w:t>Бутина О.В., специальность 13.00.04 «Теория и методика фи-зического воспитания, спортивной тренировки, оздоровительной и адап-тивной физкультуры».  Тема исследования: «Эффективность тренировочного процесса легкоатлетов на длинные дистанции с учетом их генетической предрасположенности». Научный руководитель д.пед.н., профессор, доцент Аксенов М.О.</w:t>
      </w:r>
      <w:r w:rsidR="00112066" w:rsidRPr="00112066">
        <w:rPr>
          <w:rFonts w:ascii="Times New Roman" w:eastAsia="SimSun" w:hAnsi="Times New Roman" w:cs="Times New Roman"/>
          <w:sz w:val="28"/>
          <w:szCs w:val="28"/>
        </w:rPr>
        <w:t xml:space="preserve"> </w:t>
      </w:r>
    </w:p>
    <w:p w:rsidR="001D475C" w:rsidRPr="00B32D25" w:rsidRDefault="00112066" w:rsidP="00B32D25">
      <w:pPr>
        <w:spacing w:after="0" w:line="264" w:lineRule="auto"/>
        <w:ind w:firstLine="708"/>
        <w:jc w:val="both"/>
        <w:rPr>
          <w:rFonts w:ascii="Times New Roman" w:eastAsia="SimSun" w:hAnsi="Times New Roman" w:cs="Times New Roman"/>
          <w:sz w:val="28"/>
          <w:szCs w:val="28"/>
        </w:rPr>
      </w:pPr>
      <w:r w:rsidRPr="00B32D25">
        <w:rPr>
          <w:rFonts w:ascii="Times New Roman" w:eastAsia="SimSun" w:hAnsi="Times New Roman" w:cs="Times New Roman"/>
          <w:sz w:val="28"/>
          <w:szCs w:val="28"/>
        </w:rPr>
        <w:t>В 2022 г. закончила обучение в очной аспирантуре «Бурятский государственный университета им. Д. Банзарова» г. Улан-Удэ.</w:t>
      </w:r>
      <w:r w:rsidR="00E577F7" w:rsidRPr="00B32D25">
        <w:rPr>
          <w:rFonts w:ascii="Times New Roman" w:eastAsia="SimSun" w:hAnsi="Times New Roman" w:cs="Times New Roman"/>
          <w:sz w:val="28"/>
          <w:szCs w:val="28"/>
        </w:rPr>
        <w:t xml:space="preserve"> По окончанию получен документ об образовании, присвоена квалификация </w:t>
      </w:r>
      <w:r w:rsidR="00357D26">
        <w:rPr>
          <w:rFonts w:ascii="Times New Roman" w:eastAsia="SimSun" w:hAnsi="Times New Roman" w:cs="Times New Roman"/>
          <w:sz w:val="28"/>
          <w:szCs w:val="28"/>
        </w:rPr>
        <w:t>«</w:t>
      </w:r>
      <w:r w:rsidR="00E577F7" w:rsidRPr="00B32D25">
        <w:rPr>
          <w:rFonts w:ascii="Times New Roman" w:eastAsia="SimSun" w:hAnsi="Times New Roman" w:cs="Times New Roman"/>
          <w:sz w:val="28"/>
          <w:szCs w:val="28"/>
        </w:rPr>
        <w:t>Исследователь. Преподаватель-исследователь</w:t>
      </w:r>
      <w:r w:rsidR="00357D26">
        <w:rPr>
          <w:rFonts w:ascii="Times New Roman" w:eastAsia="SimSun" w:hAnsi="Times New Roman" w:cs="Times New Roman"/>
          <w:sz w:val="28"/>
          <w:szCs w:val="28"/>
        </w:rPr>
        <w:t>»</w:t>
      </w:r>
      <w:r w:rsidR="00E577F7" w:rsidRPr="00B32D25">
        <w:rPr>
          <w:rFonts w:ascii="Times New Roman" w:eastAsia="SimSun" w:hAnsi="Times New Roman" w:cs="Times New Roman"/>
          <w:sz w:val="28"/>
          <w:szCs w:val="28"/>
        </w:rPr>
        <w:t>.</w:t>
      </w:r>
    </w:p>
    <w:p w:rsidR="001D475C" w:rsidRPr="001D475C" w:rsidRDefault="001D475C" w:rsidP="00B214E4">
      <w:pPr>
        <w:pStyle w:val="a7"/>
        <w:numPr>
          <w:ilvl w:val="0"/>
          <w:numId w:val="34"/>
        </w:numPr>
        <w:spacing w:after="0" w:line="264" w:lineRule="auto"/>
        <w:ind w:left="0" w:firstLine="709"/>
        <w:jc w:val="both"/>
        <w:rPr>
          <w:rFonts w:ascii="Times New Roman" w:eastAsia="SimSun" w:hAnsi="Times New Roman" w:cs="Times New Roman"/>
          <w:sz w:val="28"/>
          <w:szCs w:val="28"/>
        </w:rPr>
      </w:pPr>
      <w:r w:rsidRPr="001D475C">
        <w:rPr>
          <w:rFonts w:ascii="Times New Roman" w:eastAsia="SimSun" w:hAnsi="Times New Roman" w:cs="Times New Roman"/>
          <w:sz w:val="28"/>
          <w:szCs w:val="28"/>
        </w:rPr>
        <w:t>Печерина А.В., специальность 05.13.01 «Системный анализ, управление и обработка информации». Тема исследования: «Модели и программные средства анализа социально-экономической ситуации региона РФ». Научный руководитель к.ф.-м.н., доцент В.В. Братищенко.</w:t>
      </w:r>
    </w:p>
    <w:p w:rsidR="001D475C" w:rsidRPr="0034133C" w:rsidRDefault="001D475C" w:rsidP="002304CE">
      <w:pPr>
        <w:spacing w:after="0" w:line="264" w:lineRule="auto"/>
        <w:ind w:firstLine="708"/>
        <w:contextualSpacing/>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 xml:space="preserve">24 октября 2022 г.  в диссертационном совете Д 24.2.386.01, действующем на базе ФГБОУ ВО «СПбГЭУ», г. Санкт-Петербург состоялась защита диссертации на соискание степени кандидата экономических наук старшим преподавателем кафедры мировой экономики, предпринимательства и гуманитарных дисциплин Поповой Е.М. по специальности 5.2.4. «Финансы».  Тема исследования: «Налоговое стимулирование регионального инвестиционного процесса».  Научный руководитель к.э.н., доцент Г.М. Гусейнова. </w:t>
      </w:r>
    </w:p>
    <w:p w:rsidR="001D475C" w:rsidRDefault="001D475C" w:rsidP="002304CE">
      <w:pPr>
        <w:spacing w:after="0" w:line="264" w:lineRule="auto"/>
        <w:ind w:firstLine="709"/>
        <w:contextualSpacing/>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Заведующая кафедрой физической культуры и спорта Горбатенко Т.Б. получила аттестат доцента ВАК по научной специальности 5.8.4. «Физическая культура и профессиональная физическая подготовка».</w:t>
      </w:r>
    </w:p>
    <w:p w:rsidR="00E17EAE" w:rsidRDefault="00E17EAE" w:rsidP="002304CE">
      <w:pPr>
        <w:pStyle w:val="51"/>
        <w:widowControl w:val="0"/>
        <w:kinsoku w:val="0"/>
        <w:overflowPunct w:val="0"/>
        <w:autoSpaceDE w:val="0"/>
        <w:autoSpaceDN w:val="0"/>
        <w:spacing w:before="0" w:after="0" w:line="264" w:lineRule="auto"/>
        <w:ind w:firstLine="709"/>
        <w:rPr>
          <w:b/>
          <w:sz w:val="28"/>
          <w:szCs w:val="28"/>
        </w:rPr>
      </w:pPr>
      <w:bookmarkStart w:id="84" w:name="_Toc31013455"/>
    </w:p>
    <w:p w:rsidR="00E17EAE" w:rsidRPr="005E33FC" w:rsidRDefault="00E17EAE" w:rsidP="002304CE">
      <w:pPr>
        <w:pStyle w:val="51"/>
        <w:widowControl w:val="0"/>
        <w:kinsoku w:val="0"/>
        <w:overflowPunct w:val="0"/>
        <w:autoSpaceDE w:val="0"/>
        <w:autoSpaceDN w:val="0"/>
        <w:spacing w:before="0" w:after="0" w:line="264" w:lineRule="auto"/>
        <w:ind w:firstLine="709"/>
        <w:rPr>
          <w:b/>
          <w:sz w:val="28"/>
          <w:szCs w:val="28"/>
        </w:rPr>
      </w:pPr>
      <w:r w:rsidRPr="005E33FC">
        <w:rPr>
          <w:b/>
          <w:sz w:val="28"/>
          <w:szCs w:val="28"/>
        </w:rPr>
        <w:t>Финансирование научно-исследовательской деятельности</w:t>
      </w:r>
      <w:bookmarkEnd w:id="84"/>
    </w:p>
    <w:p w:rsidR="00E17EAE" w:rsidRPr="0034133C" w:rsidRDefault="00E17EAE" w:rsidP="002304CE">
      <w:pPr>
        <w:spacing w:after="0" w:line="264" w:lineRule="auto"/>
        <w:ind w:firstLine="709"/>
        <w:contextualSpacing/>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 xml:space="preserve">Финансирование НИР вуза продолжает осуществляться преимущественно за счет собственных средств института. Большую часть средств, затрачиваемых на осуществление научных исследований, составляют средства вуза, которые складываются из затрат на хоздоговорные работы, публикацию результатов научных исследований в журналах ВАК, </w:t>
      </w:r>
      <w:r w:rsidRPr="0034133C">
        <w:rPr>
          <w:rFonts w:ascii="Times New Roman" w:eastAsia="SimSun" w:hAnsi="Times New Roman" w:cs="Times New Roman"/>
          <w:sz w:val="28"/>
          <w:szCs w:val="28"/>
        </w:rPr>
        <w:lastRenderedPageBreak/>
        <w:t>выпуск научных изданий, поощрение студентов за высокие достижения в научно-исследовательской работе.</w:t>
      </w:r>
    </w:p>
    <w:p w:rsidR="00E17EAE" w:rsidRPr="0034133C" w:rsidRDefault="00E17EAE" w:rsidP="00E17EAE">
      <w:pPr>
        <w:spacing w:after="0" w:line="264" w:lineRule="auto"/>
        <w:ind w:firstLine="709"/>
        <w:contextualSpacing/>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В 2022 г. преподаватели активизировали свою деятельность в плане подачи заявок на гранты различных фондов и организаций. В частности</w:t>
      </w:r>
      <w:r w:rsidR="00115046">
        <w:rPr>
          <w:rFonts w:ascii="Times New Roman" w:eastAsia="SimSun" w:hAnsi="Times New Roman" w:cs="Times New Roman"/>
          <w:sz w:val="28"/>
          <w:szCs w:val="28"/>
        </w:rPr>
        <w:t>,</w:t>
      </w:r>
      <w:r w:rsidRPr="0034133C">
        <w:rPr>
          <w:rFonts w:ascii="Times New Roman" w:eastAsia="SimSun" w:hAnsi="Times New Roman" w:cs="Times New Roman"/>
          <w:sz w:val="28"/>
          <w:szCs w:val="28"/>
        </w:rPr>
        <w:t xml:space="preserve"> преподавателями кафедры гражданского и уголовного права и процесса было подано 3 заявки: на грант РНФ «Информационная безопасность и профилактика преступлений террористической направленности в Дальневосточном Федеральном округе» Номер проекта в ИАС: 23-18-01049 (Скобина Е.А., Фоменко О</w:t>
      </w:r>
      <w:r w:rsidR="00115046">
        <w:rPr>
          <w:rFonts w:ascii="Times New Roman" w:eastAsia="SimSun" w:hAnsi="Times New Roman" w:cs="Times New Roman"/>
          <w:sz w:val="28"/>
          <w:szCs w:val="28"/>
        </w:rPr>
        <w:t>.</w:t>
      </w:r>
      <w:r w:rsidRPr="0034133C">
        <w:rPr>
          <w:rFonts w:ascii="Times New Roman" w:eastAsia="SimSun" w:hAnsi="Times New Roman" w:cs="Times New Roman"/>
          <w:sz w:val="28"/>
          <w:szCs w:val="28"/>
        </w:rPr>
        <w:t xml:space="preserve">Н., Мороз А.И.); грант регионального конкурса «Вершины» Конкурс профессионального юридического мастерства «Забайкальская фемида».  (Кошелев М.С., Мороз А.И.); проект: Юридическая клиника ЧИ БГУ (руководитель Е.Д. Воложанина), научное руководство проектом Кошелев). </w:t>
      </w:r>
    </w:p>
    <w:p w:rsidR="00E17EAE" w:rsidRPr="0034133C" w:rsidRDefault="00E17EAE" w:rsidP="00E17EAE">
      <w:pPr>
        <w:spacing w:after="0" w:line="264" w:lineRule="auto"/>
        <w:ind w:firstLine="709"/>
        <w:contextualSpacing/>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В дальнейшем необходимо, учитывая как положительный, так и отрицательный опыт, задействовать больше ресурсов для того, чтобы добиться положительных результатов в этом направлении.</w:t>
      </w:r>
    </w:p>
    <w:p w:rsidR="00E17EAE" w:rsidRPr="008F61FF" w:rsidRDefault="00E17EAE" w:rsidP="00E17EAE">
      <w:pPr>
        <w:spacing w:after="0" w:line="264" w:lineRule="auto"/>
        <w:ind w:firstLine="709"/>
        <w:contextualSpacing/>
        <w:jc w:val="both"/>
        <w:rPr>
          <w:rFonts w:ascii="Times New Roman" w:eastAsia="SimSun" w:hAnsi="Times New Roman" w:cs="Times New Roman"/>
          <w:sz w:val="28"/>
          <w:szCs w:val="28"/>
        </w:rPr>
      </w:pPr>
      <w:r w:rsidRPr="008F61FF">
        <w:rPr>
          <w:rFonts w:ascii="Times New Roman" w:eastAsia="SimSun" w:hAnsi="Times New Roman" w:cs="Times New Roman"/>
          <w:sz w:val="28"/>
          <w:szCs w:val="28"/>
        </w:rPr>
        <w:t>Направления и объемы НИР представлены в таблице 4</w:t>
      </w:r>
      <w:r>
        <w:rPr>
          <w:rFonts w:ascii="Times New Roman" w:eastAsia="SimSun" w:hAnsi="Times New Roman" w:cs="Times New Roman"/>
          <w:sz w:val="28"/>
          <w:szCs w:val="28"/>
        </w:rPr>
        <w:t>6</w:t>
      </w:r>
      <w:r w:rsidRPr="008F61FF">
        <w:rPr>
          <w:rFonts w:ascii="Times New Roman" w:eastAsia="SimSun" w:hAnsi="Times New Roman" w:cs="Times New Roman"/>
          <w:sz w:val="28"/>
          <w:szCs w:val="28"/>
        </w:rPr>
        <w:t>.</w:t>
      </w:r>
    </w:p>
    <w:p w:rsidR="00EC62E0" w:rsidRPr="0034133C" w:rsidRDefault="00EC62E0" w:rsidP="00EC62E0">
      <w:pPr>
        <w:spacing w:after="0" w:line="264" w:lineRule="auto"/>
        <w:ind w:firstLine="709"/>
        <w:contextualSpacing/>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 xml:space="preserve">Общий объем НИР Института в 2022 г. составил: 2 725,6 тыс. руб., из них в рамках  оказания научно-технических услуг  – 97,2 тыс. руб. и 2628,4 тыс. руб. за счет собственных средств; в т.ч. научные мероприятия (конференции, семинары, круглые столы и др.) – 54,9  тыс. руб.; инновационный фонд подготовки кадров – 40,0 тыс. руб.; надбавки ППС  - 477,5 тыс. руб.; стимулирование публикационной активности – 581,0  тыс. руб.; инновационные научно-образовательные программы ДПО – 1 134,1 тыс. руб.; покупка оборудования для научных лабораторий – 180,0 тыс. руб.; средства на приобретение научной литературы – 160,9 тыс. руб. </w:t>
      </w:r>
    </w:p>
    <w:p w:rsidR="00CB6A55" w:rsidRPr="005E33FC" w:rsidRDefault="00CB6A55" w:rsidP="00CB6A55">
      <w:pPr>
        <w:tabs>
          <w:tab w:val="left" w:pos="1020"/>
        </w:tabs>
        <w:spacing w:after="0" w:line="240" w:lineRule="auto"/>
        <w:jc w:val="right"/>
        <w:rPr>
          <w:rFonts w:ascii="Times New Roman" w:eastAsia="SimSun" w:hAnsi="Times New Roman" w:cs="Times New Roman"/>
          <w:b/>
          <w:color w:val="FF0000"/>
          <w:sz w:val="28"/>
          <w:szCs w:val="28"/>
          <w:lang w:eastAsia="ru-RU"/>
        </w:rPr>
      </w:pPr>
      <w:r w:rsidRPr="005E33FC">
        <w:rPr>
          <w:rFonts w:ascii="Times New Roman" w:eastAsia="Times New Roman" w:hAnsi="Times New Roman" w:cs="Times New Roman"/>
          <w:sz w:val="28"/>
          <w:szCs w:val="28"/>
          <w:lang w:eastAsia="ru-RU"/>
        </w:rPr>
        <w:t>Таблица 4</w:t>
      </w:r>
      <w:r>
        <w:rPr>
          <w:rFonts w:ascii="Times New Roman" w:eastAsia="Times New Roman" w:hAnsi="Times New Roman" w:cs="Times New Roman"/>
          <w:sz w:val="28"/>
          <w:szCs w:val="28"/>
          <w:lang w:eastAsia="ru-RU"/>
        </w:rPr>
        <w:t>6</w:t>
      </w:r>
    </w:p>
    <w:p w:rsidR="00CB6A55" w:rsidRPr="00C7095E" w:rsidRDefault="00CB6A55" w:rsidP="00CB6A55">
      <w:pPr>
        <w:spacing w:after="0" w:line="240" w:lineRule="auto"/>
        <w:jc w:val="center"/>
        <w:rPr>
          <w:rFonts w:ascii="Times New Roman" w:eastAsia="Times New Roman" w:hAnsi="Times New Roman" w:cs="Times New Roman"/>
          <w:sz w:val="28"/>
          <w:szCs w:val="28"/>
          <w:highlight w:val="yellow"/>
          <w:lang w:eastAsia="ru-RU"/>
        </w:rPr>
      </w:pPr>
      <w:r w:rsidRPr="005E33FC">
        <w:rPr>
          <w:rFonts w:ascii="Times New Roman" w:eastAsia="Times New Roman" w:hAnsi="Times New Roman" w:cs="Times New Roman"/>
          <w:sz w:val="28"/>
          <w:szCs w:val="28"/>
          <w:lang w:eastAsia="ru-RU"/>
        </w:rPr>
        <w:t>Выполнение плана НИР в 202</w:t>
      </w:r>
      <w:r>
        <w:rPr>
          <w:rFonts w:ascii="Times New Roman" w:eastAsia="Times New Roman" w:hAnsi="Times New Roman" w:cs="Times New Roman"/>
          <w:sz w:val="28"/>
          <w:szCs w:val="28"/>
          <w:lang w:eastAsia="ru-RU"/>
        </w:rPr>
        <w:t>2</w:t>
      </w:r>
      <w:r w:rsidRPr="005E33FC">
        <w:rPr>
          <w:rFonts w:ascii="Times New Roman" w:eastAsia="Times New Roman" w:hAnsi="Times New Roman" w:cs="Times New Roman"/>
          <w:sz w:val="28"/>
          <w:szCs w:val="28"/>
          <w:lang w:eastAsia="ru-RU"/>
        </w:rPr>
        <w:t xml:space="preserve"> г. по Институту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82"/>
        <w:gridCol w:w="1055"/>
        <w:gridCol w:w="782"/>
        <w:gridCol w:w="1055"/>
        <w:gridCol w:w="3492"/>
      </w:tblGrid>
      <w:tr w:rsidR="00C129F5" w:rsidRPr="00D13602" w:rsidTr="00F5160A">
        <w:trPr>
          <w:tblHeader/>
        </w:trPr>
        <w:tc>
          <w:tcPr>
            <w:tcW w:w="0" w:type="auto"/>
            <w:vMerge w:val="restart"/>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Показатели</w:t>
            </w:r>
          </w:p>
        </w:tc>
        <w:tc>
          <w:tcPr>
            <w:tcW w:w="0" w:type="auto"/>
            <w:gridSpan w:val="2"/>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Выполнялось в отчетном году</w:t>
            </w:r>
          </w:p>
        </w:tc>
        <w:tc>
          <w:tcPr>
            <w:tcW w:w="0" w:type="auto"/>
            <w:gridSpan w:val="2"/>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Окончено</w:t>
            </w:r>
          </w:p>
        </w:tc>
        <w:tc>
          <w:tcPr>
            <w:tcW w:w="0" w:type="auto"/>
            <w:vMerge w:val="restart"/>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Источник финансирования/ Наименование НИР, выполненной в рамках договора, контракта и  т.д. в 2022г.</w:t>
            </w:r>
          </w:p>
        </w:tc>
      </w:tr>
      <w:tr w:rsidR="00C129F5" w:rsidRPr="00D13602" w:rsidTr="00C129F5">
        <w:tc>
          <w:tcPr>
            <w:tcW w:w="0" w:type="auto"/>
            <w:vMerge/>
            <w:shd w:val="clear" w:color="auto" w:fill="auto"/>
          </w:tcPr>
          <w:p w:rsidR="00C129F5" w:rsidRPr="0034133C" w:rsidRDefault="00C129F5" w:rsidP="000C2AEF">
            <w:pPr>
              <w:spacing w:after="0" w:line="240" w:lineRule="auto"/>
              <w:rPr>
                <w:rFonts w:ascii="Times New Roman" w:eastAsia="SimSun" w:hAnsi="Times New Roman" w:cs="Times New Roman"/>
                <w:sz w:val="28"/>
                <w:szCs w:val="28"/>
              </w:rPr>
            </w:pPr>
          </w:p>
        </w:tc>
        <w:tc>
          <w:tcPr>
            <w:tcW w:w="0" w:type="auto"/>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Число тем</w:t>
            </w:r>
          </w:p>
        </w:tc>
        <w:tc>
          <w:tcPr>
            <w:tcW w:w="0" w:type="auto"/>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Объем НИР, тыс.руб.</w:t>
            </w:r>
          </w:p>
        </w:tc>
        <w:tc>
          <w:tcPr>
            <w:tcW w:w="0" w:type="auto"/>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Число тем</w:t>
            </w:r>
          </w:p>
        </w:tc>
        <w:tc>
          <w:tcPr>
            <w:tcW w:w="0" w:type="auto"/>
            <w:shd w:val="clear" w:color="auto" w:fill="auto"/>
          </w:tcPr>
          <w:p w:rsidR="00C129F5" w:rsidRPr="00C129F5" w:rsidRDefault="00C129F5" w:rsidP="00C129F5">
            <w:pPr>
              <w:spacing w:after="0" w:line="240" w:lineRule="auto"/>
              <w:jc w:val="center"/>
              <w:rPr>
                <w:rFonts w:ascii="Times New Roman" w:hAnsi="Times New Roman" w:cs="Times New Roman"/>
                <w:sz w:val="20"/>
                <w:szCs w:val="20"/>
              </w:rPr>
            </w:pPr>
            <w:r w:rsidRPr="00C129F5">
              <w:rPr>
                <w:rFonts w:ascii="Times New Roman" w:hAnsi="Times New Roman" w:cs="Times New Roman"/>
                <w:sz w:val="20"/>
                <w:szCs w:val="20"/>
              </w:rPr>
              <w:t>Объем НИР, тыс.руб.</w:t>
            </w:r>
          </w:p>
        </w:tc>
        <w:tc>
          <w:tcPr>
            <w:tcW w:w="0" w:type="auto"/>
            <w:vMerge/>
            <w:shd w:val="clear" w:color="auto" w:fill="auto"/>
          </w:tcPr>
          <w:p w:rsidR="00C129F5" w:rsidRPr="0034133C" w:rsidRDefault="00C129F5" w:rsidP="00C129F5">
            <w:pPr>
              <w:spacing w:after="0" w:line="240" w:lineRule="auto"/>
              <w:jc w:val="both"/>
              <w:rPr>
                <w:rFonts w:ascii="Times New Roman" w:eastAsia="SimSun" w:hAnsi="Times New Roman" w:cs="Times New Roman"/>
                <w:sz w:val="28"/>
                <w:szCs w:val="28"/>
              </w:rPr>
            </w:pP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1. НИР, финансируемые</w:t>
            </w:r>
          </w:p>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из средств Минобрнауки России</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Перечень показателей:</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1.Федеральные целевые программы:</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1.1 Проекты</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1.2. Гранты</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2. Госзадание Минобрнауки РФ</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 Гранты</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 xml:space="preserve">3.1. Гранты Правительства РФ  для господдержки НИР, проводимых под руководством ведущих ученых </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3.2. Гранты для господдержки НИР, проводимых ведущими научными школами РФ</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 xml:space="preserve">3.3. Гранты Президента РФ для государственной поддержки молодых российских ученых – кандидатов </w:t>
            </w:r>
            <w:r w:rsidRPr="00C129F5">
              <w:rPr>
                <w:rFonts w:ascii="Times New Roman" w:hAnsi="Times New Roman" w:cs="Times New Roman"/>
                <w:sz w:val="20"/>
                <w:szCs w:val="20"/>
              </w:rPr>
              <w:lastRenderedPageBreak/>
              <w:t>наук и докторов наук</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3.4. Другие средства</w:t>
            </w: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lastRenderedPageBreak/>
              <w:t>2. НИР, финансируемые из средств фондов поддержки научной и научно-технический деятельности</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Перечень:</w:t>
            </w:r>
          </w:p>
          <w:p w:rsidR="00C129F5" w:rsidRPr="00C129F5" w:rsidRDefault="00C129F5" w:rsidP="00115046">
            <w:pPr>
              <w:tabs>
                <w:tab w:val="left" w:pos="305"/>
                <w:tab w:val="left" w:pos="447"/>
              </w:tabs>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1</w:t>
            </w:r>
            <w:r w:rsidR="00115046">
              <w:rPr>
                <w:rFonts w:ascii="Times New Roman" w:hAnsi="Times New Roman" w:cs="Times New Roman"/>
                <w:sz w:val="20"/>
                <w:szCs w:val="20"/>
              </w:rPr>
              <w:t>.</w:t>
            </w:r>
            <w:r w:rsidRPr="00C129F5">
              <w:rPr>
                <w:rFonts w:ascii="Times New Roman" w:hAnsi="Times New Roman" w:cs="Times New Roman"/>
                <w:sz w:val="20"/>
                <w:szCs w:val="20"/>
              </w:rPr>
              <w:t>Российский фонд фундаментальных исследований (РФФИ)</w:t>
            </w:r>
          </w:p>
          <w:p w:rsidR="00C129F5" w:rsidRPr="00C129F5" w:rsidRDefault="00C129F5" w:rsidP="00115046">
            <w:pPr>
              <w:tabs>
                <w:tab w:val="left" w:pos="736"/>
              </w:tabs>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2.Российский гуманитарный научный фонд (РГНФ)</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 Российский научный фонд (РНФ)</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 Российские внебюджетные фонды поддержки научной и научно-технической деятельности</w:t>
            </w: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3. НИР, финансируемые из средств бюджетов субъектов федерации, местного бюджета</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Государственный (муниципальный)</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договор (контракт) на выполнение НИР, акт о выполненных работах, скан прилагается обязательно)</w:t>
            </w: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4. НИР, финансируемые из средств российских хозяйствующих субъектов</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Государственный (муниципальный)</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договор (контракт) на выполнение НИР, акт о выполненных работах, скан прилагается обязательно)</w:t>
            </w: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5. НИР, выполняемые по зарубежным грантам и контрактам</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Перечень:</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1.Программа Tempus Tacis</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2. Фонд Фулбрайт</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3.Программа DAAD</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4.Грант OEAD</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5. Другое (указать)</w:t>
            </w: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6. НИР, выполняемые при поддержке ЧИ БГУ (оформляются внутренним договором в филиале)</w:t>
            </w:r>
          </w:p>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2628,4</w:t>
            </w: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Перечень:</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1. Проведение научных мероприятий – 54,9 тыс. руб.</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 xml:space="preserve">2.Инновационный фонд </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подготовки кадров  – 40,0 тыс. руб.</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3.Надбавки ППС (средства ЧИ БГУ)  - 477,5 тыс. руб.</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4. Стимулирование публикационной активности ППС (средства ЧИ БГУ) – 581,0 тыс. руб.</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5. Инновационные научно-образовательные программы ДПО и пр.</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 xml:space="preserve">Управление государственными и муниципальными закупками – 985,3 тыс. руб. </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Медиативные технологии в профессиональной деятельности – 18,5 тыс. руб.</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Противодействие коррупции – 9,2 тыс. руб.</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Государственное и муниципальное управление – 39,95 тыс. руб.</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Управление персоналом в организации – 35,8 тыс. руб.</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Юриспруденция – 22,35 тыс. руб.</w:t>
            </w:r>
          </w:p>
          <w:p w:rsidR="00C129F5" w:rsidRPr="00C129F5" w:rsidRDefault="00C129F5" w:rsidP="00B214E4">
            <w:pPr>
              <w:pStyle w:val="a7"/>
              <w:numPr>
                <w:ilvl w:val="0"/>
                <w:numId w:val="35"/>
              </w:numPr>
              <w:tabs>
                <w:tab w:val="left" w:pos="193"/>
              </w:tabs>
              <w:spacing w:after="0" w:line="240" w:lineRule="auto"/>
              <w:ind w:left="-29" w:firstLine="0"/>
              <w:jc w:val="both"/>
              <w:rPr>
                <w:rFonts w:ascii="Times New Roman" w:hAnsi="Times New Roman" w:cs="Times New Roman"/>
                <w:sz w:val="20"/>
                <w:szCs w:val="20"/>
              </w:rPr>
            </w:pPr>
            <w:r w:rsidRPr="00C129F5">
              <w:rPr>
                <w:rFonts w:ascii="Times New Roman" w:hAnsi="Times New Roman" w:cs="Times New Roman"/>
                <w:sz w:val="20"/>
                <w:szCs w:val="20"/>
              </w:rPr>
              <w:t>Современные компьютерные технологии в коммерческой организации – 23,0 тыс. руб.</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 xml:space="preserve">6. Средства на приобретение научной литературы – 160,9 тыс. руб.  </w:t>
            </w:r>
          </w:p>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7. Средства на приобретение оборудования для научных лабораторий – 180,0 тыс. руб.</w:t>
            </w:r>
          </w:p>
          <w:p w:rsidR="00C129F5" w:rsidRPr="00C129F5" w:rsidRDefault="00C129F5" w:rsidP="00C129F5">
            <w:pPr>
              <w:spacing w:after="0" w:line="240" w:lineRule="auto"/>
              <w:jc w:val="both"/>
              <w:rPr>
                <w:rFonts w:ascii="Times New Roman" w:hAnsi="Times New Roman" w:cs="Times New Roman"/>
                <w:sz w:val="20"/>
                <w:szCs w:val="20"/>
              </w:rPr>
            </w:pPr>
          </w:p>
        </w:tc>
      </w:tr>
      <w:tr w:rsidR="00C129F5" w:rsidRPr="00D1360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lastRenderedPageBreak/>
              <w:t>Научно-технические услуги</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97,2</w:t>
            </w: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Экспертное заключение по отчетам об исполнении бюджетов городских и сельских поселений муниципального района «Читинский район» за 2021 г. (9 городских и сельских поселений)</w:t>
            </w:r>
          </w:p>
          <w:p w:rsidR="00C129F5" w:rsidRPr="00C129F5" w:rsidRDefault="00C129F5" w:rsidP="00C129F5">
            <w:pPr>
              <w:spacing w:after="0" w:line="240" w:lineRule="auto"/>
              <w:jc w:val="both"/>
              <w:rPr>
                <w:rFonts w:ascii="Times New Roman" w:hAnsi="Times New Roman" w:cs="Times New Roman"/>
                <w:sz w:val="20"/>
                <w:szCs w:val="20"/>
              </w:rPr>
            </w:pPr>
          </w:p>
        </w:tc>
      </w:tr>
      <w:tr w:rsidR="00C129F5" w:rsidRPr="00183652" w:rsidTr="00C129F5">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r w:rsidRPr="00C129F5">
              <w:rPr>
                <w:rFonts w:ascii="Times New Roman" w:hAnsi="Times New Roman" w:cs="Times New Roman"/>
                <w:sz w:val="20"/>
                <w:szCs w:val="20"/>
              </w:rPr>
              <w:t>ВСЕГО</w:t>
            </w: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0C2AEF">
            <w:pPr>
              <w:spacing w:after="0" w:line="240" w:lineRule="auto"/>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r w:rsidRPr="00C129F5">
              <w:rPr>
                <w:rFonts w:ascii="Times New Roman" w:hAnsi="Times New Roman" w:cs="Times New Roman"/>
                <w:sz w:val="20"/>
                <w:szCs w:val="20"/>
              </w:rPr>
              <w:t>2725,6</w:t>
            </w:r>
          </w:p>
          <w:p w:rsidR="00C129F5" w:rsidRPr="00C129F5" w:rsidRDefault="00C129F5" w:rsidP="00C129F5">
            <w:pPr>
              <w:spacing w:after="0" w:line="240" w:lineRule="auto"/>
              <w:jc w:val="both"/>
              <w:rPr>
                <w:rFonts w:ascii="Times New Roman" w:hAnsi="Times New Roman" w:cs="Times New Roman"/>
                <w:sz w:val="20"/>
                <w:szCs w:val="20"/>
              </w:rPr>
            </w:pPr>
          </w:p>
        </w:tc>
        <w:tc>
          <w:tcPr>
            <w:tcW w:w="0" w:type="auto"/>
            <w:shd w:val="clear" w:color="auto" w:fill="auto"/>
          </w:tcPr>
          <w:p w:rsidR="00C129F5" w:rsidRPr="00C129F5" w:rsidRDefault="00C129F5" w:rsidP="00C129F5">
            <w:pPr>
              <w:spacing w:after="0" w:line="240" w:lineRule="auto"/>
              <w:jc w:val="both"/>
              <w:rPr>
                <w:rFonts w:ascii="Times New Roman" w:hAnsi="Times New Roman" w:cs="Times New Roman"/>
                <w:sz w:val="20"/>
                <w:szCs w:val="20"/>
              </w:rPr>
            </w:pPr>
          </w:p>
        </w:tc>
      </w:tr>
    </w:tbl>
    <w:p w:rsidR="001475AD" w:rsidRDefault="001475AD" w:rsidP="001475AD">
      <w:pPr>
        <w:pStyle w:val="51"/>
        <w:widowControl w:val="0"/>
        <w:kinsoku w:val="0"/>
        <w:overflowPunct w:val="0"/>
        <w:autoSpaceDE w:val="0"/>
        <w:autoSpaceDN w:val="0"/>
        <w:spacing w:before="0" w:after="0" w:line="264" w:lineRule="auto"/>
        <w:ind w:firstLine="709"/>
        <w:rPr>
          <w:b/>
          <w:sz w:val="28"/>
          <w:szCs w:val="28"/>
        </w:rPr>
      </w:pPr>
      <w:bookmarkStart w:id="85" w:name="_Toc31013456"/>
    </w:p>
    <w:p w:rsidR="001475AD" w:rsidRDefault="001475AD" w:rsidP="001475AD">
      <w:pPr>
        <w:pStyle w:val="51"/>
        <w:widowControl w:val="0"/>
        <w:kinsoku w:val="0"/>
        <w:overflowPunct w:val="0"/>
        <w:autoSpaceDE w:val="0"/>
        <w:autoSpaceDN w:val="0"/>
        <w:spacing w:before="0" w:after="0" w:line="264" w:lineRule="auto"/>
        <w:ind w:firstLine="709"/>
        <w:rPr>
          <w:b/>
          <w:sz w:val="28"/>
          <w:szCs w:val="28"/>
        </w:rPr>
      </w:pPr>
      <w:r w:rsidRPr="006200D8">
        <w:rPr>
          <w:b/>
          <w:sz w:val="28"/>
          <w:szCs w:val="28"/>
        </w:rPr>
        <w:t>Организация научных конференций, семинаров, круглых столов</w:t>
      </w:r>
      <w:bookmarkEnd w:id="85"/>
    </w:p>
    <w:p w:rsidR="001475AD" w:rsidRPr="002B4256" w:rsidRDefault="001475AD" w:rsidP="001475AD">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Особенностью 2022 г. стало использование различных форматов в организации научных конференций, круглых столов и других научных площадок. Практиковалась не только традиционная очная форма, но и продолжен значительный объем научных мероприятий, проводимых с помощью дистанционных технологий. </w:t>
      </w:r>
    </w:p>
    <w:p w:rsidR="00BB514A" w:rsidRDefault="00A51CFA" w:rsidP="00237CAC">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Более 12 сотрудников кафедр стали участниками различного уровня конференций – международных, всероссийских, межрегиональных и региональных. Так, преподаватели кафедр юридического факультета приняли участие в 7 конференциях; преподаватели кафедры информационных технологий – в 2; кафедры финансов и управления – в 8 конференциях; кафедры мировой экономики, предпринимательства и гуманитарных дисциплин – в 10; кафедры иностранных языков – в 5.</w:t>
      </w:r>
    </w:p>
    <w:p w:rsidR="00237CAC" w:rsidRPr="002B4256" w:rsidRDefault="00237CAC" w:rsidP="00237CAC">
      <w:pPr>
        <w:spacing w:after="0" w:line="264" w:lineRule="auto"/>
        <w:ind w:firstLine="709"/>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rPr>
        <w:t>Преподаватели Института приняли активное участие в организации и работе «круглых столов», научно-практических семинаров на площадке Читинского института Байкальского государственного университета. В 2022 году были проведены следующие научно-практические мероприятия:</w:t>
      </w:r>
    </w:p>
    <w:p w:rsidR="00237CAC" w:rsidRPr="002B4256" w:rsidRDefault="00237CAC" w:rsidP="00B214E4">
      <w:pPr>
        <w:numPr>
          <w:ilvl w:val="0"/>
          <w:numId w:val="36"/>
        </w:numPr>
        <w:spacing w:after="0" w:line="264" w:lineRule="auto"/>
        <w:ind w:left="0" w:firstLine="709"/>
        <w:contextualSpacing/>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rPr>
        <w:t>Круглый стол «Молодежь Забайкалья против табака, алкоголя и наркотиков» с участием независимых экспертов правоохранительных органов и общественных организаций (ответственная: доцент кафедры уголовного права и процесса Скобина Е.А., ноябрь).</w:t>
      </w:r>
    </w:p>
    <w:p w:rsidR="00237CAC" w:rsidRPr="002B4256" w:rsidRDefault="00237CAC" w:rsidP="00B214E4">
      <w:pPr>
        <w:numPr>
          <w:ilvl w:val="0"/>
          <w:numId w:val="36"/>
        </w:numPr>
        <w:spacing w:after="0" w:line="264" w:lineRule="auto"/>
        <w:ind w:left="0" w:firstLine="709"/>
        <w:contextualSpacing/>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rPr>
        <w:t>Круглый стол «Актуальные проблемы семейного права» (ответственные к.ю.н., доцент Ракитина Е.В.; к.и.н. доцент Мороз А.И., кафедра гражданского и уголовного права и процесса, ноябрь).</w:t>
      </w:r>
    </w:p>
    <w:p w:rsidR="00237CAC" w:rsidRPr="002B4256" w:rsidRDefault="00237CAC" w:rsidP="00B214E4">
      <w:pPr>
        <w:numPr>
          <w:ilvl w:val="0"/>
          <w:numId w:val="36"/>
        </w:numPr>
        <w:spacing w:after="0" w:line="264" w:lineRule="auto"/>
        <w:ind w:left="0" w:firstLine="709"/>
        <w:contextualSpacing/>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rPr>
        <w:t>Круглый стол «Выборы» (ответственная: к.ю.н., доцент кафедры теории, истории и государственно-правовых дисциплин Борисова О.П., ноябрь).</w:t>
      </w:r>
    </w:p>
    <w:p w:rsidR="00237CAC" w:rsidRPr="002B4256" w:rsidRDefault="00237CAC" w:rsidP="00B214E4">
      <w:pPr>
        <w:numPr>
          <w:ilvl w:val="0"/>
          <w:numId w:val="36"/>
        </w:numPr>
        <w:spacing w:after="0" w:line="264" w:lineRule="auto"/>
        <w:ind w:left="0" w:firstLine="709"/>
        <w:contextualSpacing/>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rPr>
        <w:t xml:space="preserve">Круглый стол «Проблемы подготовки управленческих кадров высшей квалификации в Забайкальском крае», с участием Депутата Госдумы РФ Григорьева Ю.И. и депутата Законодательного собрания Забайкальского края Берг Р.С., представителей органов исполнительной власти (ответственная: к.э.н., доцент кафедры финансов и управления Криклевская Л.Ю., декабрь). </w:t>
      </w:r>
    </w:p>
    <w:p w:rsidR="00237CAC" w:rsidRPr="002B4256" w:rsidRDefault="00237CAC" w:rsidP="00B214E4">
      <w:pPr>
        <w:numPr>
          <w:ilvl w:val="0"/>
          <w:numId w:val="36"/>
        </w:numPr>
        <w:spacing w:after="0" w:line="264" w:lineRule="auto"/>
        <w:ind w:left="0" w:firstLine="709"/>
        <w:contextualSpacing/>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rPr>
        <w:lastRenderedPageBreak/>
        <w:t>Научно-практический семинар совместно с УФССП России, ФАС, Арбитражным судом Забайкальского края: «Профилактика административных правонарушений, Ответственные: к.пед.н., доцент Немерова О.М., к.ю.н., доцент Борисова О.П., к.полит.н., доцент Рожкова Н.А., ст. преподаватель Богушевич Е.М., кафедра теории, истории и государственно-правовых дисциплин).</w:t>
      </w:r>
    </w:p>
    <w:p w:rsidR="00237CAC" w:rsidRPr="002B4256" w:rsidRDefault="00237CAC" w:rsidP="00B214E4">
      <w:pPr>
        <w:numPr>
          <w:ilvl w:val="0"/>
          <w:numId w:val="36"/>
        </w:numPr>
        <w:spacing w:after="0" w:line="264" w:lineRule="auto"/>
        <w:ind w:left="0" w:firstLine="709"/>
        <w:contextualSpacing/>
        <w:jc w:val="both"/>
        <w:rPr>
          <w:rFonts w:ascii="Times New Roman" w:eastAsia="Times New Roman" w:hAnsi="Times New Roman" w:cs="Times New Roman"/>
          <w:sz w:val="28"/>
          <w:szCs w:val="28"/>
        </w:rPr>
      </w:pPr>
      <w:r w:rsidRPr="002B4256">
        <w:rPr>
          <w:rFonts w:ascii="Times New Roman" w:eastAsia="Times New Roman" w:hAnsi="Times New Roman" w:cs="Times New Roman"/>
          <w:sz w:val="28"/>
          <w:szCs w:val="28"/>
          <w:lang w:eastAsia="ru-RU"/>
        </w:rPr>
        <w:t>Дискуссионно-образовательная сессия в</w:t>
      </w:r>
      <w:r w:rsidRPr="002B4256">
        <w:rPr>
          <w:rFonts w:ascii="Times New Roman" w:eastAsia="Times New Roman" w:hAnsi="Times New Roman" w:cs="Times New Roman"/>
          <w:sz w:val="28"/>
          <w:szCs w:val="28"/>
        </w:rPr>
        <w:t xml:space="preserve"> Р</w:t>
      </w:r>
      <w:r w:rsidRPr="002B4256">
        <w:rPr>
          <w:rFonts w:ascii="Times New Roman" w:eastAsia="Times New Roman" w:hAnsi="Times New Roman" w:cs="Times New Roman"/>
          <w:sz w:val="28"/>
          <w:szCs w:val="28"/>
          <w:lang w:eastAsia="ru-RU"/>
        </w:rPr>
        <w:t>амках съезда Региональной палаты депутатов Забайкальского края от партии «Справедливая Россия – за правду» на тему: «Основы местного самоуправления: функции и полномочия депутата» (спикер площадки Криклевская Л.Ю., к.э.н., доцент кафедры финансов и управления, декабрь).</w:t>
      </w:r>
    </w:p>
    <w:p w:rsidR="00237CAC" w:rsidRPr="002B4256" w:rsidRDefault="00237CAC" w:rsidP="00237CAC">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rPr>
        <w:t xml:space="preserve"> </w:t>
      </w:r>
      <w:r w:rsidRPr="002B4256">
        <w:rPr>
          <w:rFonts w:ascii="Times New Roman" w:eastAsia="Times New Roman" w:hAnsi="Times New Roman" w:cs="Times New Roman"/>
          <w:sz w:val="28"/>
          <w:szCs w:val="28"/>
          <w:lang w:eastAsia="ru-RU"/>
        </w:rPr>
        <w:t xml:space="preserve">Преподаватели Института принимают активное участие в работе научных мероприятий, которые проходят на площадках других вузов, организаций г. Читы либо других городов. В частности, преподаватели кафедры гражданского и уголовного права и процесса приняли участие в работе круглых столов: </w:t>
      </w:r>
    </w:p>
    <w:p w:rsidR="00237CAC" w:rsidRPr="002B4256" w:rsidRDefault="00237CAC" w:rsidP="00237CAC">
      <w:pPr>
        <w:spacing w:after="0" w:line="264" w:lineRule="auto"/>
        <w:ind w:firstLine="567"/>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«Противодействие экстремизму, терроризму, коррупции» (март, г. Екатеринбург). Скобина Е.А., доцент выступила в качестве независимого эксперта; </w:t>
      </w:r>
    </w:p>
    <w:p w:rsidR="00237CAC" w:rsidRPr="002B4256" w:rsidRDefault="00237CAC" w:rsidP="00237CAC">
      <w:pPr>
        <w:spacing w:after="0" w:line="264" w:lineRule="auto"/>
        <w:ind w:firstLine="567"/>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«Вопросы противодействия преступления в сфере информационно-коммуникативных технологий» (организатор - прокуратура Забайкальского края (ноябрь, г. Чита). Скобина Е.А., Севостьянова Е.В. выступили с докладом на тему: «Социальные сети в РФ: основные тренды, динамика и криминалистические риски». </w:t>
      </w:r>
    </w:p>
    <w:p w:rsidR="00237CAC" w:rsidRPr="002B4256" w:rsidRDefault="00237CAC" w:rsidP="00237CAC">
      <w:pPr>
        <w:spacing w:after="0" w:line="264" w:lineRule="auto"/>
        <w:ind w:firstLine="567"/>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Преподаватели кафедры теории, истории и государственно-правовых дисциплин: </w:t>
      </w:r>
    </w:p>
    <w:p w:rsidR="00237CAC" w:rsidRPr="002B4256" w:rsidRDefault="00237CAC" w:rsidP="00237CAC">
      <w:pPr>
        <w:spacing w:after="0" w:line="264" w:lineRule="auto"/>
        <w:ind w:firstLine="567"/>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«Актуальные проблемы исполнительного производства в Российской Федерации» (февраль, Чита); </w:t>
      </w:r>
    </w:p>
    <w:p w:rsidR="00237CAC" w:rsidRPr="002B4256" w:rsidRDefault="00237CAC" w:rsidP="00237CAC">
      <w:pPr>
        <w:spacing w:after="0" w:line="264" w:lineRule="auto"/>
        <w:ind w:firstLine="567"/>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«Современные сервисы и стандарты в избирательном процессе Российской Федерации. Перспективы развития» (апрель, Чита) и др.</w:t>
      </w:r>
    </w:p>
    <w:p w:rsidR="00237CAC" w:rsidRDefault="00237CAC" w:rsidP="00DD0FC8">
      <w:pPr>
        <w:spacing w:after="0" w:line="264" w:lineRule="auto"/>
        <w:ind w:firstLine="709"/>
        <w:jc w:val="both"/>
        <w:rPr>
          <w:rFonts w:ascii="Times New Roman" w:eastAsia="Calibri" w:hAnsi="Times New Roman" w:cs="Times New Roman"/>
          <w:bCs/>
          <w:sz w:val="28"/>
          <w:szCs w:val="28"/>
        </w:rPr>
      </w:pPr>
      <w:r w:rsidRPr="002B4256">
        <w:rPr>
          <w:rFonts w:ascii="Times New Roman" w:eastAsia="Times New Roman" w:hAnsi="Times New Roman" w:cs="Times New Roman"/>
          <w:sz w:val="28"/>
          <w:szCs w:val="28"/>
          <w:lang w:eastAsia="ru-RU"/>
        </w:rPr>
        <w:t xml:space="preserve">Преподавателями Института были организованы и проведены мастер-классы для студентов и членов студенческого научного общества </w:t>
      </w:r>
      <w:r w:rsidRPr="002B4256">
        <w:rPr>
          <w:rFonts w:ascii="Times New Roman" w:eastAsia="Calibri" w:hAnsi="Times New Roman" w:cs="Times New Roman"/>
          <w:bCs/>
          <w:sz w:val="28"/>
          <w:szCs w:val="28"/>
        </w:rPr>
        <w:t>«SCEINTIA EST POTENTIA»</w:t>
      </w:r>
      <w:r>
        <w:rPr>
          <w:rFonts w:ascii="Times New Roman" w:eastAsia="Calibri" w:hAnsi="Times New Roman" w:cs="Times New Roman"/>
          <w:bCs/>
          <w:sz w:val="28"/>
          <w:szCs w:val="28"/>
        </w:rPr>
        <w:t>.</w:t>
      </w:r>
    </w:p>
    <w:p w:rsidR="00DD0FC8" w:rsidRPr="006E5470" w:rsidRDefault="00DD0FC8" w:rsidP="00DD0FC8">
      <w:pPr>
        <w:spacing w:after="0" w:line="264" w:lineRule="auto"/>
        <w:ind w:firstLine="709"/>
        <w:jc w:val="right"/>
        <w:rPr>
          <w:rFonts w:ascii="Times New Roman" w:hAnsi="Times New Roman" w:cs="Times New Roman"/>
          <w:sz w:val="28"/>
          <w:szCs w:val="28"/>
        </w:rPr>
      </w:pPr>
      <w:r w:rsidRPr="006E5470">
        <w:rPr>
          <w:rFonts w:ascii="Times New Roman" w:hAnsi="Times New Roman" w:cs="Times New Roman"/>
          <w:sz w:val="28"/>
          <w:szCs w:val="28"/>
        </w:rPr>
        <w:t>Таблица 47</w:t>
      </w:r>
    </w:p>
    <w:p w:rsidR="00DD0FC8" w:rsidRPr="006E5470" w:rsidRDefault="00DD0FC8" w:rsidP="00DD0FC8">
      <w:pPr>
        <w:spacing w:after="0" w:line="264" w:lineRule="auto"/>
        <w:ind w:firstLine="709"/>
        <w:jc w:val="center"/>
        <w:rPr>
          <w:rFonts w:ascii="Times New Roman" w:hAnsi="Times New Roman" w:cs="Times New Roman"/>
          <w:sz w:val="28"/>
          <w:szCs w:val="28"/>
        </w:rPr>
      </w:pPr>
      <w:r w:rsidRPr="006E5470">
        <w:rPr>
          <w:rFonts w:ascii="Times New Roman" w:hAnsi="Times New Roman" w:cs="Times New Roman"/>
          <w:sz w:val="28"/>
          <w:szCs w:val="28"/>
        </w:rPr>
        <w:t>Мероприятия Фестиваля науки NAUKA 0+ в Забайкальском крае, организованные Институтом в 202</w:t>
      </w:r>
      <w:r>
        <w:rPr>
          <w:rFonts w:ascii="Times New Roman" w:hAnsi="Times New Roman" w:cs="Times New Roman"/>
          <w:sz w:val="28"/>
          <w:szCs w:val="28"/>
        </w:rPr>
        <w:t>2</w:t>
      </w:r>
      <w:r w:rsidRPr="006E5470">
        <w:rPr>
          <w:rFonts w:ascii="Times New Roman" w:hAnsi="Times New Roman" w:cs="Times New Roman"/>
          <w:sz w:val="28"/>
          <w:szCs w:val="28"/>
        </w:rPr>
        <w:t xml:space="preserve"> г.</w:t>
      </w:r>
    </w:p>
    <w:tbl>
      <w:tblPr>
        <w:tblStyle w:val="111"/>
        <w:tblW w:w="0" w:type="auto"/>
        <w:jc w:val="center"/>
        <w:tblLook w:val="04A0" w:firstRow="1" w:lastRow="0" w:firstColumn="1" w:lastColumn="0" w:noHBand="0" w:noVBand="1"/>
      </w:tblPr>
      <w:tblGrid>
        <w:gridCol w:w="5662"/>
        <w:gridCol w:w="1815"/>
        <w:gridCol w:w="2094"/>
      </w:tblGrid>
      <w:tr w:rsidR="00D33367" w:rsidRPr="002B4256" w:rsidTr="00D33367">
        <w:trPr>
          <w:tblHeader/>
          <w:jc w:val="center"/>
        </w:trPr>
        <w:tc>
          <w:tcPr>
            <w:tcW w:w="0" w:type="auto"/>
            <w:vAlign w:val="center"/>
          </w:tcPr>
          <w:p w:rsidR="00D33367" w:rsidRPr="002B4256" w:rsidRDefault="00D33367" w:rsidP="000C2AEF">
            <w:pPr>
              <w:jc w:val="center"/>
              <w:rPr>
                <w:rFonts w:eastAsia="Calibri"/>
                <w:sz w:val="24"/>
                <w:szCs w:val="24"/>
              </w:rPr>
            </w:pPr>
            <w:r w:rsidRPr="002B4256">
              <w:rPr>
                <w:rFonts w:eastAsia="Calibri"/>
                <w:sz w:val="24"/>
                <w:szCs w:val="24"/>
              </w:rPr>
              <w:t>Название мероприятия</w:t>
            </w:r>
          </w:p>
        </w:tc>
        <w:tc>
          <w:tcPr>
            <w:tcW w:w="0" w:type="auto"/>
            <w:vAlign w:val="center"/>
          </w:tcPr>
          <w:p w:rsidR="00D33367" w:rsidRPr="002B4256" w:rsidRDefault="00D33367" w:rsidP="000C2AEF">
            <w:pPr>
              <w:jc w:val="center"/>
              <w:rPr>
                <w:rFonts w:eastAsia="Calibri"/>
                <w:sz w:val="24"/>
                <w:szCs w:val="24"/>
              </w:rPr>
            </w:pPr>
            <w:r w:rsidRPr="002B4256">
              <w:rPr>
                <w:rFonts w:eastAsia="Calibri"/>
                <w:sz w:val="24"/>
                <w:szCs w:val="24"/>
              </w:rPr>
              <w:t>Дата и время проведения</w:t>
            </w:r>
          </w:p>
        </w:tc>
        <w:tc>
          <w:tcPr>
            <w:tcW w:w="0" w:type="auto"/>
            <w:vAlign w:val="center"/>
          </w:tcPr>
          <w:p w:rsidR="00D33367" w:rsidRPr="002B4256" w:rsidRDefault="00D33367" w:rsidP="000C2AEF">
            <w:pPr>
              <w:jc w:val="center"/>
              <w:rPr>
                <w:rFonts w:eastAsia="Calibri"/>
                <w:sz w:val="24"/>
                <w:szCs w:val="24"/>
              </w:rPr>
            </w:pPr>
            <w:r w:rsidRPr="002B4256">
              <w:rPr>
                <w:rFonts w:eastAsia="Calibri"/>
                <w:sz w:val="24"/>
                <w:szCs w:val="24"/>
              </w:rPr>
              <w:t>Число участников</w:t>
            </w:r>
          </w:p>
        </w:tc>
      </w:tr>
      <w:tr w:rsidR="00D33367" w:rsidRPr="002B4256" w:rsidTr="00D33367">
        <w:trPr>
          <w:jc w:val="center"/>
        </w:trPr>
        <w:tc>
          <w:tcPr>
            <w:tcW w:w="0" w:type="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sz w:val="24"/>
                <w:szCs w:val="24"/>
              </w:rPr>
              <w:t>Мастер-класс: «Составление юридических документов»</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Январь</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34</w:t>
            </w:r>
          </w:p>
        </w:tc>
      </w:tr>
      <w:tr w:rsidR="00D33367" w:rsidRPr="002B4256" w:rsidTr="00D33367">
        <w:trPr>
          <w:jc w:val="center"/>
        </w:trPr>
        <w:tc>
          <w:tcPr>
            <w:tcW w:w="0" w:type="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sz w:val="24"/>
                <w:szCs w:val="24"/>
              </w:rPr>
              <w:t>Мастер-класс по юридической технике «Культура юридического письма»</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Февраль</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2 курс, ЮФ</w:t>
            </w:r>
          </w:p>
        </w:tc>
      </w:tr>
      <w:tr w:rsidR="00D33367" w:rsidRPr="002B4256" w:rsidTr="00D33367">
        <w:trPr>
          <w:jc w:val="center"/>
        </w:trPr>
        <w:tc>
          <w:tcPr>
            <w:tcW w:w="0" w:type="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sz w:val="24"/>
                <w:szCs w:val="24"/>
              </w:rPr>
              <w:lastRenderedPageBreak/>
              <w:t xml:space="preserve">Мастер-класс «Руководство к действию: научно-исследовательская деятельность студента в век цифровых технологий» </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Сентябрь</w:t>
            </w:r>
          </w:p>
          <w:p w:rsidR="00D33367" w:rsidRPr="002B4256" w:rsidRDefault="00D33367" w:rsidP="000C2AEF">
            <w:pPr>
              <w:jc w:val="center"/>
              <w:rPr>
                <w:rFonts w:eastAsia="Calibri"/>
                <w:sz w:val="24"/>
                <w:szCs w:val="24"/>
              </w:rPr>
            </w:pP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65</w:t>
            </w:r>
          </w:p>
        </w:tc>
      </w:tr>
      <w:tr w:rsidR="00D33367" w:rsidRPr="002B4256" w:rsidTr="00D33367">
        <w:trPr>
          <w:jc w:val="center"/>
        </w:trPr>
        <w:tc>
          <w:tcPr>
            <w:tcW w:w="0" w:type="auto"/>
            <w:shd w:val="clear" w:color="auto" w:fill="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sz w:val="24"/>
                <w:szCs w:val="24"/>
              </w:rPr>
              <w:t>Мастер-класс «Презентация нового поколения, или как успешно представить научный доклад»</w:t>
            </w:r>
          </w:p>
        </w:tc>
        <w:tc>
          <w:tcPr>
            <w:tcW w:w="0" w:type="auto"/>
            <w:shd w:val="clear" w:color="auto" w:fill="auto"/>
          </w:tcPr>
          <w:p w:rsidR="00D33367" w:rsidRPr="002B4256" w:rsidRDefault="00D33367" w:rsidP="000C2AEF">
            <w:pPr>
              <w:jc w:val="center"/>
              <w:rPr>
                <w:rFonts w:eastAsia="Calibri"/>
                <w:sz w:val="24"/>
                <w:szCs w:val="24"/>
              </w:rPr>
            </w:pPr>
            <w:r w:rsidRPr="002B4256">
              <w:rPr>
                <w:rFonts w:eastAsia="Calibri"/>
                <w:sz w:val="24"/>
                <w:szCs w:val="24"/>
              </w:rPr>
              <w:t>Октябрь</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58</w:t>
            </w:r>
          </w:p>
          <w:p w:rsidR="00D33367" w:rsidRPr="002B4256" w:rsidRDefault="00D33367" w:rsidP="000C2AEF">
            <w:pPr>
              <w:jc w:val="center"/>
              <w:rPr>
                <w:rFonts w:eastAsia="Calibri"/>
                <w:sz w:val="24"/>
                <w:szCs w:val="24"/>
              </w:rPr>
            </w:pPr>
          </w:p>
        </w:tc>
      </w:tr>
      <w:tr w:rsidR="00D33367" w:rsidRPr="002B4256" w:rsidTr="00D33367">
        <w:trPr>
          <w:jc w:val="center"/>
        </w:trPr>
        <w:tc>
          <w:tcPr>
            <w:tcW w:w="0" w:type="auto"/>
            <w:shd w:val="clear" w:color="auto" w:fill="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sz w:val="24"/>
                <w:szCs w:val="24"/>
              </w:rPr>
              <w:t>Мастер-класс «Секреты ораторского мастерства, или как завоевать внимание публики»</w:t>
            </w:r>
          </w:p>
        </w:tc>
        <w:tc>
          <w:tcPr>
            <w:tcW w:w="0" w:type="auto"/>
            <w:shd w:val="clear" w:color="auto" w:fill="auto"/>
          </w:tcPr>
          <w:p w:rsidR="00D33367" w:rsidRPr="002B4256" w:rsidRDefault="00D33367" w:rsidP="000C2AEF">
            <w:pPr>
              <w:jc w:val="center"/>
              <w:rPr>
                <w:rFonts w:eastAsia="Calibri"/>
                <w:sz w:val="24"/>
                <w:szCs w:val="24"/>
              </w:rPr>
            </w:pPr>
            <w:r w:rsidRPr="002B4256">
              <w:rPr>
                <w:rFonts w:eastAsia="Calibri"/>
                <w:sz w:val="24"/>
                <w:szCs w:val="24"/>
              </w:rPr>
              <w:t>Ноябрь</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37</w:t>
            </w:r>
          </w:p>
        </w:tc>
      </w:tr>
      <w:tr w:rsidR="00D33367" w:rsidRPr="002B4256" w:rsidTr="00D33367">
        <w:trPr>
          <w:jc w:val="center"/>
        </w:trPr>
        <w:tc>
          <w:tcPr>
            <w:tcW w:w="0" w:type="auto"/>
            <w:shd w:val="clear" w:color="auto" w:fill="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sz w:val="24"/>
                <w:szCs w:val="24"/>
              </w:rPr>
              <w:t>Мастер-класс «Библиографический ликбез: лайфхаки по подборке литературы для написания научной работы»</w:t>
            </w:r>
          </w:p>
        </w:tc>
        <w:tc>
          <w:tcPr>
            <w:tcW w:w="0" w:type="auto"/>
            <w:shd w:val="clear" w:color="auto" w:fill="auto"/>
          </w:tcPr>
          <w:p w:rsidR="00D33367" w:rsidRPr="002B4256" w:rsidRDefault="00D33367" w:rsidP="000C2AEF">
            <w:pPr>
              <w:jc w:val="center"/>
              <w:rPr>
                <w:rFonts w:eastAsia="Calibri"/>
                <w:sz w:val="24"/>
                <w:szCs w:val="24"/>
              </w:rPr>
            </w:pPr>
            <w:r w:rsidRPr="002B4256">
              <w:rPr>
                <w:rFonts w:eastAsia="Calibri"/>
                <w:sz w:val="24"/>
                <w:szCs w:val="24"/>
              </w:rPr>
              <w:t>Ноябрь</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29</w:t>
            </w:r>
          </w:p>
          <w:p w:rsidR="00D33367" w:rsidRPr="002B4256" w:rsidRDefault="00D33367" w:rsidP="000C2AEF">
            <w:pPr>
              <w:jc w:val="center"/>
              <w:rPr>
                <w:rFonts w:eastAsia="Calibri"/>
                <w:sz w:val="24"/>
                <w:szCs w:val="24"/>
              </w:rPr>
            </w:pPr>
          </w:p>
        </w:tc>
      </w:tr>
      <w:tr w:rsidR="00D33367" w:rsidRPr="002B4256" w:rsidTr="00D33367">
        <w:trPr>
          <w:jc w:val="center"/>
        </w:trPr>
        <w:tc>
          <w:tcPr>
            <w:tcW w:w="0" w:type="auto"/>
          </w:tcPr>
          <w:p w:rsidR="00D33367" w:rsidRPr="002B4256" w:rsidRDefault="00D33367" w:rsidP="00B214E4">
            <w:pPr>
              <w:numPr>
                <w:ilvl w:val="0"/>
                <w:numId w:val="37"/>
              </w:numPr>
              <w:ind w:left="0" w:firstLine="0"/>
              <w:contextualSpacing/>
              <w:rPr>
                <w:rFonts w:eastAsia="Calibri"/>
                <w:sz w:val="24"/>
                <w:szCs w:val="24"/>
              </w:rPr>
            </w:pPr>
            <w:r w:rsidRPr="002B4256">
              <w:rPr>
                <w:rFonts w:eastAsia="Calibri"/>
                <w:color w:val="000000"/>
                <w:sz w:val="24"/>
                <w:szCs w:val="24"/>
                <w:shd w:val="clear" w:color="auto" w:fill="FFFFFF"/>
              </w:rPr>
              <w:t>Межвузовский интерактивный мастер-класс «Crowd FinTech: азбука финансирования Ваших идей» </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Ноябрь</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69</w:t>
            </w:r>
          </w:p>
        </w:tc>
      </w:tr>
      <w:tr w:rsidR="00D33367" w:rsidRPr="002B4256" w:rsidTr="00D33367">
        <w:trPr>
          <w:jc w:val="center"/>
        </w:trPr>
        <w:tc>
          <w:tcPr>
            <w:tcW w:w="0" w:type="auto"/>
          </w:tcPr>
          <w:p w:rsidR="00D33367" w:rsidRPr="002B4256" w:rsidRDefault="00D33367" w:rsidP="00B214E4">
            <w:pPr>
              <w:numPr>
                <w:ilvl w:val="0"/>
                <w:numId w:val="37"/>
              </w:numPr>
              <w:ind w:left="0" w:firstLine="0"/>
              <w:contextualSpacing/>
              <w:rPr>
                <w:rFonts w:eastAsia="Calibri"/>
                <w:color w:val="000000"/>
                <w:sz w:val="24"/>
                <w:szCs w:val="24"/>
                <w:shd w:val="clear" w:color="auto" w:fill="FFFFFF"/>
              </w:rPr>
            </w:pPr>
            <w:r>
              <w:rPr>
                <w:rFonts w:eastAsia="Calibri"/>
                <w:color w:val="000000"/>
                <w:sz w:val="24"/>
                <w:szCs w:val="24"/>
                <w:shd w:val="clear" w:color="auto" w:fill="FFFFFF"/>
              </w:rPr>
              <w:t>Цикл мини-лекций «</w:t>
            </w:r>
            <w:r w:rsidRPr="002B4256">
              <w:rPr>
                <w:rFonts w:eastAsia="Calibri"/>
                <w:color w:val="000000"/>
                <w:sz w:val="24"/>
                <w:szCs w:val="24"/>
                <w:shd w:val="clear" w:color="auto" w:fill="FFFFFF"/>
              </w:rPr>
              <w:t>Будь в курсе: know-how, меняющие нашу жизнь</w:t>
            </w:r>
            <w:r>
              <w:rPr>
                <w:rFonts w:eastAsia="Calibri"/>
                <w:color w:val="000000"/>
                <w:sz w:val="24"/>
                <w:szCs w:val="24"/>
                <w:shd w:val="clear" w:color="auto" w:fill="FFFFFF"/>
              </w:rPr>
              <w:t>»</w:t>
            </w:r>
            <w:r w:rsidRPr="002B4256">
              <w:rPr>
                <w:rFonts w:eastAsia="Calibri"/>
                <w:color w:val="000000"/>
                <w:sz w:val="24"/>
                <w:szCs w:val="24"/>
                <w:shd w:val="clear" w:color="auto" w:fill="FFFFFF"/>
              </w:rPr>
              <w:t>. </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В течение полугодия</w:t>
            </w:r>
          </w:p>
        </w:tc>
        <w:tc>
          <w:tcPr>
            <w:tcW w:w="0" w:type="auto"/>
          </w:tcPr>
          <w:p w:rsidR="00D33367" w:rsidRPr="002B4256" w:rsidRDefault="00D33367" w:rsidP="000C2AEF">
            <w:pPr>
              <w:jc w:val="center"/>
              <w:rPr>
                <w:rFonts w:eastAsia="Calibri"/>
                <w:sz w:val="24"/>
                <w:szCs w:val="24"/>
              </w:rPr>
            </w:pPr>
            <w:r w:rsidRPr="002B4256">
              <w:rPr>
                <w:rFonts w:eastAsia="Calibri"/>
                <w:sz w:val="24"/>
                <w:szCs w:val="24"/>
              </w:rPr>
              <w:t>9 мини-лекций, более 160 человек.</w:t>
            </w:r>
          </w:p>
        </w:tc>
      </w:tr>
    </w:tbl>
    <w:p w:rsidR="001A52FE" w:rsidRPr="001A52FE" w:rsidRDefault="001A52FE" w:rsidP="001A52FE">
      <w:pPr>
        <w:spacing w:before="120" w:after="0" w:line="264" w:lineRule="auto"/>
        <w:ind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В 2022 году были организованы и проведены различные олимпиады, конкурсы, мастер-классы для школьников.</w:t>
      </w:r>
    </w:p>
    <w:p w:rsidR="001A52FE" w:rsidRPr="001A52FE" w:rsidRDefault="001A52FE" w:rsidP="001A52FE">
      <w:pPr>
        <w:spacing w:after="0" w:line="264" w:lineRule="auto"/>
        <w:ind w:firstLine="709"/>
        <w:jc w:val="both"/>
        <w:rPr>
          <w:rFonts w:ascii="Times New Roman" w:eastAsia="Times New Roman" w:hAnsi="Times New Roman" w:cs="Times New Roman"/>
          <w:bCs/>
          <w:sz w:val="28"/>
          <w:szCs w:val="28"/>
          <w:lang w:eastAsia="ru-RU"/>
        </w:rPr>
      </w:pPr>
      <w:r w:rsidRPr="001A52FE">
        <w:rPr>
          <w:rFonts w:ascii="Times New Roman" w:eastAsia="Times New Roman" w:hAnsi="Times New Roman" w:cs="Times New Roman"/>
          <w:bCs/>
          <w:sz w:val="28"/>
          <w:szCs w:val="28"/>
          <w:lang w:eastAsia="ru-RU"/>
        </w:rPr>
        <w:t>Кафедра гражданского и уголовного права и процесса:</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 xml:space="preserve">Конкурс творческих работ «Календарь Следственного комитета РФ» </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Конкурс рисунков, посвященный Международному дню борьбы с коррупцией.</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Конкурс «Молодёжь Забайкалья выбирает жизнь без табака, алкоголя и наркотиков».</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Конкурс творческих работ о деятельности Следственного комитета Российской Федерации.</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Конкурс видеороликов студентов 1 курса юридического и финансово-экономического факультетов набора 2022 года.</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Региональный этап всероссийской олимпиады школьников по праву.</w:t>
      </w:r>
    </w:p>
    <w:p w:rsidR="001A52FE" w:rsidRPr="001A52FE" w:rsidRDefault="001A52FE" w:rsidP="001A52FE">
      <w:pPr>
        <w:spacing w:after="0" w:line="264" w:lineRule="auto"/>
        <w:ind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bCs/>
          <w:sz w:val="28"/>
          <w:szCs w:val="28"/>
          <w:lang w:eastAsia="ru-RU"/>
        </w:rPr>
        <w:t>Кафедра информационных технологий и высшей математики:</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Заочный тур ежегодной олимпиады для школьников по информатике и ИКТ «Кубок Нархоза - 2022». В нем приняли участие 23 школьника и учащихся колледжей г. Читы и Забайкальского края.</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Региональный конкурс ЧИБГУрёнок по направлению математика и информатика. Участие приняли 210 школьников.</w:t>
      </w:r>
    </w:p>
    <w:p w:rsidR="001A52FE" w:rsidRPr="001A52FE" w:rsidRDefault="001A52FE" w:rsidP="001A52FE">
      <w:pPr>
        <w:spacing w:after="0" w:line="264" w:lineRule="auto"/>
        <w:ind w:firstLine="709"/>
        <w:jc w:val="both"/>
        <w:rPr>
          <w:rFonts w:ascii="Times New Roman" w:eastAsia="Times New Roman" w:hAnsi="Times New Roman" w:cs="Times New Roman"/>
          <w:bCs/>
          <w:sz w:val="28"/>
          <w:szCs w:val="28"/>
          <w:lang w:eastAsia="ru-RU"/>
        </w:rPr>
      </w:pPr>
      <w:r w:rsidRPr="001A52FE">
        <w:rPr>
          <w:rFonts w:ascii="Times New Roman" w:eastAsia="Times New Roman" w:hAnsi="Times New Roman" w:cs="Times New Roman"/>
          <w:bCs/>
          <w:sz w:val="28"/>
          <w:szCs w:val="28"/>
          <w:lang w:eastAsia="ru-RU"/>
        </w:rPr>
        <w:t>Кафедра финансы и управление:</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t xml:space="preserve">Мастер-класс «Решение задачи 17 при подготовке к ЕГЭ по математике – это просто!». </w:t>
      </w:r>
    </w:p>
    <w:p w:rsidR="001A52FE" w:rsidRPr="001A52FE" w:rsidRDefault="001A52FE" w:rsidP="001A52FE">
      <w:pPr>
        <w:spacing w:after="0" w:line="264" w:lineRule="auto"/>
        <w:ind w:firstLine="709"/>
        <w:jc w:val="both"/>
        <w:rPr>
          <w:rFonts w:ascii="Times New Roman" w:eastAsia="Times New Roman" w:hAnsi="Times New Roman" w:cs="Times New Roman"/>
          <w:bCs/>
          <w:sz w:val="28"/>
          <w:szCs w:val="28"/>
          <w:lang w:eastAsia="ru-RU"/>
        </w:rPr>
      </w:pPr>
      <w:r w:rsidRPr="001A52FE">
        <w:rPr>
          <w:rFonts w:ascii="Times New Roman" w:eastAsia="Times New Roman" w:hAnsi="Times New Roman" w:cs="Times New Roman"/>
          <w:bCs/>
          <w:sz w:val="28"/>
          <w:szCs w:val="28"/>
          <w:lang w:eastAsia="ru-RU"/>
        </w:rPr>
        <w:t>Кафедра мировой экономики, предпринимате</w:t>
      </w:r>
      <w:r>
        <w:rPr>
          <w:rFonts w:ascii="Times New Roman" w:eastAsia="Times New Roman" w:hAnsi="Times New Roman" w:cs="Times New Roman"/>
          <w:bCs/>
          <w:sz w:val="28"/>
          <w:szCs w:val="28"/>
          <w:lang w:eastAsia="ru-RU"/>
        </w:rPr>
        <w:t>льства и гуманитарных дисциплин</w:t>
      </w:r>
      <w:r w:rsidRPr="001A52FE">
        <w:rPr>
          <w:rFonts w:ascii="Times New Roman" w:eastAsia="Times New Roman" w:hAnsi="Times New Roman" w:cs="Times New Roman"/>
          <w:bCs/>
          <w:sz w:val="28"/>
          <w:szCs w:val="28"/>
          <w:lang w:eastAsia="ru-RU"/>
        </w:rPr>
        <w:t>:</w:t>
      </w:r>
    </w:p>
    <w:p w:rsidR="001A52FE" w:rsidRPr="001A52FE" w:rsidRDefault="001A52FE" w:rsidP="00B214E4">
      <w:pPr>
        <w:pStyle w:val="a7"/>
        <w:numPr>
          <w:ilvl w:val="0"/>
          <w:numId w:val="38"/>
        </w:numPr>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1A52FE">
        <w:rPr>
          <w:rFonts w:ascii="Times New Roman" w:eastAsia="Times New Roman" w:hAnsi="Times New Roman" w:cs="Times New Roman"/>
          <w:sz w:val="28"/>
          <w:szCs w:val="28"/>
          <w:lang w:eastAsia="ru-RU"/>
        </w:rPr>
        <w:lastRenderedPageBreak/>
        <w:t>Организация регионального этапа Всероссийской олимпиады по экономике для школьников Забайкальского края.</w:t>
      </w:r>
    </w:p>
    <w:p w:rsidR="00CD79DE" w:rsidRPr="002B4256" w:rsidRDefault="00CD79DE" w:rsidP="00CD79DE">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В отчетном году преподаватели Института принимали участие в конкурсах научных работ, так старший преподаватель кафедры мировой экономики, предпринимательства и гуманитарных дисциплин Е.М. Попова представила научную работу на тему «Tax Boosting of Investment in Russian Regions» (Налоговое стимулирование инвестиций в российских регионах) на конкурс «Лучший молодой ученый стран СНГ- 2022», который был организован международной ассоциацией молодых ученых в при поддержке Объединения юридических лиц в форме ассоциации «Общенациональное движение «Бобек» (Казахстан, г. Нур-Султан). Данный проект нацелен на пропаганду науки и личностных успехов молодых ученых всего СНГ. Представленная научная работа заняла первое место по направлению проекта «Экономические науки».</w:t>
      </w:r>
    </w:p>
    <w:p w:rsidR="00CD79DE" w:rsidRPr="002B4256" w:rsidRDefault="00CD79DE" w:rsidP="00CD79DE">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По итогам проведенного конкурса было отобрано 100 лучших научных работ и подготовлено V Международное книжное издание стран Содружества Независимых государств «Лучший молодой ученый – 2022», куда вошли научные статьи 100 участников из 9 стран. Презентация международного сборника и церемония награждения состоялась в июне 2022 в г. Нур-Султан.</w:t>
      </w:r>
    </w:p>
    <w:p w:rsidR="00CD79DE" w:rsidRPr="002B4256" w:rsidRDefault="00CD79DE" w:rsidP="00CD79DE">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Преподаватель кафедры Попова Е.М. также получила диплом победителя </w:t>
      </w:r>
      <w:r w:rsidRPr="002B4256">
        <w:rPr>
          <w:rFonts w:ascii="Times New Roman" w:eastAsia="Times New Roman" w:hAnsi="Times New Roman" w:cs="Times New Roman"/>
          <w:sz w:val="28"/>
          <w:szCs w:val="28"/>
          <w:lang w:val="en-US" w:eastAsia="ru-RU"/>
        </w:rPr>
        <w:t>IX</w:t>
      </w:r>
      <w:r w:rsidRPr="002B4256">
        <w:rPr>
          <w:rFonts w:ascii="Times New Roman" w:eastAsia="Times New Roman" w:hAnsi="Times New Roman" w:cs="Times New Roman"/>
          <w:sz w:val="28"/>
          <w:szCs w:val="28"/>
          <w:lang w:eastAsia="ru-RU"/>
        </w:rPr>
        <w:t xml:space="preserve"> Международной научно-практической конференции молодых ученых «Научные исследования современных проблем развития России: междисциплинарные исследования как драйвер трансформации науки» 22 февраля 2022 г.</w:t>
      </w:r>
    </w:p>
    <w:p w:rsidR="00CD79DE" w:rsidRPr="002B4256" w:rsidRDefault="00CD79DE" w:rsidP="00CD79DE">
      <w:pPr>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К.э.н., доцент Кичигина приняла участие в международном конкурсе научно-исследовательских работ с научно работой: «Один пояс – один путь»: северные амбиции Китая или «Ледяной шелковый путь».</w:t>
      </w:r>
    </w:p>
    <w:p w:rsidR="00CD79DE" w:rsidRPr="002B4256" w:rsidRDefault="00CD79DE" w:rsidP="00CD79DE">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В отчетном году Куклиной О.К. (кафедра информационных технологий и высшей математики) было получено 2 свидетельства о государственной регистрации программы для ЭВМ: </w:t>
      </w:r>
    </w:p>
    <w:p w:rsidR="00CD79DE" w:rsidRPr="002B4256" w:rsidRDefault="00CD79DE" w:rsidP="00B214E4">
      <w:pPr>
        <w:numPr>
          <w:ilvl w:val="0"/>
          <w:numId w:val="39"/>
        </w:numPr>
        <w:shd w:val="clear" w:color="auto" w:fill="FFFFFF"/>
        <w:spacing w:after="0" w:line="264" w:lineRule="auto"/>
        <w:ind w:left="0" w:firstLine="709"/>
        <w:contextualSpacing/>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свидетельство о государственной регистрации программы для ЭВМ №2022615487 от 31.03.2022. Построение моделей для прогнозирования показателей / О.К. Куклина // Федеральная служба по интеллектуальной собственности и товарным знакам. – 2022. </w:t>
      </w:r>
      <w:hyperlink r:id="rId24" w:history="1">
        <w:r w:rsidRPr="002B4256">
          <w:rPr>
            <w:rFonts w:ascii="Times New Roman" w:eastAsia="Times New Roman" w:hAnsi="Times New Roman" w:cs="Times New Roman"/>
            <w:sz w:val="28"/>
            <w:szCs w:val="28"/>
            <w:lang w:eastAsia="ru-RU"/>
          </w:rPr>
          <w:t>https://elibrary.ru/item.asp?id=48371919</w:t>
        </w:r>
      </w:hyperlink>
      <w:r w:rsidRPr="002B4256">
        <w:rPr>
          <w:rFonts w:ascii="Times New Roman" w:eastAsia="Times New Roman" w:hAnsi="Times New Roman" w:cs="Times New Roman"/>
          <w:sz w:val="28"/>
          <w:szCs w:val="28"/>
          <w:lang w:eastAsia="ru-RU"/>
        </w:rPr>
        <w:t>;</w:t>
      </w:r>
    </w:p>
    <w:p w:rsidR="00CD79DE" w:rsidRPr="002B4256" w:rsidRDefault="00CD79DE" w:rsidP="00B214E4">
      <w:pPr>
        <w:numPr>
          <w:ilvl w:val="0"/>
          <w:numId w:val="39"/>
        </w:numPr>
        <w:spacing w:after="0" w:line="264" w:lineRule="auto"/>
        <w:ind w:left="0" w:firstLine="709"/>
        <w:contextualSpacing/>
        <w:jc w:val="both"/>
        <w:rPr>
          <w:rFonts w:ascii="Times New Roman" w:eastAsia="Times New Roman" w:hAnsi="Times New Roman" w:cs="Times New Roman"/>
          <w:sz w:val="28"/>
          <w:szCs w:val="28"/>
          <w:lang w:eastAsia="ru-RU"/>
        </w:rPr>
      </w:pPr>
      <w:r w:rsidRPr="002B4256">
        <w:rPr>
          <w:rFonts w:ascii="Times New Roman" w:eastAsia="Times New Roman" w:hAnsi="Times New Roman" w:cs="Times New Roman"/>
          <w:sz w:val="28"/>
          <w:szCs w:val="28"/>
          <w:lang w:eastAsia="ru-RU"/>
        </w:rPr>
        <w:t xml:space="preserve">свидетельство о государственной регистрации программы для ЭВМ №2022619718 от 25.05.2022. Интервальное прогнозирование нестационарных динамических показателей на основе вероятностной нейронной сети / О.К. Куклина // Федеральная служба по интеллектуальной </w:t>
      </w:r>
      <w:r w:rsidRPr="002B4256">
        <w:rPr>
          <w:rFonts w:ascii="Times New Roman" w:eastAsia="Times New Roman" w:hAnsi="Times New Roman" w:cs="Times New Roman"/>
          <w:sz w:val="28"/>
          <w:szCs w:val="28"/>
          <w:lang w:eastAsia="ru-RU"/>
        </w:rPr>
        <w:lastRenderedPageBreak/>
        <w:t xml:space="preserve">собственности и товарным знакам. – 2022. </w:t>
      </w:r>
      <w:hyperlink r:id="rId25" w:history="1">
        <w:r w:rsidRPr="002B4256">
          <w:rPr>
            <w:rFonts w:ascii="Times New Roman" w:eastAsia="Times New Roman" w:hAnsi="Times New Roman" w:cs="Times New Roman"/>
            <w:color w:val="0000FF"/>
            <w:sz w:val="28"/>
            <w:szCs w:val="28"/>
            <w:u w:val="single"/>
            <w:lang w:eastAsia="ru-RU"/>
          </w:rPr>
          <w:t>https://elibrary.ru/item.asp?id=49195004</w:t>
        </w:r>
      </w:hyperlink>
      <w:r w:rsidRPr="002B4256">
        <w:rPr>
          <w:rFonts w:ascii="Times New Roman" w:eastAsia="Times New Roman" w:hAnsi="Times New Roman" w:cs="Times New Roman"/>
          <w:sz w:val="28"/>
          <w:szCs w:val="28"/>
          <w:lang w:eastAsia="ru-RU"/>
        </w:rPr>
        <w:t>.</w:t>
      </w:r>
    </w:p>
    <w:p w:rsidR="00A27D68" w:rsidRDefault="00A27D68" w:rsidP="00A27D68">
      <w:pPr>
        <w:spacing w:after="0" w:line="264" w:lineRule="auto"/>
        <w:jc w:val="both"/>
        <w:rPr>
          <w:rFonts w:ascii="Times New Roman" w:eastAsia="Times New Roman" w:hAnsi="Times New Roman" w:cs="Times New Roman"/>
          <w:sz w:val="28"/>
          <w:szCs w:val="28"/>
          <w:lang w:eastAsia="ru-RU"/>
        </w:rPr>
      </w:pPr>
    </w:p>
    <w:p w:rsidR="001A52FE" w:rsidRPr="006200D8" w:rsidRDefault="001A52FE" w:rsidP="00CD79DE">
      <w:pPr>
        <w:pStyle w:val="51"/>
        <w:widowControl w:val="0"/>
        <w:kinsoku w:val="0"/>
        <w:overflowPunct w:val="0"/>
        <w:autoSpaceDE w:val="0"/>
        <w:autoSpaceDN w:val="0"/>
        <w:spacing w:before="0" w:after="0" w:line="264" w:lineRule="auto"/>
        <w:ind w:firstLine="709"/>
        <w:rPr>
          <w:b/>
          <w:sz w:val="28"/>
          <w:szCs w:val="28"/>
        </w:rPr>
      </w:pPr>
      <w:r w:rsidRPr="006200D8">
        <w:rPr>
          <w:b/>
          <w:sz w:val="28"/>
          <w:szCs w:val="28"/>
        </w:rPr>
        <w:t>Публикационная активность и издательская деятельность</w:t>
      </w:r>
    </w:p>
    <w:p w:rsidR="001A52FE" w:rsidRDefault="00CD79DE" w:rsidP="00323AC3">
      <w:pPr>
        <w:spacing w:after="0" w:line="264" w:lineRule="auto"/>
        <w:ind w:firstLine="708"/>
        <w:jc w:val="both"/>
        <w:rPr>
          <w:rFonts w:ascii="Times New Roman" w:eastAsia="Times New Roman" w:hAnsi="Times New Roman" w:cs="Times New Roman"/>
          <w:sz w:val="28"/>
          <w:szCs w:val="28"/>
        </w:rPr>
      </w:pPr>
      <w:r w:rsidRPr="00B625B0">
        <w:rPr>
          <w:rFonts w:ascii="Times New Roman" w:eastAsia="Times New Roman" w:hAnsi="Times New Roman" w:cs="Times New Roman"/>
          <w:sz w:val="28"/>
          <w:szCs w:val="28"/>
        </w:rPr>
        <w:t>За 2022 г. сотрудниками Института было опубликовано 4 монографии объемом 18,76 п.л., 3 учебных пособия, общим объемом 29,94 п.л.,</w:t>
      </w:r>
      <w:r w:rsidRPr="00B625B0">
        <w:rPr>
          <w:rFonts w:ascii="Times New Roman" w:eastAsia="Times New Roman" w:hAnsi="Times New Roman" w:cs="Times New Roman"/>
          <w:color w:val="FF0000"/>
          <w:sz w:val="28"/>
          <w:szCs w:val="28"/>
        </w:rPr>
        <w:t xml:space="preserve"> </w:t>
      </w:r>
      <w:r w:rsidRPr="00B625B0">
        <w:rPr>
          <w:rFonts w:ascii="Times New Roman" w:eastAsia="Times New Roman" w:hAnsi="Times New Roman" w:cs="Times New Roman"/>
          <w:sz w:val="28"/>
          <w:szCs w:val="28"/>
        </w:rPr>
        <w:t xml:space="preserve">57 статей, общим объемом 22,24 п.л., в том числе в ведущих рецензируемых научных журналах и изданиях, определенных ВАК – 14 (6,64 п.л.); </w:t>
      </w:r>
      <w:r w:rsidRPr="00B625B0">
        <w:rPr>
          <w:rFonts w:ascii="Times New Roman" w:eastAsia="Times New Roman" w:hAnsi="Times New Roman" w:cs="Times New Roman"/>
          <w:sz w:val="28"/>
          <w:szCs w:val="28"/>
          <w:lang w:val="en-US"/>
        </w:rPr>
        <w:t>WoS</w:t>
      </w:r>
      <w:r w:rsidRPr="00B625B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sidRPr="00B625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sidRPr="00B625B0">
        <w:rPr>
          <w:rFonts w:ascii="Times New Roman" w:eastAsia="Times New Roman" w:hAnsi="Times New Roman" w:cs="Times New Roman"/>
          <w:sz w:val="28"/>
          <w:szCs w:val="28"/>
        </w:rPr>
        <w:t xml:space="preserve"> п.л.)</w:t>
      </w:r>
      <w:r w:rsidR="00506585">
        <w:rPr>
          <w:rFonts w:ascii="Times New Roman" w:eastAsia="Times New Roman" w:hAnsi="Times New Roman" w:cs="Times New Roman"/>
          <w:sz w:val="28"/>
          <w:szCs w:val="28"/>
        </w:rPr>
        <w:t>.</w:t>
      </w:r>
    </w:p>
    <w:p w:rsidR="00323AC3" w:rsidRPr="006200D8" w:rsidRDefault="00323AC3" w:rsidP="00323AC3">
      <w:pPr>
        <w:spacing w:after="0" w:line="264" w:lineRule="auto"/>
        <w:ind w:firstLine="709"/>
        <w:jc w:val="right"/>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Таблица 48</w:t>
      </w:r>
    </w:p>
    <w:p w:rsidR="00323AC3" w:rsidRDefault="00323AC3" w:rsidP="00323AC3">
      <w:pPr>
        <w:spacing w:after="0" w:line="264" w:lineRule="auto"/>
        <w:ind w:firstLine="709"/>
        <w:jc w:val="center"/>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Результативность НИР Института за 202</w:t>
      </w:r>
      <w:r>
        <w:rPr>
          <w:rFonts w:ascii="Times New Roman" w:eastAsia="Times New Roman" w:hAnsi="Times New Roman" w:cs="Times New Roman"/>
          <w:sz w:val="28"/>
          <w:szCs w:val="28"/>
          <w:lang w:eastAsia="ru-RU"/>
        </w:rPr>
        <w:t>2</w:t>
      </w:r>
      <w:r w:rsidRPr="006200D8">
        <w:rPr>
          <w:rFonts w:ascii="Times New Roman" w:eastAsia="Times New Roman" w:hAnsi="Times New Roman" w:cs="Times New Roman"/>
          <w:sz w:val="28"/>
          <w:szCs w:val="28"/>
          <w:lang w:eastAsia="ru-RU"/>
        </w:rPr>
        <w:t xml:space="preserve"> 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1417"/>
        <w:gridCol w:w="1137"/>
      </w:tblGrid>
      <w:tr w:rsidR="00422A56" w:rsidRPr="00B625B0" w:rsidTr="00F5160A">
        <w:trPr>
          <w:tblHeader/>
        </w:trPr>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Показатель</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Количество</w:t>
            </w:r>
          </w:p>
        </w:tc>
        <w:tc>
          <w:tcPr>
            <w:tcW w:w="0" w:type="auto"/>
            <w:shd w:val="clear" w:color="auto" w:fill="auto"/>
          </w:tcPr>
          <w:p w:rsidR="00422A56" w:rsidRPr="00422A56" w:rsidRDefault="00422A56" w:rsidP="00E75CF4">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 xml:space="preserve">Объем в п.л. </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 Монографии: - всего,</w:t>
            </w:r>
          </w:p>
          <w:p w:rsidR="00422A56" w:rsidRPr="00422A56" w:rsidRDefault="00422A56" w:rsidP="000C2AEF">
            <w:pPr>
              <w:spacing w:after="0" w:line="240" w:lineRule="auto"/>
              <w:ind w:left="720"/>
              <w:rPr>
                <w:rFonts w:ascii="Times New Roman" w:hAnsi="Times New Roman" w:cs="Times New Roman"/>
                <w:sz w:val="24"/>
                <w:szCs w:val="24"/>
              </w:rPr>
            </w:pPr>
            <w:r w:rsidRPr="00422A56">
              <w:rPr>
                <w:rFonts w:ascii="Times New Roman" w:hAnsi="Times New Roman" w:cs="Times New Roman"/>
                <w:sz w:val="24"/>
                <w:szCs w:val="24"/>
              </w:rPr>
              <w:t>в том числе изданные:</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4</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18,76</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1.1. Зарубежными издательствами</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0,44</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1.2. Российскими издательствами</w:t>
            </w:r>
          </w:p>
          <w:p w:rsidR="00422A56" w:rsidRPr="00422A56" w:rsidRDefault="00422A56" w:rsidP="000C2AEF">
            <w:pPr>
              <w:spacing w:after="0" w:line="240" w:lineRule="auto"/>
              <w:ind w:left="720"/>
              <w:rPr>
                <w:rFonts w:ascii="Times New Roman" w:hAnsi="Times New Roman" w:cs="Times New Roman"/>
                <w:sz w:val="24"/>
                <w:szCs w:val="24"/>
              </w:rPr>
            </w:pPr>
            <w:r w:rsidRPr="00422A56">
              <w:rPr>
                <w:rFonts w:ascii="Times New Roman" w:hAnsi="Times New Roman" w:cs="Times New Roman"/>
                <w:sz w:val="24"/>
                <w:szCs w:val="24"/>
              </w:rPr>
              <w:t>из них:</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3</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18,32</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 xml:space="preserve">3. Учебники и учебные пособия: всего, </w:t>
            </w:r>
          </w:p>
          <w:p w:rsidR="00422A56" w:rsidRPr="00422A56" w:rsidRDefault="00422A56" w:rsidP="000C2AEF">
            <w:pPr>
              <w:spacing w:after="0" w:line="240" w:lineRule="auto"/>
              <w:ind w:left="720"/>
              <w:rPr>
                <w:rFonts w:ascii="Times New Roman" w:hAnsi="Times New Roman" w:cs="Times New Roman"/>
                <w:sz w:val="24"/>
                <w:szCs w:val="24"/>
              </w:rPr>
            </w:pPr>
            <w:r w:rsidRPr="00422A56">
              <w:rPr>
                <w:rFonts w:ascii="Times New Roman" w:hAnsi="Times New Roman" w:cs="Times New Roman"/>
                <w:sz w:val="24"/>
                <w:szCs w:val="24"/>
              </w:rPr>
              <w:t>в том числе:</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3</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29,94</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3.5. По решению редакционно-издательского совета БГУ</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11,13</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4. Статьи, - всего,</w:t>
            </w:r>
          </w:p>
          <w:p w:rsidR="00422A56" w:rsidRPr="00422A56" w:rsidRDefault="00422A56" w:rsidP="000C2AEF">
            <w:pPr>
              <w:spacing w:after="0" w:line="240" w:lineRule="auto"/>
              <w:ind w:left="720"/>
              <w:rPr>
                <w:rFonts w:ascii="Times New Roman" w:hAnsi="Times New Roman" w:cs="Times New Roman"/>
                <w:sz w:val="24"/>
                <w:szCs w:val="24"/>
              </w:rPr>
            </w:pPr>
            <w:r w:rsidRPr="00422A56">
              <w:rPr>
                <w:rFonts w:ascii="Times New Roman" w:hAnsi="Times New Roman" w:cs="Times New Roman"/>
                <w:sz w:val="24"/>
                <w:szCs w:val="24"/>
              </w:rPr>
              <w:t>в том числе опубликованные в изданиях:</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57</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22,24</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4.1. Зарубежных</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0,5</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4.2. Российских</w:t>
            </w:r>
          </w:p>
          <w:p w:rsidR="00422A56" w:rsidRPr="00422A56" w:rsidRDefault="00422A56" w:rsidP="000C2AEF">
            <w:pPr>
              <w:spacing w:after="0" w:line="240" w:lineRule="auto"/>
              <w:ind w:left="720"/>
              <w:rPr>
                <w:rFonts w:ascii="Times New Roman" w:hAnsi="Times New Roman" w:cs="Times New Roman"/>
                <w:sz w:val="24"/>
                <w:szCs w:val="24"/>
              </w:rPr>
            </w:pPr>
            <w:r w:rsidRPr="00422A56">
              <w:rPr>
                <w:rFonts w:ascii="Times New Roman" w:hAnsi="Times New Roman" w:cs="Times New Roman"/>
                <w:sz w:val="24"/>
                <w:szCs w:val="24"/>
              </w:rPr>
              <w:t>в том числе:</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56</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21,74</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4.2.1. В ведущих рецензируемых научных журналах и изданиях, определенных ВАК РФ</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14</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6,64</w:t>
            </w: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4.2.2. Количество публикаций преподавателей кафедры в РИНЦ (сайт: http://elibrary.ru)</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37</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13,23</w:t>
            </w: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4.2.3. Количество публикаций преподавателей кафедры в Web_of_science</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0,5</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5. Материалы докладов на симпозиумах, конференциях, семинарах.</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32</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10,16</w:t>
            </w:r>
          </w:p>
        </w:tc>
      </w:tr>
      <w:tr w:rsidR="00422A56" w:rsidRPr="00B625B0" w:rsidTr="00F5160A">
        <w:tc>
          <w:tcPr>
            <w:tcW w:w="0" w:type="auto"/>
            <w:shd w:val="clear" w:color="auto" w:fill="auto"/>
          </w:tcPr>
          <w:p w:rsidR="00422A56" w:rsidRPr="00422A56" w:rsidRDefault="00422A56" w:rsidP="000C2AEF">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13. Зарегистрированные программы для ЭВМ, базы данных, топологии интегральных микросхем</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2</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15. Конференции, в которых участвовала кафедра (филиал, колледж), всего,</w:t>
            </w:r>
          </w:p>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из них:</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26</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15.2. Проведено конференций, семинаров, и др. научных мероприятий кафедрой (филиалом, колледжем) на базе  ЧИ БГУ</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31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18. Защиты диссертаций на соискание ученой степени доктора наук,</w:t>
            </w:r>
          </w:p>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в том числе:</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19. Защиты диссертаций на соискание ученой степени кандидата наук,</w:t>
            </w:r>
          </w:p>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в том числе:</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19.2. Защиты в других советах</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r w:rsidR="00422A56" w:rsidRPr="00B625B0" w:rsidTr="00F5160A">
        <w:tc>
          <w:tcPr>
            <w:tcW w:w="0" w:type="auto"/>
            <w:shd w:val="clear" w:color="auto" w:fill="auto"/>
          </w:tcPr>
          <w:p w:rsidR="00422A56" w:rsidRPr="00422A56" w:rsidRDefault="00422A56" w:rsidP="00422A56">
            <w:pPr>
              <w:spacing w:after="0" w:line="240" w:lineRule="auto"/>
              <w:rPr>
                <w:rFonts w:ascii="Times New Roman" w:hAnsi="Times New Roman" w:cs="Times New Roman"/>
                <w:sz w:val="24"/>
                <w:szCs w:val="24"/>
              </w:rPr>
            </w:pPr>
            <w:r w:rsidRPr="00422A56">
              <w:rPr>
                <w:rFonts w:ascii="Times New Roman" w:hAnsi="Times New Roman" w:cs="Times New Roman"/>
                <w:sz w:val="24"/>
                <w:szCs w:val="24"/>
              </w:rPr>
              <w:t>19.3. Защиты работниками кафедры (филиала, колледжа)</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r w:rsidRPr="00422A56">
              <w:rPr>
                <w:rFonts w:ascii="Times New Roman" w:hAnsi="Times New Roman" w:cs="Times New Roman"/>
                <w:sz w:val="24"/>
                <w:szCs w:val="24"/>
              </w:rPr>
              <w:t>1</w:t>
            </w:r>
          </w:p>
        </w:tc>
        <w:tc>
          <w:tcPr>
            <w:tcW w:w="0" w:type="auto"/>
            <w:shd w:val="clear" w:color="auto" w:fill="auto"/>
          </w:tcPr>
          <w:p w:rsidR="00422A56" w:rsidRPr="00422A56" w:rsidRDefault="00422A56" w:rsidP="00422A56">
            <w:pPr>
              <w:spacing w:after="0" w:line="240" w:lineRule="auto"/>
              <w:jc w:val="center"/>
              <w:rPr>
                <w:rFonts w:ascii="Times New Roman" w:hAnsi="Times New Roman" w:cs="Times New Roman"/>
                <w:sz w:val="24"/>
                <w:szCs w:val="24"/>
              </w:rPr>
            </w:pPr>
          </w:p>
        </w:tc>
      </w:tr>
    </w:tbl>
    <w:p w:rsidR="00506585" w:rsidRDefault="00506585" w:rsidP="00506585">
      <w:pPr>
        <w:spacing w:after="0" w:line="264" w:lineRule="auto"/>
        <w:ind w:firstLine="708"/>
        <w:jc w:val="both"/>
        <w:rPr>
          <w:rFonts w:ascii="Times New Roman" w:eastAsia="Times New Roman" w:hAnsi="Times New Roman" w:cs="Times New Roman"/>
          <w:sz w:val="28"/>
          <w:szCs w:val="28"/>
        </w:rPr>
      </w:pPr>
      <w:r w:rsidRPr="00B625B0">
        <w:rPr>
          <w:rFonts w:ascii="Times New Roman" w:eastAsia="Times New Roman" w:hAnsi="Times New Roman" w:cs="Times New Roman"/>
          <w:sz w:val="28"/>
          <w:szCs w:val="28"/>
        </w:rPr>
        <w:lastRenderedPageBreak/>
        <w:t>В 2022 г. наблюдается увеличение показателя объема печатной продукции на 1 сотрудника ППС. Это обусловлено тем, что в отчетном году значительно активизировалась работа по подготовке и выходу монографий и учебных пособий</w:t>
      </w:r>
      <w:r>
        <w:rPr>
          <w:rFonts w:ascii="Times New Roman" w:eastAsia="Times New Roman" w:hAnsi="Times New Roman" w:cs="Times New Roman"/>
          <w:sz w:val="28"/>
          <w:szCs w:val="28"/>
        </w:rPr>
        <w:t>.</w:t>
      </w:r>
    </w:p>
    <w:p w:rsidR="00506585" w:rsidRDefault="00506585" w:rsidP="004C2943">
      <w:pPr>
        <w:spacing w:after="0" w:line="264" w:lineRule="auto"/>
        <w:ind w:firstLine="708"/>
        <w:jc w:val="both"/>
        <w:rPr>
          <w:rFonts w:ascii="Times New Roman" w:eastAsia="Times New Roman" w:hAnsi="Times New Roman" w:cs="Times New Roman"/>
          <w:sz w:val="28"/>
          <w:szCs w:val="28"/>
        </w:rPr>
      </w:pPr>
      <w:r w:rsidRPr="00B625B0">
        <w:rPr>
          <w:rFonts w:ascii="Times New Roman" w:eastAsia="Times New Roman" w:hAnsi="Times New Roman" w:cs="Times New Roman"/>
          <w:sz w:val="28"/>
          <w:szCs w:val="28"/>
        </w:rPr>
        <w:t>По числу и объему публикаций 2022 г. можно отметить повышение публикационной активности ППС всех кафедр. Возросло участие в конференциях всех уровней, расширилась география журналов, используемых для публикаций и увеличился объем, издаваемых в журналах ВАК статей.</w:t>
      </w:r>
    </w:p>
    <w:p w:rsidR="004C2943" w:rsidRDefault="004C2943" w:rsidP="004C2943">
      <w:pPr>
        <w:spacing w:after="0" w:line="264" w:lineRule="auto"/>
        <w:ind w:firstLine="708"/>
        <w:jc w:val="both"/>
        <w:rPr>
          <w:rFonts w:ascii="Times New Roman" w:eastAsia="Times New Roman" w:hAnsi="Times New Roman" w:cs="Times New Roman"/>
          <w:sz w:val="28"/>
          <w:szCs w:val="28"/>
        </w:rPr>
      </w:pPr>
    </w:p>
    <w:p w:rsidR="004C2943" w:rsidRDefault="004C2943" w:rsidP="004C2943">
      <w:pPr>
        <w:pStyle w:val="1"/>
        <w:numPr>
          <w:ilvl w:val="0"/>
          <w:numId w:val="1"/>
        </w:numPr>
        <w:spacing w:before="0" w:after="0" w:line="264" w:lineRule="auto"/>
        <w:ind w:left="0" w:firstLine="0"/>
        <w:rPr>
          <w:rFonts w:cs="Times New Roman"/>
          <w:sz w:val="28"/>
        </w:rPr>
      </w:pPr>
      <w:bookmarkStart w:id="86" w:name="_Toc4957546"/>
      <w:bookmarkStart w:id="87" w:name="_Toc5355797"/>
      <w:bookmarkStart w:id="88" w:name="_Toc35895109"/>
      <w:bookmarkStart w:id="89" w:name="_Toc67266528"/>
      <w:bookmarkStart w:id="90" w:name="_Toc98141274"/>
      <w:bookmarkStart w:id="91" w:name="_Toc128266214"/>
      <w:r w:rsidRPr="00DD2867">
        <w:rPr>
          <w:rFonts w:cs="Times New Roman"/>
          <w:sz w:val="28"/>
        </w:rPr>
        <w:t>Международная деятельность</w:t>
      </w:r>
      <w:bookmarkEnd w:id="86"/>
      <w:bookmarkEnd w:id="87"/>
      <w:bookmarkEnd w:id="88"/>
      <w:bookmarkEnd w:id="89"/>
      <w:bookmarkEnd w:id="90"/>
      <w:bookmarkEnd w:id="91"/>
    </w:p>
    <w:p w:rsidR="008A4672" w:rsidRPr="008A4672" w:rsidRDefault="008A4672" w:rsidP="008A4672">
      <w:pPr>
        <w:widowControl w:val="0"/>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Международная деятельность Института осуществляется с 1993 г. Целью международного сотрудничества института является повышение качества подготовки студентов института и уровня научных исследований в институте, поддержание имиджа Института как современного учебного заведения на рынке образовательных услуг региона. Приоритетным направлением развития международной деятельности института является поиск новых форм международного сотрудничества, способствующих повышению качества образовательного процесса.</w:t>
      </w:r>
    </w:p>
    <w:p w:rsidR="008A4672" w:rsidRPr="008A4672" w:rsidRDefault="008A4672" w:rsidP="008A4672">
      <w:pPr>
        <w:widowControl w:val="0"/>
        <w:shd w:val="clear" w:color="auto" w:fill="FFFFFF"/>
        <w:kinsoku w:val="0"/>
        <w:overflowPunct w:val="0"/>
        <w:autoSpaceDE w:val="0"/>
        <w:autoSpaceDN w:val="0"/>
        <w:adjustRightInd w:val="0"/>
        <w:snapToGrid w:val="0"/>
        <w:spacing w:after="0" w:line="264" w:lineRule="auto"/>
        <w:ind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Институт осуществляет международное сотрудничество по следующим направлениям:</w:t>
      </w:r>
    </w:p>
    <w:p w:rsidR="008A4672" w:rsidRPr="008A4672" w:rsidRDefault="008A4672" w:rsidP="00B214E4">
      <w:pPr>
        <w:widowControl w:val="0"/>
        <w:numPr>
          <w:ilvl w:val="0"/>
          <w:numId w:val="40"/>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оказание информационной и консультационной помощи обучающимся и выпускникам института по вопросам стажировок, грантов и дальнейшего обучения за рубежом, в том числе по программам магистратуры</w:t>
      </w:r>
      <w:r w:rsidR="009A1226">
        <w:rPr>
          <w:rFonts w:ascii="Times New Roman" w:eastAsia="Times New Roman" w:hAnsi="Times New Roman" w:cs="Times New Roman"/>
          <w:sz w:val="28"/>
          <w:szCs w:val="28"/>
        </w:rPr>
        <w:t>;</w:t>
      </w:r>
    </w:p>
    <w:p w:rsidR="008A4672" w:rsidRPr="008A4672" w:rsidRDefault="008A4672" w:rsidP="00B214E4">
      <w:pPr>
        <w:widowControl w:val="0"/>
        <w:numPr>
          <w:ilvl w:val="0"/>
          <w:numId w:val="40"/>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участие сотрудников и обучающихся в научно-практических конференциях, семинарах, форумах;</w:t>
      </w:r>
    </w:p>
    <w:p w:rsidR="008A4672" w:rsidRPr="008A4672" w:rsidRDefault="008A4672" w:rsidP="00B214E4">
      <w:pPr>
        <w:widowControl w:val="0"/>
        <w:numPr>
          <w:ilvl w:val="0"/>
          <w:numId w:val="40"/>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проведение совместных научных конференций и семинаров по интересующим стороны проблемам, обмен научно-методической литературой;</w:t>
      </w:r>
    </w:p>
    <w:p w:rsidR="008A4672" w:rsidRPr="008A4672" w:rsidRDefault="008A4672" w:rsidP="00B214E4">
      <w:pPr>
        <w:widowControl w:val="0"/>
        <w:numPr>
          <w:ilvl w:val="0"/>
          <w:numId w:val="40"/>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привлечение преподавателей-носителей языка для чтения курса лекций обучающимся и преподавателям;</w:t>
      </w:r>
    </w:p>
    <w:p w:rsidR="008A4672" w:rsidRPr="008A4672" w:rsidRDefault="008A4672" w:rsidP="00B214E4">
      <w:pPr>
        <w:widowControl w:val="0"/>
        <w:numPr>
          <w:ilvl w:val="0"/>
          <w:numId w:val="40"/>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развитие договорных отношений института в международной сфере;</w:t>
      </w:r>
    </w:p>
    <w:p w:rsidR="008A4672" w:rsidRPr="008A4672" w:rsidRDefault="008A4672" w:rsidP="00B214E4">
      <w:pPr>
        <w:widowControl w:val="0"/>
        <w:numPr>
          <w:ilvl w:val="0"/>
          <w:numId w:val="40"/>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организация индивидуальных и групповых стажировок обучающихся института за рубежом.</w:t>
      </w:r>
    </w:p>
    <w:p w:rsidR="008A4672" w:rsidRPr="008A4672" w:rsidRDefault="008A4672" w:rsidP="008A4672">
      <w:pPr>
        <w:widowControl w:val="0"/>
        <w:shd w:val="clear" w:color="auto" w:fill="FFFFFF"/>
        <w:kinsoku w:val="0"/>
        <w:overflowPunct w:val="0"/>
        <w:autoSpaceDE w:val="0"/>
        <w:autoSpaceDN w:val="0"/>
        <w:adjustRightInd w:val="0"/>
        <w:snapToGrid w:val="0"/>
        <w:spacing w:after="0" w:line="264" w:lineRule="auto"/>
        <w:ind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 xml:space="preserve">Начиная с 2001 г. была введена практика прохождения обучающимися профиля «Мировая экономика» обязательной языково-экономической стажировки в вузах-партнерах КНР. В 2014 г. языковая стажировка стала носить рекомендательный характер для обучающихся, однако численность </w:t>
      </w:r>
      <w:r w:rsidRPr="008A4672">
        <w:rPr>
          <w:rFonts w:ascii="Times New Roman" w:eastAsia="Times New Roman" w:hAnsi="Times New Roman" w:cs="Times New Roman"/>
          <w:sz w:val="28"/>
          <w:szCs w:val="28"/>
        </w:rPr>
        <w:lastRenderedPageBreak/>
        <w:t>бакалавров, желающих пройти стажировку в зарубежном вузе-партнере, из года в год сохраняется на прежнем уровне. Кроме того, обучающиеся профиля «Мировая экономика» ежегодно проходят индивидуальные практики в вузах различных стран.</w:t>
      </w:r>
    </w:p>
    <w:p w:rsidR="008A4672" w:rsidRPr="008A4672" w:rsidRDefault="008A4672" w:rsidP="008A4672">
      <w:pPr>
        <w:widowControl w:val="0"/>
        <w:shd w:val="clear" w:color="auto" w:fill="FFFFFF"/>
        <w:kinsoku w:val="0"/>
        <w:overflowPunct w:val="0"/>
        <w:autoSpaceDE w:val="0"/>
        <w:autoSpaceDN w:val="0"/>
        <w:adjustRightInd w:val="0"/>
        <w:snapToGrid w:val="0"/>
        <w:spacing w:after="0" w:line="264" w:lineRule="auto"/>
        <w:ind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 xml:space="preserve">В отчетном периоде языковые стажировки обучающихся за рубежом не осуществлялись из-за ограничений, связанных с новой коронавирусной инфекцией </w:t>
      </w:r>
      <w:r w:rsidRPr="008A4672">
        <w:rPr>
          <w:rFonts w:ascii="Times New Roman" w:eastAsia="SimSun" w:hAnsi="Times New Roman" w:cs="Times New Roman"/>
          <w:sz w:val="28"/>
          <w:szCs w:val="28"/>
          <w:lang w:val="en-US" w:eastAsia="zh-CN"/>
        </w:rPr>
        <w:t>COVID</w:t>
      </w:r>
      <w:r w:rsidRPr="008A4672">
        <w:rPr>
          <w:rFonts w:ascii="Times New Roman" w:eastAsia="SimSun" w:hAnsi="Times New Roman" w:cs="Times New Roman"/>
          <w:sz w:val="28"/>
          <w:szCs w:val="28"/>
          <w:lang w:eastAsia="zh-CN"/>
        </w:rPr>
        <w:t>-19.</w:t>
      </w:r>
    </w:p>
    <w:p w:rsidR="008A4672" w:rsidRPr="008A4672" w:rsidRDefault="008A4672" w:rsidP="008A4672">
      <w:pPr>
        <w:widowControl w:val="0"/>
        <w:shd w:val="clear" w:color="auto" w:fill="FFFFFF"/>
        <w:kinsoku w:val="0"/>
        <w:overflowPunct w:val="0"/>
        <w:autoSpaceDE w:val="0"/>
        <w:autoSpaceDN w:val="0"/>
        <w:adjustRightInd w:val="0"/>
        <w:snapToGrid w:val="0"/>
        <w:spacing w:after="0" w:line="264" w:lineRule="auto"/>
        <w:ind w:firstLine="709"/>
        <w:jc w:val="both"/>
        <w:rPr>
          <w:rFonts w:ascii="Times New Roman" w:eastAsia="SimSun" w:hAnsi="Times New Roman" w:cs="Times New Roman"/>
          <w:sz w:val="28"/>
          <w:szCs w:val="28"/>
          <w:lang w:eastAsia="zh-CN"/>
        </w:rPr>
      </w:pPr>
      <w:r w:rsidRPr="008A4672">
        <w:rPr>
          <w:rFonts w:ascii="Times New Roman" w:eastAsia="SimSun" w:hAnsi="Times New Roman" w:cs="Times New Roman"/>
          <w:sz w:val="28"/>
          <w:szCs w:val="28"/>
          <w:lang w:eastAsia="zh-CN"/>
        </w:rPr>
        <w:t xml:space="preserve">Важнейшими направлениями международной деятельности Института являются: </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SimSun" w:hAnsi="Times New Roman" w:cs="Times New Roman"/>
          <w:sz w:val="28"/>
          <w:szCs w:val="28"/>
          <w:lang w:eastAsia="zh-CN"/>
        </w:rPr>
        <w:t xml:space="preserve">поиск и внедрение новых направлений международного сотрудничества с иностранными вузами; </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 xml:space="preserve">углубление международного научного сотрудничества и организация участия обучающихся в программах международной академической мобильности, в том числе в дистанционной форме, в магистерских программах зарубежных вузов-партнеров; </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участие Института в международных конференциях, проводимых за рубежом, в том числе с применением дистанционных технологий;</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содействие в поступлении и формировании пакета документов студентов-бакалавров на степень магистра в иностранные университеты, в том числе по Правительственным стипендиям и грантам;</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ведение базы международных стипендиальных программ и образовательных возможностей;</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консультирование выпускников Института по подбору иностранного вуза и порядке, подачи документов в иностранный вуз для дальнейшего обучения;</w:t>
      </w:r>
    </w:p>
    <w:p w:rsidR="008A4672" w:rsidRPr="008A4672" w:rsidRDefault="008A4672" w:rsidP="00B214E4">
      <w:pPr>
        <w:widowControl w:val="0"/>
        <w:numPr>
          <w:ilvl w:val="0"/>
          <w:numId w:val="41"/>
        </w:numPr>
        <w:shd w:val="clear" w:color="auto" w:fill="FFFFFF"/>
        <w:kinsoku w:val="0"/>
        <w:overflowPunct w:val="0"/>
        <w:autoSpaceDE w:val="0"/>
        <w:autoSpaceDN w:val="0"/>
        <w:adjustRightInd w:val="0"/>
        <w:snapToGrid w:val="0"/>
        <w:spacing w:after="0" w:line="264"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расширение договорной базы сотрудничества с китайскими вузами в области обучения студентов-бакалавров Института в магистратуре КНР, в том числе с возможностью обучения по стипендии Правительства КНР.</w:t>
      </w:r>
    </w:p>
    <w:p w:rsidR="00133F77" w:rsidRPr="008A4672" w:rsidRDefault="00133F77" w:rsidP="00133F77">
      <w:pPr>
        <w:widowControl w:val="0"/>
        <w:shd w:val="clear" w:color="auto" w:fill="FFFFFF"/>
        <w:kinsoku w:val="0"/>
        <w:overflowPunct w:val="0"/>
        <w:autoSpaceDE w:val="0"/>
        <w:autoSpaceDN w:val="0"/>
        <w:adjustRightInd w:val="0"/>
        <w:snapToGrid w:val="0"/>
        <w:spacing w:after="0" w:line="264" w:lineRule="auto"/>
        <w:ind w:firstLine="709"/>
        <w:jc w:val="both"/>
        <w:rPr>
          <w:rFonts w:ascii="Times New Roman" w:eastAsia="SimSun" w:hAnsi="Times New Roman" w:cs="Times New Roman"/>
          <w:sz w:val="28"/>
          <w:szCs w:val="28"/>
          <w:lang w:eastAsia="zh-CN"/>
        </w:rPr>
      </w:pPr>
      <w:r w:rsidRPr="008A4672">
        <w:rPr>
          <w:rFonts w:ascii="Times New Roman" w:eastAsia="SimSun" w:hAnsi="Times New Roman" w:cs="Times New Roman"/>
          <w:sz w:val="28"/>
          <w:szCs w:val="28"/>
          <w:lang w:eastAsia="zh-CN"/>
        </w:rPr>
        <w:t xml:space="preserve">В ноябре 2022 года в шестой раз при поддержке Законодательного Собрания Забайкальского края состоялся, организованный Институтом, четырехсторонний видео-чат, посвященный Международному дню студента. Студенты из Северо-восточного педагогического университета (КНР), Университета Миннесоты (США), Университета Макерере (Уганда) и </w:t>
      </w:r>
      <w:r>
        <w:rPr>
          <w:rFonts w:ascii="Times New Roman" w:eastAsia="SimSun" w:hAnsi="Times New Roman" w:cs="Times New Roman"/>
          <w:sz w:val="28"/>
          <w:szCs w:val="28"/>
          <w:lang w:eastAsia="zh-CN"/>
        </w:rPr>
        <w:t xml:space="preserve">обучающиеся Института, </w:t>
      </w:r>
      <w:r w:rsidRPr="00CA52FB">
        <w:rPr>
          <w:rFonts w:ascii="Times New Roman" w:eastAsia="SimSun" w:hAnsi="Times New Roman" w:cs="Times New Roman"/>
          <w:sz w:val="28"/>
          <w:szCs w:val="28"/>
          <w:lang w:eastAsia="zh-CN"/>
        </w:rPr>
        <w:t xml:space="preserve">Федерального государственного бюджетного образовательного учреждения высшего образования «Забайкальский государственный университет», федерального государственного бюджетного образовательного учреждение высшего образования «Читинская государственная медицинская академия», филиала Федерального государственного бюджетного образовательного учреждения высшего </w:t>
      </w:r>
      <w:r w:rsidRPr="00CA52FB">
        <w:rPr>
          <w:rFonts w:ascii="Times New Roman" w:eastAsia="SimSun" w:hAnsi="Times New Roman" w:cs="Times New Roman"/>
          <w:sz w:val="28"/>
          <w:szCs w:val="28"/>
          <w:lang w:eastAsia="zh-CN"/>
        </w:rPr>
        <w:lastRenderedPageBreak/>
        <w:t xml:space="preserve">образования «Иркутский государственный университет путей сообщения»  </w:t>
      </w:r>
      <w:r w:rsidRPr="008A4672">
        <w:rPr>
          <w:rFonts w:ascii="Times New Roman" w:eastAsia="SimSun" w:hAnsi="Times New Roman" w:cs="Times New Roman"/>
          <w:sz w:val="28"/>
          <w:szCs w:val="28"/>
          <w:lang w:eastAsia="zh-CN"/>
        </w:rPr>
        <w:t>обсуждали проблемы и перспективы образования в условиях пандемии COVID. В качестве гостей и будущих партнеров в конференции приняли участие преподаватели вузов Казахстана. В перспективе развития проекта – сотрудничество с вузами Монголии, Чехии, Южной Кореи.</w:t>
      </w:r>
    </w:p>
    <w:p w:rsidR="008A4672" w:rsidRPr="008A4672" w:rsidRDefault="00133F77" w:rsidP="00133F77">
      <w:pPr>
        <w:widowControl w:val="0"/>
        <w:shd w:val="clear" w:color="auto" w:fill="FFFFFF"/>
        <w:kinsoku w:val="0"/>
        <w:overflowPunct w:val="0"/>
        <w:autoSpaceDE w:val="0"/>
        <w:autoSpaceDN w:val="0"/>
        <w:adjustRightInd w:val="0"/>
        <w:snapToGrid w:val="0"/>
        <w:spacing w:after="0" w:line="264" w:lineRule="auto"/>
        <w:ind w:firstLine="709"/>
        <w:jc w:val="both"/>
        <w:rPr>
          <w:rFonts w:ascii="Times New Roman" w:eastAsia="SimSun" w:hAnsi="Times New Roman" w:cs="Times New Roman"/>
          <w:sz w:val="28"/>
          <w:szCs w:val="28"/>
          <w:lang w:eastAsia="zh-CN"/>
        </w:rPr>
      </w:pPr>
      <w:r w:rsidRPr="008A4672">
        <w:rPr>
          <w:rFonts w:ascii="Times New Roman" w:eastAsia="SimSun" w:hAnsi="Times New Roman" w:cs="Times New Roman"/>
          <w:sz w:val="28"/>
          <w:szCs w:val="28"/>
          <w:lang w:eastAsia="zh-CN"/>
        </w:rPr>
        <w:t xml:space="preserve">В течение всего 2021-2022 учебного года состоялись 6 встреч международного киноклуба (просмотр и обсуждение фильмов на языке оригинала), в которых приняли участие более 180 </w:t>
      </w:r>
      <w:r>
        <w:rPr>
          <w:rFonts w:ascii="Times New Roman" w:eastAsia="SimSun" w:hAnsi="Times New Roman" w:cs="Times New Roman"/>
          <w:sz w:val="28"/>
          <w:szCs w:val="28"/>
          <w:lang w:eastAsia="zh-CN"/>
        </w:rPr>
        <w:t xml:space="preserve">обучающихся </w:t>
      </w:r>
      <w:r w:rsidRPr="008A4672">
        <w:rPr>
          <w:rFonts w:ascii="Times New Roman" w:eastAsia="SimSun" w:hAnsi="Times New Roman" w:cs="Times New Roman"/>
          <w:sz w:val="28"/>
          <w:szCs w:val="28"/>
          <w:lang w:eastAsia="zh-CN"/>
        </w:rPr>
        <w:t xml:space="preserve">Института, других вузов города и школ города, а также </w:t>
      </w:r>
      <w:r>
        <w:rPr>
          <w:rFonts w:ascii="Times New Roman" w:eastAsia="SimSun" w:hAnsi="Times New Roman" w:cs="Times New Roman"/>
          <w:sz w:val="28"/>
          <w:szCs w:val="28"/>
          <w:lang w:eastAsia="zh-CN"/>
        </w:rPr>
        <w:t xml:space="preserve">обучающихся </w:t>
      </w:r>
      <w:r w:rsidRPr="008A4672">
        <w:rPr>
          <w:rFonts w:ascii="Times New Roman" w:eastAsia="SimSun" w:hAnsi="Times New Roman" w:cs="Times New Roman"/>
          <w:sz w:val="28"/>
          <w:szCs w:val="28"/>
          <w:lang w:eastAsia="zh-CN"/>
        </w:rPr>
        <w:t>из КНР, США, Уганды.</w:t>
      </w:r>
      <w:r w:rsidR="008A4672" w:rsidRPr="008A4672">
        <w:rPr>
          <w:rFonts w:ascii="Times New Roman" w:eastAsia="SimSun" w:hAnsi="Times New Roman" w:cs="Times New Roman"/>
          <w:sz w:val="28"/>
          <w:szCs w:val="28"/>
          <w:lang w:eastAsia="zh-CN"/>
        </w:rPr>
        <w:t xml:space="preserve"> </w:t>
      </w:r>
    </w:p>
    <w:p w:rsidR="008A4672" w:rsidRDefault="008A4672" w:rsidP="00EB668E">
      <w:pPr>
        <w:spacing w:after="0" w:line="264" w:lineRule="auto"/>
        <w:jc w:val="both"/>
        <w:rPr>
          <w:rFonts w:ascii="Times New Roman" w:eastAsia="Times New Roman" w:hAnsi="Times New Roman" w:cs="Times New Roman"/>
          <w:sz w:val="28"/>
          <w:szCs w:val="28"/>
        </w:rPr>
      </w:pPr>
    </w:p>
    <w:p w:rsidR="00EB668E" w:rsidRPr="006B0B95" w:rsidRDefault="00EB668E" w:rsidP="00EB668E">
      <w:pPr>
        <w:pStyle w:val="1"/>
        <w:numPr>
          <w:ilvl w:val="0"/>
          <w:numId w:val="1"/>
        </w:numPr>
        <w:spacing w:before="0" w:after="0" w:line="264" w:lineRule="auto"/>
        <w:ind w:left="0" w:firstLine="0"/>
      </w:pPr>
      <w:bookmarkStart w:id="92" w:name="_Toc98141275"/>
      <w:bookmarkStart w:id="93" w:name="_Toc128266215"/>
      <w:r w:rsidRPr="006B0B95">
        <w:rPr>
          <w:rFonts w:cs="Times New Roman"/>
          <w:sz w:val="28"/>
        </w:rPr>
        <w:t>Внеучебная работа</w:t>
      </w:r>
      <w:bookmarkEnd w:id="92"/>
      <w:bookmarkEnd w:id="93"/>
    </w:p>
    <w:p w:rsidR="00EB668E" w:rsidRPr="00F0707A" w:rsidRDefault="00EB668E" w:rsidP="00EB668E">
      <w:pPr>
        <w:pStyle w:val="51"/>
        <w:widowControl w:val="0"/>
        <w:kinsoku w:val="0"/>
        <w:overflowPunct w:val="0"/>
        <w:autoSpaceDE w:val="0"/>
        <w:autoSpaceDN w:val="0"/>
        <w:spacing w:before="0" w:after="0" w:line="264" w:lineRule="auto"/>
        <w:ind w:firstLine="709"/>
        <w:contextualSpacing/>
        <w:jc w:val="both"/>
        <w:rPr>
          <w:sz w:val="28"/>
          <w:szCs w:val="28"/>
        </w:rPr>
      </w:pPr>
      <w:r w:rsidRPr="00F0707A">
        <w:rPr>
          <w:sz w:val="28"/>
          <w:szCs w:val="28"/>
        </w:rPr>
        <w:t xml:space="preserve">Одна из главных целей высшего образования состоит в том, чтобы посредством различных форм обучения и воспитания подготовить студента к плодотворному творческому участию в жизни общества. </w:t>
      </w:r>
      <w:r>
        <w:rPr>
          <w:sz w:val="28"/>
          <w:szCs w:val="28"/>
        </w:rPr>
        <w:t>Работа по</w:t>
      </w:r>
      <w:r w:rsidRPr="00F0707A">
        <w:rPr>
          <w:sz w:val="28"/>
          <w:szCs w:val="28"/>
        </w:rPr>
        <w:t xml:space="preserve"> становлению и развитию личности молодежи рассматривается как одно из приоритетных направлений деятельности вуза, который выполняет следующие социально значимые функции: </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гуманистическую</w:t>
      </w:r>
      <w:r w:rsidRPr="00F0707A">
        <w:rPr>
          <w:sz w:val="28"/>
          <w:szCs w:val="28"/>
        </w:rPr>
        <w:t xml:space="preserve"> (ориентация на общечеловеческие ценности и право свободного развития человека), </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аксиологическую</w:t>
      </w:r>
      <w:r w:rsidRPr="00F0707A">
        <w:rPr>
          <w:sz w:val="28"/>
          <w:szCs w:val="28"/>
        </w:rPr>
        <w:t xml:space="preserve"> (сохранение ценностей мировой и российской многонациональной культуры), </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социокультурную</w:t>
      </w:r>
      <w:r w:rsidRPr="00F0707A">
        <w:rPr>
          <w:sz w:val="28"/>
          <w:szCs w:val="28"/>
        </w:rPr>
        <w:t xml:space="preserve"> (помощь в овладении культурой своего народа в многообразии связей с национальными культурами других народов и мировой культурой в целом), </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социально-адаптивную</w:t>
      </w:r>
      <w:r w:rsidRPr="00F0707A">
        <w:rPr>
          <w:sz w:val="28"/>
          <w:szCs w:val="28"/>
        </w:rPr>
        <w:t xml:space="preserve"> (содействие человеку в успешной адаптации к окружающему динамично обновляющемуся социуму на различных его уровнях, а также в подготовке к профессиональной деятельности), </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социально-мобильную</w:t>
      </w:r>
      <w:r w:rsidRPr="00F0707A">
        <w:rPr>
          <w:sz w:val="28"/>
          <w:szCs w:val="28"/>
        </w:rPr>
        <w:t xml:space="preserve"> (изменение статусно-ролевой формы взаимодействия человека с окружающими его людьми, обретение им нового статуса</w:t>
      </w:r>
      <w:r w:rsidRPr="00A77437">
        <w:rPr>
          <w:sz w:val="28"/>
          <w:szCs w:val="28"/>
        </w:rPr>
        <w:t>),</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инновационную</w:t>
      </w:r>
      <w:r w:rsidRPr="00F0707A">
        <w:rPr>
          <w:sz w:val="28"/>
          <w:szCs w:val="28"/>
        </w:rPr>
        <w:t xml:space="preserve"> (обновление арсенала знаний и способов деятельности человека, формирование его базисных ориентиров в научно-исследовательской деятельности),</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социально-интегративную</w:t>
      </w:r>
      <w:r w:rsidRPr="00F0707A">
        <w:rPr>
          <w:sz w:val="28"/>
          <w:szCs w:val="28"/>
        </w:rPr>
        <w:t xml:space="preserve"> (включение человека в интегративную образовательную и научно-производственную деятельность; передача опыта интеграции учебных, научных и практических знаний и умений; раскрытие потенциальных возможностей данного процесса), </w:t>
      </w:r>
    </w:p>
    <w:p w:rsidR="00827328" w:rsidRPr="00F0707A"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прогностическую (</w:t>
      </w:r>
      <w:r w:rsidRPr="00F0707A">
        <w:rPr>
          <w:sz w:val="28"/>
          <w:szCs w:val="28"/>
        </w:rPr>
        <w:t xml:space="preserve">содержательное раскрытие сущности будущей </w:t>
      </w:r>
      <w:r w:rsidRPr="00F0707A">
        <w:rPr>
          <w:sz w:val="28"/>
          <w:szCs w:val="28"/>
        </w:rPr>
        <w:lastRenderedPageBreak/>
        <w:t xml:space="preserve">профессии, стабилизация потребности человека в ее получении; раскрытие перспективы его профессионального развития и личностного роста). </w:t>
      </w:r>
    </w:p>
    <w:p w:rsidR="00827328" w:rsidRPr="00F0707A" w:rsidRDefault="00827328" w:rsidP="00827328">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 xml:space="preserve">Все эти </w:t>
      </w:r>
      <w:r w:rsidRPr="00F0707A">
        <w:rPr>
          <w:sz w:val="28"/>
          <w:szCs w:val="28"/>
        </w:rPr>
        <w:t>функции реализуются через различные формы общен</w:t>
      </w:r>
      <w:r>
        <w:rPr>
          <w:sz w:val="28"/>
          <w:szCs w:val="28"/>
        </w:rPr>
        <w:t>ия преподавателей со студентами</w:t>
      </w:r>
      <w:r w:rsidRPr="00F0707A">
        <w:rPr>
          <w:sz w:val="28"/>
          <w:szCs w:val="28"/>
        </w:rPr>
        <w:t xml:space="preserve">: групповое – индивидуальное, формальное – неформальное, аудиторное – внеаудиторное. Эффективность образования и воспитания во многом зависит от того, на какой основе осуществляется это общение: свободное или вынужденное, добровольное или принудительное, бессистемное или целенаправленное и т.д. </w:t>
      </w:r>
    </w:p>
    <w:p w:rsidR="00827328" w:rsidRPr="00F0707A" w:rsidRDefault="00827328" w:rsidP="00827328">
      <w:pPr>
        <w:pStyle w:val="51"/>
        <w:widowControl w:val="0"/>
        <w:kinsoku w:val="0"/>
        <w:overflowPunct w:val="0"/>
        <w:autoSpaceDE w:val="0"/>
        <w:autoSpaceDN w:val="0"/>
        <w:spacing w:before="0" w:after="0" w:line="264" w:lineRule="auto"/>
        <w:ind w:firstLine="709"/>
        <w:contextualSpacing/>
        <w:jc w:val="both"/>
        <w:rPr>
          <w:sz w:val="28"/>
          <w:szCs w:val="28"/>
        </w:rPr>
      </w:pPr>
      <w:r w:rsidRPr="00F0707A">
        <w:rPr>
          <w:sz w:val="28"/>
          <w:szCs w:val="28"/>
        </w:rPr>
        <w:t>Главная зад</w:t>
      </w:r>
      <w:r>
        <w:rPr>
          <w:sz w:val="28"/>
          <w:szCs w:val="28"/>
        </w:rPr>
        <w:t>ача воспитательной деятельности –</w:t>
      </w:r>
      <w:r w:rsidRPr="00F0707A">
        <w:rPr>
          <w:sz w:val="28"/>
          <w:szCs w:val="28"/>
        </w:rPr>
        <w:t xml:space="preserve"> создание условий для активной жизнедеятельности студентов, для гражданского самоопределения и самореализации, для максимального удовлетворения потребностей студентов в интеллектуальном, культурном и нравственном развитии.</w:t>
      </w:r>
    </w:p>
    <w:p w:rsidR="00827328" w:rsidRPr="00F0707A" w:rsidRDefault="00827328" w:rsidP="00827328">
      <w:pPr>
        <w:pStyle w:val="51"/>
        <w:widowControl w:val="0"/>
        <w:kinsoku w:val="0"/>
        <w:overflowPunct w:val="0"/>
        <w:autoSpaceDE w:val="0"/>
        <w:autoSpaceDN w:val="0"/>
        <w:spacing w:before="0" w:after="0" w:line="264" w:lineRule="auto"/>
        <w:ind w:firstLine="709"/>
        <w:contextualSpacing/>
        <w:jc w:val="both"/>
        <w:rPr>
          <w:sz w:val="28"/>
          <w:szCs w:val="28"/>
          <w:lang w:eastAsia="ru-RU"/>
        </w:rPr>
      </w:pPr>
      <w:r w:rsidRPr="00F0707A">
        <w:rPr>
          <w:sz w:val="28"/>
          <w:szCs w:val="28"/>
        </w:rPr>
        <w:t>Актуальными задачами воспитания являются:</w:t>
      </w:r>
    </w:p>
    <w:p w:rsidR="00827328" w:rsidRPr="00A77437"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 xml:space="preserve">формирование у студентов гражданской позиции, правовой и политической культуры, патриотизма; </w:t>
      </w:r>
    </w:p>
    <w:p w:rsidR="00827328" w:rsidRPr="00A77437"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 xml:space="preserve">формирование личностных компетенций, необходимых для эффективной профессиональной деятельности; </w:t>
      </w:r>
    </w:p>
    <w:p w:rsidR="00827328" w:rsidRPr="00A77437"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 xml:space="preserve">воспитание нравственности и высокого культурного уровня будущего специалиста; </w:t>
      </w:r>
    </w:p>
    <w:p w:rsidR="00827328" w:rsidRPr="00A77437"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 xml:space="preserve"> развитие умений и навыков управления коллективом в различных формах студенческого самоуправления; </w:t>
      </w:r>
    </w:p>
    <w:p w:rsidR="00827328" w:rsidRPr="00A77437" w:rsidRDefault="00827328" w:rsidP="00B214E4">
      <w:pPr>
        <w:pStyle w:val="51"/>
        <w:widowControl w:val="0"/>
        <w:numPr>
          <w:ilvl w:val="0"/>
          <w:numId w:val="42"/>
        </w:numPr>
        <w:kinsoku w:val="0"/>
        <w:overflowPunct w:val="0"/>
        <w:autoSpaceDE w:val="0"/>
        <w:autoSpaceDN w:val="0"/>
        <w:spacing w:before="0" w:after="0" w:line="264" w:lineRule="auto"/>
        <w:ind w:left="0" w:firstLine="709"/>
        <w:contextualSpacing/>
        <w:jc w:val="both"/>
        <w:rPr>
          <w:sz w:val="28"/>
          <w:szCs w:val="28"/>
        </w:rPr>
      </w:pPr>
      <w:r w:rsidRPr="00A77437">
        <w:rPr>
          <w:sz w:val="28"/>
          <w:szCs w:val="28"/>
        </w:rPr>
        <w:t xml:space="preserve">совершенствование физического состояния, утверждение здорового образа жизни в будущих трудовых коллективах, воспитание нетерпимого отношения к антиобщественному поведению. </w:t>
      </w:r>
    </w:p>
    <w:p w:rsidR="00827328" w:rsidRPr="00A77437" w:rsidRDefault="00827328" w:rsidP="00827328">
      <w:pPr>
        <w:pStyle w:val="51"/>
        <w:widowControl w:val="0"/>
        <w:kinsoku w:val="0"/>
        <w:overflowPunct w:val="0"/>
        <w:autoSpaceDE w:val="0"/>
        <w:autoSpaceDN w:val="0"/>
        <w:spacing w:before="0" w:after="0" w:line="264" w:lineRule="auto"/>
        <w:ind w:firstLine="709"/>
        <w:contextualSpacing/>
        <w:jc w:val="both"/>
        <w:rPr>
          <w:sz w:val="28"/>
          <w:szCs w:val="28"/>
        </w:rPr>
      </w:pPr>
      <w:r w:rsidRPr="00F0707A">
        <w:rPr>
          <w:sz w:val="28"/>
          <w:szCs w:val="28"/>
        </w:rPr>
        <w:t>В основе воспитательного процесса в Институте заложены следующие принципы:</w:t>
      </w:r>
      <w:r>
        <w:rPr>
          <w:sz w:val="28"/>
          <w:szCs w:val="28"/>
        </w:rPr>
        <w:t xml:space="preserve"> </w:t>
      </w:r>
      <w:r w:rsidRPr="00A77437">
        <w:rPr>
          <w:sz w:val="28"/>
          <w:szCs w:val="28"/>
        </w:rPr>
        <w:t>принцип демократизма, предполагающий педагогику сотрудничества; принцип конкурентоспособности; принцип ответственности; принцип индивидуализации, предполагающей личностно ориентированное воспитание; принцип социальной активности; принцип толерантности, плюрализма, вариативности мышления; принцип самостоятельности.</w:t>
      </w:r>
    </w:p>
    <w:p w:rsidR="00827328" w:rsidRPr="00F0707A" w:rsidRDefault="00827328" w:rsidP="00827328">
      <w:pPr>
        <w:pStyle w:val="51"/>
        <w:widowControl w:val="0"/>
        <w:kinsoku w:val="0"/>
        <w:overflowPunct w:val="0"/>
        <w:autoSpaceDE w:val="0"/>
        <w:autoSpaceDN w:val="0"/>
        <w:spacing w:before="0" w:after="0" w:line="264" w:lineRule="auto"/>
        <w:ind w:firstLine="709"/>
        <w:contextualSpacing/>
        <w:jc w:val="both"/>
        <w:rPr>
          <w:sz w:val="28"/>
          <w:szCs w:val="28"/>
        </w:rPr>
      </w:pPr>
      <w:r w:rsidRPr="00F0707A">
        <w:rPr>
          <w:sz w:val="28"/>
          <w:szCs w:val="28"/>
        </w:rPr>
        <w:t xml:space="preserve">Воспитание </w:t>
      </w:r>
      <w:r>
        <w:rPr>
          <w:sz w:val="28"/>
          <w:szCs w:val="28"/>
        </w:rPr>
        <w:t xml:space="preserve">обучающихся </w:t>
      </w:r>
      <w:r w:rsidRPr="00F0707A">
        <w:rPr>
          <w:sz w:val="28"/>
          <w:szCs w:val="28"/>
        </w:rPr>
        <w:t xml:space="preserve">в Институте строится на основе органического единства учебного и воспитательного процесса, скоординированной работы администрации, деканатов, </w:t>
      </w:r>
      <w:r>
        <w:rPr>
          <w:sz w:val="28"/>
          <w:szCs w:val="28"/>
        </w:rPr>
        <w:t>профессорско-преподавательского состава</w:t>
      </w:r>
      <w:r w:rsidRPr="00F0707A">
        <w:rPr>
          <w:sz w:val="28"/>
          <w:szCs w:val="28"/>
        </w:rPr>
        <w:t xml:space="preserve">, органов студенческого самоуправления. </w:t>
      </w:r>
    </w:p>
    <w:p w:rsidR="00827328" w:rsidRDefault="00827328" w:rsidP="00827328">
      <w:pPr>
        <w:pStyle w:val="51"/>
        <w:widowControl w:val="0"/>
        <w:kinsoku w:val="0"/>
        <w:overflowPunct w:val="0"/>
        <w:autoSpaceDE w:val="0"/>
        <w:autoSpaceDN w:val="0"/>
        <w:spacing w:before="0" w:after="0" w:line="264" w:lineRule="auto"/>
        <w:ind w:firstLine="709"/>
        <w:contextualSpacing/>
        <w:jc w:val="both"/>
        <w:rPr>
          <w:sz w:val="28"/>
          <w:szCs w:val="28"/>
        </w:rPr>
      </w:pPr>
      <w:r w:rsidRPr="00F0707A">
        <w:rPr>
          <w:sz w:val="28"/>
          <w:szCs w:val="28"/>
        </w:rPr>
        <w:t xml:space="preserve"> В Институте действует Положение о Совете Обучающихся, Положение о кураторе академической группы, Положение о научном обществе обучающихся, Этический кодекс. Воспитательная работа осуществляется в соответствии с положениями комплексного плана воспитательной и внеучебной деятельности </w:t>
      </w:r>
      <w:r w:rsidRPr="00FA22A1">
        <w:rPr>
          <w:sz w:val="28"/>
          <w:szCs w:val="28"/>
        </w:rPr>
        <w:t>Института на 20</w:t>
      </w:r>
      <w:r>
        <w:rPr>
          <w:sz w:val="28"/>
          <w:szCs w:val="28"/>
        </w:rPr>
        <w:t>21/2022, 2022/2023</w:t>
      </w:r>
      <w:r w:rsidRPr="00FA22A1">
        <w:rPr>
          <w:sz w:val="28"/>
          <w:szCs w:val="28"/>
        </w:rPr>
        <w:t xml:space="preserve"> учебный год, Концепцией воспитательной работ</w:t>
      </w:r>
      <w:r w:rsidRPr="00F0707A">
        <w:rPr>
          <w:sz w:val="28"/>
          <w:szCs w:val="28"/>
        </w:rPr>
        <w:t xml:space="preserve">ы Института на </w:t>
      </w:r>
      <w:r w:rsidRPr="00F0707A">
        <w:rPr>
          <w:sz w:val="28"/>
          <w:szCs w:val="28"/>
        </w:rPr>
        <w:lastRenderedPageBreak/>
        <w:t>20</w:t>
      </w:r>
      <w:r>
        <w:rPr>
          <w:sz w:val="28"/>
          <w:szCs w:val="28"/>
        </w:rPr>
        <w:t>21-2024</w:t>
      </w:r>
      <w:r w:rsidRPr="00F0707A">
        <w:rPr>
          <w:sz w:val="28"/>
          <w:szCs w:val="28"/>
        </w:rPr>
        <w:t xml:space="preserve"> гг.</w:t>
      </w:r>
      <w:r>
        <w:rPr>
          <w:sz w:val="28"/>
          <w:szCs w:val="28"/>
        </w:rPr>
        <w:t>,</w:t>
      </w:r>
      <w:r w:rsidRPr="00F0707A">
        <w:rPr>
          <w:sz w:val="28"/>
          <w:szCs w:val="28"/>
        </w:rPr>
        <w:t xml:space="preserve"> </w:t>
      </w:r>
      <w:r>
        <w:rPr>
          <w:sz w:val="28"/>
          <w:szCs w:val="28"/>
        </w:rPr>
        <w:t>в</w:t>
      </w:r>
      <w:r w:rsidRPr="00F0707A">
        <w:rPr>
          <w:sz w:val="28"/>
          <w:szCs w:val="28"/>
        </w:rPr>
        <w:t>опросы организации и проведения воспитательной работы отражены в Положении о Совете факультета, Положени</w:t>
      </w:r>
      <w:r>
        <w:rPr>
          <w:sz w:val="28"/>
          <w:szCs w:val="28"/>
        </w:rPr>
        <w:t>ях</w:t>
      </w:r>
      <w:r w:rsidRPr="00F0707A">
        <w:rPr>
          <w:sz w:val="28"/>
          <w:szCs w:val="28"/>
        </w:rPr>
        <w:t xml:space="preserve"> о кафедр</w:t>
      </w:r>
      <w:r>
        <w:rPr>
          <w:sz w:val="28"/>
          <w:szCs w:val="28"/>
        </w:rPr>
        <w:t>ах</w:t>
      </w:r>
      <w:r w:rsidRPr="00F0707A">
        <w:rPr>
          <w:sz w:val="28"/>
          <w:szCs w:val="28"/>
        </w:rPr>
        <w:t>, систематически освещаются в индивидуальных планах преподавателей. Оценка воспитательной работы на кафедрах и факультетах осуществляется на основании следующих критериев: условия, созданные для внеучебной работы, организация воспитательной работы, результаты.</w:t>
      </w:r>
    </w:p>
    <w:p w:rsidR="00762A5C" w:rsidRPr="00554D02" w:rsidRDefault="00762A5C" w:rsidP="00B214E4">
      <w:pPr>
        <w:pStyle w:val="1"/>
        <w:numPr>
          <w:ilvl w:val="1"/>
          <w:numId w:val="18"/>
        </w:numPr>
        <w:spacing w:before="0" w:after="0" w:line="264" w:lineRule="auto"/>
        <w:ind w:left="0" w:firstLine="0"/>
        <w:contextualSpacing/>
        <w:jc w:val="left"/>
        <w:rPr>
          <w:rFonts w:cs="Times New Roman"/>
          <w:bCs w:val="0"/>
        </w:rPr>
      </w:pPr>
      <w:bookmarkStart w:id="94" w:name="_Toc4957548"/>
      <w:bookmarkStart w:id="95" w:name="_Toc5355799"/>
      <w:bookmarkStart w:id="96" w:name="_Toc35895111"/>
      <w:bookmarkStart w:id="97" w:name="_Toc67266530"/>
      <w:bookmarkStart w:id="98" w:name="_Toc98141276"/>
      <w:bookmarkStart w:id="99" w:name="_Toc128266216"/>
      <w:r w:rsidRPr="00554D02">
        <w:rPr>
          <w:rFonts w:cs="Times New Roman"/>
          <w:sz w:val="28"/>
        </w:rPr>
        <w:t>Основные направления воспитательной деятельности в Институте</w:t>
      </w:r>
      <w:bookmarkEnd w:id="94"/>
      <w:bookmarkEnd w:id="95"/>
      <w:bookmarkEnd w:id="96"/>
      <w:bookmarkEnd w:id="97"/>
      <w:bookmarkEnd w:id="98"/>
      <w:bookmarkEnd w:id="99"/>
    </w:p>
    <w:p w:rsidR="00762A5C" w:rsidRPr="004B67E8" w:rsidRDefault="00762A5C" w:rsidP="00762A5C">
      <w:pPr>
        <w:spacing w:after="0" w:line="264" w:lineRule="auto"/>
        <w:contextualSpacing/>
        <w:jc w:val="center"/>
        <w:rPr>
          <w:rFonts w:ascii="Times New Roman" w:hAnsi="Times New Roman" w:cs="Times New Roman"/>
          <w:b/>
          <w:sz w:val="28"/>
          <w:szCs w:val="28"/>
        </w:rPr>
      </w:pPr>
      <w:r w:rsidRPr="004B67E8">
        <w:rPr>
          <w:rFonts w:ascii="Times New Roman" w:hAnsi="Times New Roman" w:cs="Times New Roman"/>
          <w:b/>
          <w:sz w:val="28"/>
          <w:szCs w:val="28"/>
        </w:rPr>
        <w:t>Профессионально-трудовое</w:t>
      </w:r>
    </w:p>
    <w:p w:rsidR="00762A5C" w:rsidRPr="00AA6A47" w:rsidRDefault="00762A5C" w:rsidP="00762A5C">
      <w:pPr>
        <w:pStyle w:val="51"/>
        <w:widowControl w:val="0"/>
        <w:kinsoku w:val="0"/>
        <w:overflowPunct w:val="0"/>
        <w:autoSpaceDE w:val="0"/>
        <w:autoSpaceDN w:val="0"/>
        <w:spacing w:before="0" w:after="0" w:line="264" w:lineRule="auto"/>
        <w:ind w:firstLine="709"/>
        <w:contextualSpacing/>
        <w:jc w:val="both"/>
        <w:rPr>
          <w:sz w:val="28"/>
          <w:szCs w:val="28"/>
        </w:rPr>
      </w:pPr>
      <w:r w:rsidRPr="004B67E8">
        <w:rPr>
          <w:sz w:val="28"/>
          <w:szCs w:val="28"/>
        </w:rPr>
        <w:t>Актуальные задачи – п</w:t>
      </w:r>
      <w:r w:rsidRPr="004B67E8">
        <w:rPr>
          <w:rFonts w:eastAsia="Calibri"/>
          <w:sz w:val="28"/>
          <w:szCs w:val="28"/>
        </w:rPr>
        <w:t xml:space="preserve">одготовка профессионально-грамотного, </w:t>
      </w:r>
      <w:r w:rsidRPr="00AA6A47">
        <w:rPr>
          <w:sz w:val="28"/>
          <w:szCs w:val="28"/>
        </w:rPr>
        <w:t>компетентного, ответственного специалиста; формирование личностных качеств для эффективной профессиональной деятельности.</w:t>
      </w:r>
    </w:p>
    <w:p w:rsidR="00762A5C" w:rsidRDefault="00EC24B5" w:rsidP="00AA6A47">
      <w:pPr>
        <w:pStyle w:val="51"/>
        <w:widowControl w:val="0"/>
        <w:kinsoku w:val="0"/>
        <w:overflowPunct w:val="0"/>
        <w:autoSpaceDE w:val="0"/>
        <w:autoSpaceDN w:val="0"/>
        <w:spacing w:before="0" w:after="0" w:line="264" w:lineRule="auto"/>
        <w:ind w:firstLine="709"/>
        <w:contextualSpacing/>
        <w:jc w:val="both"/>
        <w:rPr>
          <w:sz w:val="28"/>
          <w:szCs w:val="28"/>
        </w:rPr>
      </w:pPr>
      <w:r w:rsidRPr="004B67E8">
        <w:rPr>
          <w:sz w:val="28"/>
          <w:szCs w:val="28"/>
        </w:rPr>
        <w:t>Основными формами и средствами реализации в 202</w:t>
      </w:r>
      <w:r w:rsidR="00AA6A47">
        <w:rPr>
          <w:sz w:val="28"/>
          <w:szCs w:val="28"/>
        </w:rPr>
        <w:t xml:space="preserve">2 году стали </w:t>
      </w:r>
      <w:r>
        <w:rPr>
          <w:sz w:val="28"/>
          <w:szCs w:val="28"/>
        </w:rPr>
        <w:t>профессиональные ринги</w:t>
      </w:r>
      <w:r w:rsidR="00AA6A47">
        <w:rPr>
          <w:sz w:val="28"/>
          <w:szCs w:val="28"/>
        </w:rPr>
        <w:t xml:space="preserve">, </w:t>
      </w:r>
      <w:r>
        <w:rPr>
          <w:sz w:val="28"/>
          <w:szCs w:val="28"/>
        </w:rPr>
        <w:t>публичные лекции, практические занятия и мастер-классы для</w:t>
      </w:r>
      <w:r w:rsidR="00AA6A47">
        <w:rPr>
          <w:sz w:val="28"/>
          <w:szCs w:val="28"/>
        </w:rPr>
        <w:t xml:space="preserve"> обучающихся, встречи с выпускниками и др.</w:t>
      </w:r>
    </w:p>
    <w:p w:rsidR="00B90836" w:rsidRDefault="00B90836" w:rsidP="00B90836">
      <w:pPr>
        <w:pStyle w:val="51"/>
        <w:widowControl w:val="0"/>
        <w:kinsoku w:val="0"/>
        <w:overflowPunct w:val="0"/>
        <w:autoSpaceDE w:val="0"/>
        <w:autoSpaceDN w:val="0"/>
        <w:spacing w:before="0" w:after="0" w:line="264" w:lineRule="auto"/>
        <w:ind w:firstLine="709"/>
        <w:contextualSpacing/>
        <w:jc w:val="both"/>
        <w:rPr>
          <w:sz w:val="28"/>
          <w:szCs w:val="28"/>
        </w:rPr>
      </w:pPr>
      <w:r w:rsidRPr="009A466D">
        <w:rPr>
          <w:sz w:val="28"/>
          <w:szCs w:val="28"/>
        </w:rPr>
        <w:t xml:space="preserve">В 2022 - 2023 году </w:t>
      </w:r>
      <w:r>
        <w:rPr>
          <w:sz w:val="28"/>
          <w:szCs w:val="28"/>
        </w:rPr>
        <w:t xml:space="preserve">обучающаяся стала </w:t>
      </w:r>
      <w:r w:rsidRPr="009A466D">
        <w:rPr>
          <w:sz w:val="28"/>
          <w:szCs w:val="28"/>
        </w:rPr>
        <w:t xml:space="preserve">победителем Всероссийского конкурса молодежных проектов (Росмолодежь. Гранты), была собрана команда из представителей студенческого актива, которая реализует на  юридическом факультете проект -   Правовая школа « </w:t>
      </w:r>
      <w:r w:rsidRPr="00B90836">
        <w:rPr>
          <w:sz w:val="28"/>
          <w:szCs w:val="28"/>
        </w:rPr>
        <w:t>Law</w:t>
      </w:r>
      <w:r w:rsidRPr="009A466D">
        <w:rPr>
          <w:sz w:val="28"/>
          <w:szCs w:val="28"/>
        </w:rPr>
        <w:t xml:space="preserve"> </w:t>
      </w:r>
      <w:r w:rsidRPr="00B90836">
        <w:rPr>
          <w:sz w:val="28"/>
          <w:szCs w:val="28"/>
        </w:rPr>
        <w:t>Skills</w:t>
      </w:r>
      <w:r w:rsidRPr="009A466D">
        <w:rPr>
          <w:sz w:val="28"/>
          <w:szCs w:val="28"/>
        </w:rPr>
        <w:t xml:space="preserve">». В октябре 2022 года работа Школы началась официальным открытием, в котором приняло участие больше 150 школьников из разных школ города. Школьники посетили несколько интерактивных площадок на юридическом факультете. В ноябре состоялся выезд команды проекта в Краснокаменский район. Студенты поработали во всех школах города. Охват школьников 9-11 классов составил 250 человек. Всего проектом охвачено 400 школьников. В январе 2023 года планируется выезд команды в Читинский район, а также проведения двухдневной Правовой школы для студентов СПО Забайкальского края и Иркутской области. </w:t>
      </w:r>
    </w:p>
    <w:p w:rsidR="00AA6A47" w:rsidRDefault="00AA6A47" w:rsidP="00B90836">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 xml:space="preserve">Обучающиеся направления подготовки Юриспруденция </w:t>
      </w:r>
      <w:r w:rsidR="00186A33">
        <w:rPr>
          <w:sz w:val="28"/>
          <w:szCs w:val="28"/>
        </w:rPr>
        <w:t>26 октября </w:t>
      </w:r>
      <w:r>
        <w:rPr>
          <w:sz w:val="28"/>
          <w:szCs w:val="28"/>
        </w:rPr>
        <w:t xml:space="preserve">2022 г. </w:t>
      </w:r>
      <w:r w:rsidRPr="00AA6A47">
        <w:rPr>
          <w:sz w:val="28"/>
          <w:szCs w:val="28"/>
        </w:rPr>
        <w:t>приняли участие в Пленарной сессии Законодательного Собрания Забайкальского края в качестве наблюдателей.</w:t>
      </w:r>
      <w:r>
        <w:rPr>
          <w:sz w:val="28"/>
          <w:szCs w:val="28"/>
        </w:rPr>
        <w:t xml:space="preserve"> </w:t>
      </w:r>
      <w:r w:rsidRPr="00AA6A47">
        <w:rPr>
          <w:sz w:val="28"/>
          <w:szCs w:val="28"/>
        </w:rPr>
        <w:t xml:space="preserve">Возможность посмотреть работу Законодательного Собрания Забайкальского края была реализована благодаря поддержке выпускника </w:t>
      </w:r>
      <w:r>
        <w:rPr>
          <w:sz w:val="28"/>
          <w:szCs w:val="28"/>
        </w:rPr>
        <w:t xml:space="preserve">– </w:t>
      </w:r>
      <w:r w:rsidRPr="00AA6A47">
        <w:rPr>
          <w:sz w:val="28"/>
          <w:szCs w:val="28"/>
        </w:rPr>
        <w:t>Первого заместителя Председателя Законодательного собрания Забайкальского края Дмитрия Николаевича Тюрюханова.</w:t>
      </w:r>
      <w:r>
        <w:rPr>
          <w:sz w:val="28"/>
          <w:szCs w:val="28"/>
        </w:rPr>
        <w:t xml:space="preserve"> </w:t>
      </w:r>
      <w:r w:rsidRPr="00AA6A47">
        <w:rPr>
          <w:sz w:val="28"/>
          <w:szCs w:val="28"/>
        </w:rPr>
        <w:t>На сессии были рассмотрены 33 вопроса, большая их часть – законопроекты второго чтения.</w:t>
      </w:r>
    </w:p>
    <w:p w:rsidR="00AA6A47" w:rsidRDefault="00B375C5" w:rsidP="00B375C5">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Обучающиеся</w:t>
      </w:r>
      <w:r w:rsidRPr="00B375C5">
        <w:rPr>
          <w:sz w:val="28"/>
          <w:szCs w:val="28"/>
        </w:rPr>
        <w:t xml:space="preserve"> посетили Форум предпринимателей «Мой бизнес – моё Забайкалье»</w:t>
      </w:r>
      <w:r>
        <w:rPr>
          <w:sz w:val="28"/>
          <w:szCs w:val="28"/>
        </w:rPr>
        <w:t xml:space="preserve">, который проходил </w:t>
      </w:r>
      <w:r w:rsidRPr="00B375C5">
        <w:rPr>
          <w:sz w:val="28"/>
          <w:szCs w:val="28"/>
        </w:rPr>
        <w:t>14 декабря</w:t>
      </w:r>
      <w:r>
        <w:rPr>
          <w:sz w:val="28"/>
          <w:szCs w:val="28"/>
        </w:rPr>
        <w:t xml:space="preserve"> 2022 г. </w:t>
      </w:r>
      <w:r w:rsidRPr="00B375C5">
        <w:rPr>
          <w:sz w:val="28"/>
          <w:szCs w:val="28"/>
        </w:rPr>
        <w:t>Об итогах работы по поддержке малого и среднего бизнеса в 2022 году рассказали заместитель Председателя краевого правительства, министр экономического развития региона Александр Бардалеев, руководители организаций инфраструктуры поддержки.</w:t>
      </w:r>
    </w:p>
    <w:p w:rsidR="00B375C5" w:rsidRDefault="003F7D7C" w:rsidP="003F7D7C">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lastRenderedPageBreak/>
        <w:t xml:space="preserve">В </w:t>
      </w:r>
      <w:r w:rsidRPr="003F7D7C">
        <w:rPr>
          <w:sz w:val="28"/>
          <w:szCs w:val="28"/>
        </w:rPr>
        <w:t>пространстве коллективной работы «Точка кипения»</w:t>
      </w:r>
      <w:r>
        <w:rPr>
          <w:sz w:val="28"/>
          <w:szCs w:val="28"/>
        </w:rPr>
        <w:t xml:space="preserve"> </w:t>
      </w:r>
      <w:r w:rsidR="00186A33">
        <w:rPr>
          <w:sz w:val="28"/>
          <w:szCs w:val="28"/>
        </w:rPr>
        <w:t xml:space="preserve">26 октября 2022 г. </w:t>
      </w:r>
      <w:r w:rsidRPr="003F7D7C">
        <w:rPr>
          <w:sz w:val="28"/>
          <w:szCs w:val="28"/>
        </w:rPr>
        <w:t>прошла общегородская деловая игра «Бизнес город», в которой участвовали 14 команд, 4 из которых представляли</w:t>
      </w:r>
      <w:r>
        <w:rPr>
          <w:sz w:val="28"/>
          <w:szCs w:val="28"/>
        </w:rPr>
        <w:t xml:space="preserve"> Институт. </w:t>
      </w:r>
      <w:r w:rsidRPr="003F7D7C">
        <w:rPr>
          <w:sz w:val="28"/>
          <w:szCs w:val="28"/>
        </w:rPr>
        <w:t>В ходе игры участники примеряли на себя определенные роли в сфере экономической деятельности и бизнеса. Задачей каждой команды было создание бизнес-модели для заданного города. Каждый бизнес-проект оценивали команды-конкуренты. Бизнес-проект, получивший максимальную поддержку от команд-конк</w:t>
      </w:r>
      <w:r>
        <w:rPr>
          <w:sz w:val="28"/>
          <w:szCs w:val="28"/>
        </w:rPr>
        <w:t>урентов, стал победителем игры</w:t>
      </w:r>
      <w:r w:rsidRPr="003F7D7C">
        <w:rPr>
          <w:sz w:val="28"/>
          <w:szCs w:val="28"/>
        </w:rPr>
        <w:t>. Победителем игры стала команда «Нархоз»</w:t>
      </w:r>
      <w:r>
        <w:rPr>
          <w:sz w:val="28"/>
          <w:szCs w:val="28"/>
        </w:rPr>
        <w:t>.</w:t>
      </w:r>
    </w:p>
    <w:p w:rsidR="00DA42F7" w:rsidRDefault="00DA42F7" w:rsidP="00DA42F7">
      <w:pPr>
        <w:pStyle w:val="51"/>
        <w:widowControl w:val="0"/>
        <w:kinsoku w:val="0"/>
        <w:overflowPunct w:val="0"/>
        <w:autoSpaceDE w:val="0"/>
        <w:autoSpaceDN w:val="0"/>
        <w:spacing w:after="0" w:line="264" w:lineRule="auto"/>
        <w:ind w:firstLine="709"/>
        <w:contextualSpacing/>
        <w:jc w:val="both"/>
        <w:rPr>
          <w:sz w:val="28"/>
          <w:szCs w:val="28"/>
        </w:rPr>
      </w:pPr>
      <w:r>
        <w:rPr>
          <w:sz w:val="28"/>
          <w:szCs w:val="28"/>
        </w:rPr>
        <w:t xml:space="preserve">В </w:t>
      </w:r>
      <w:r w:rsidRPr="003F7D7C">
        <w:rPr>
          <w:sz w:val="28"/>
          <w:szCs w:val="28"/>
        </w:rPr>
        <w:t>пространстве коллективной работы «Точка кипения»</w:t>
      </w:r>
      <w:r>
        <w:rPr>
          <w:sz w:val="28"/>
          <w:szCs w:val="28"/>
        </w:rPr>
        <w:t xml:space="preserve"> </w:t>
      </w:r>
      <w:r w:rsidR="00186A33">
        <w:rPr>
          <w:sz w:val="28"/>
          <w:szCs w:val="28"/>
        </w:rPr>
        <w:t>29 </w:t>
      </w:r>
      <w:r w:rsidRPr="00DA42F7">
        <w:rPr>
          <w:sz w:val="28"/>
          <w:szCs w:val="28"/>
        </w:rPr>
        <w:t>ноября</w:t>
      </w:r>
      <w:r w:rsidR="00186A33">
        <w:rPr>
          <w:sz w:val="28"/>
          <w:szCs w:val="28"/>
        </w:rPr>
        <w:t xml:space="preserve"> 2022 г. </w:t>
      </w:r>
      <w:r>
        <w:rPr>
          <w:sz w:val="28"/>
          <w:szCs w:val="28"/>
        </w:rPr>
        <w:t xml:space="preserve">прошла </w:t>
      </w:r>
      <w:r w:rsidRPr="00DA42F7">
        <w:rPr>
          <w:sz w:val="28"/>
          <w:szCs w:val="28"/>
        </w:rPr>
        <w:t>делов</w:t>
      </w:r>
      <w:r>
        <w:rPr>
          <w:sz w:val="28"/>
          <w:szCs w:val="28"/>
        </w:rPr>
        <w:t>ая</w:t>
      </w:r>
      <w:r w:rsidRPr="00DA42F7">
        <w:rPr>
          <w:sz w:val="28"/>
          <w:szCs w:val="28"/>
        </w:rPr>
        <w:t xml:space="preserve"> экономическ</w:t>
      </w:r>
      <w:r>
        <w:rPr>
          <w:sz w:val="28"/>
          <w:szCs w:val="28"/>
        </w:rPr>
        <w:t>ая игра «Диалог цивилизаций». И</w:t>
      </w:r>
      <w:r w:rsidRPr="00DA42F7">
        <w:rPr>
          <w:sz w:val="28"/>
          <w:szCs w:val="28"/>
        </w:rPr>
        <w:t>гра моделирует государственное управление в сфере экономики и международное экономическое сотрудничество между государствами.</w:t>
      </w:r>
      <w:r>
        <w:rPr>
          <w:sz w:val="28"/>
          <w:szCs w:val="28"/>
        </w:rPr>
        <w:t xml:space="preserve"> </w:t>
      </w:r>
      <w:r w:rsidRPr="00DA42F7">
        <w:rPr>
          <w:sz w:val="28"/>
          <w:szCs w:val="28"/>
        </w:rPr>
        <w:t>Каждая команда представляет определенное государство, члены команды являются профильными министрами.</w:t>
      </w:r>
      <w:r>
        <w:rPr>
          <w:sz w:val="28"/>
          <w:szCs w:val="28"/>
        </w:rPr>
        <w:t xml:space="preserve"> </w:t>
      </w:r>
      <w:r w:rsidRPr="00DA42F7">
        <w:rPr>
          <w:sz w:val="28"/>
          <w:szCs w:val="28"/>
        </w:rPr>
        <w:t xml:space="preserve">В деловой экономической игре </w:t>
      </w:r>
      <w:r>
        <w:rPr>
          <w:sz w:val="28"/>
          <w:szCs w:val="28"/>
        </w:rPr>
        <w:t xml:space="preserve">команды Института </w:t>
      </w:r>
      <w:r w:rsidRPr="00DA42F7">
        <w:rPr>
          <w:sz w:val="28"/>
          <w:szCs w:val="28"/>
        </w:rPr>
        <w:t>заняли 1 место в номинации «Самый высокий ур</w:t>
      </w:r>
      <w:r>
        <w:rPr>
          <w:sz w:val="28"/>
          <w:szCs w:val="28"/>
        </w:rPr>
        <w:t>овень благосостояния населения»,</w:t>
      </w:r>
      <w:r w:rsidRPr="00DA42F7">
        <w:rPr>
          <w:sz w:val="28"/>
          <w:szCs w:val="28"/>
        </w:rPr>
        <w:t xml:space="preserve"> 3 место в номинации «Самое социально обеспеченное государство».</w:t>
      </w:r>
    </w:p>
    <w:p w:rsidR="00231A63" w:rsidRDefault="00231A63" w:rsidP="00186A33">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 xml:space="preserve">21 ноября </w:t>
      </w:r>
      <w:r w:rsidR="00186A33">
        <w:rPr>
          <w:sz w:val="28"/>
          <w:szCs w:val="28"/>
        </w:rPr>
        <w:t xml:space="preserve">2022 г. </w:t>
      </w:r>
      <w:r>
        <w:rPr>
          <w:sz w:val="28"/>
          <w:szCs w:val="28"/>
        </w:rPr>
        <w:t>состоялась</w:t>
      </w:r>
      <w:r w:rsidRPr="00231A63">
        <w:rPr>
          <w:sz w:val="28"/>
          <w:szCs w:val="28"/>
        </w:rPr>
        <w:t xml:space="preserve"> встреча </w:t>
      </w:r>
      <w:r>
        <w:rPr>
          <w:sz w:val="28"/>
          <w:szCs w:val="28"/>
        </w:rPr>
        <w:t xml:space="preserve">обучающихся </w:t>
      </w:r>
      <w:r w:rsidRPr="00231A63">
        <w:rPr>
          <w:sz w:val="28"/>
          <w:szCs w:val="28"/>
        </w:rPr>
        <w:t>направлений подготовки Государстве</w:t>
      </w:r>
      <w:r>
        <w:rPr>
          <w:sz w:val="28"/>
          <w:szCs w:val="28"/>
        </w:rPr>
        <w:t>нное и муниципальное управление и Управление персоналом</w:t>
      </w:r>
      <w:r w:rsidRPr="00231A63">
        <w:rPr>
          <w:sz w:val="28"/>
          <w:szCs w:val="28"/>
        </w:rPr>
        <w:t xml:space="preserve"> с депутатом Законодательного собрания Забайкальского края Бергом Романом Станиславовичем (фракция КПРФ).</w:t>
      </w:r>
    </w:p>
    <w:p w:rsidR="00FA7D82" w:rsidRDefault="00FA7D82" w:rsidP="00186A33">
      <w:pPr>
        <w:pStyle w:val="51"/>
        <w:widowControl w:val="0"/>
        <w:kinsoku w:val="0"/>
        <w:overflowPunct w:val="0"/>
        <w:autoSpaceDE w:val="0"/>
        <w:autoSpaceDN w:val="0"/>
        <w:spacing w:before="0" w:after="0" w:line="264" w:lineRule="auto"/>
        <w:ind w:firstLine="709"/>
        <w:contextualSpacing/>
        <w:jc w:val="both"/>
        <w:rPr>
          <w:sz w:val="28"/>
          <w:szCs w:val="28"/>
        </w:rPr>
      </w:pPr>
      <w:r w:rsidRPr="00FA7D82">
        <w:rPr>
          <w:sz w:val="28"/>
          <w:szCs w:val="28"/>
        </w:rPr>
        <w:t xml:space="preserve">16 ноября </w:t>
      </w:r>
      <w:r w:rsidR="00186A33">
        <w:rPr>
          <w:sz w:val="28"/>
          <w:szCs w:val="28"/>
        </w:rPr>
        <w:t xml:space="preserve">2022 г. </w:t>
      </w:r>
      <w:r>
        <w:rPr>
          <w:sz w:val="28"/>
          <w:szCs w:val="28"/>
        </w:rPr>
        <w:t xml:space="preserve">обучающиеся посетили мероприятие </w:t>
      </w:r>
      <w:r w:rsidRPr="00FA7D82">
        <w:rPr>
          <w:sz w:val="28"/>
          <w:szCs w:val="28"/>
        </w:rPr>
        <w:t>«Карьеру в Сбере»</w:t>
      </w:r>
      <w:r>
        <w:rPr>
          <w:sz w:val="28"/>
          <w:szCs w:val="28"/>
        </w:rPr>
        <w:t xml:space="preserve">, на котором </w:t>
      </w:r>
      <w:r w:rsidRPr="00FA7D82">
        <w:rPr>
          <w:sz w:val="28"/>
          <w:szCs w:val="28"/>
        </w:rPr>
        <w:t>учились составлять резюме, которое точно устроит работодателя и запускать собственный стартап.</w:t>
      </w:r>
    </w:p>
    <w:p w:rsidR="00186A33" w:rsidRDefault="00186A33" w:rsidP="00186A33">
      <w:pPr>
        <w:pStyle w:val="51"/>
        <w:widowControl w:val="0"/>
        <w:kinsoku w:val="0"/>
        <w:overflowPunct w:val="0"/>
        <w:autoSpaceDE w:val="0"/>
        <w:autoSpaceDN w:val="0"/>
        <w:spacing w:before="0" w:after="0" w:line="264" w:lineRule="auto"/>
        <w:ind w:firstLine="709"/>
        <w:contextualSpacing/>
        <w:jc w:val="both"/>
        <w:rPr>
          <w:sz w:val="28"/>
          <w:szCs w:val="28"/>
        </w:rPr>
      </w:pPr>
      <w:r w:rsidRPr="00186A33">
        <w:rPr>
          <w:sz w:val="28"/>
          <w:szCs w:val="28"/>
        </w:rPr>
        <w:t xml:space="preserve">В рамках традиционной декады </w:t>
      </w:r>
      <w:r>
        <w:rPr>
          <w:sz w:val="28"/>
          <w:szCs w:val="28"/>
        </w:rPr>
        <w:t>«</w:t>
      </w:r>
      <w:r w:rsidRPr="00186A33">
        <w:rPr>
          <w:sz w:val="28"/>
          <w:szCs w:val="28"/>
        </w:rPr>
        <w:t>Финансовая грамотность</w:t>
      </w:r>
      <w:r>
        <w:rPr>
          <w:sz w:val="28"/>
          <w:szCs w:val="28"/>
        </w:rPr>
        <w:t>»</w:t>
      </w:r>
      <w:r w:rsidRPr="00186A33">
        <w:rPr>
          <w:sz w:val="28"/>
          <w:szCs w:val="28"/>
        </w:rPr>
        <w:t xml:space="preserve"> </w:t>
      </w:r>
      <w:r>
        <w:rPr>
          <w:sz w:val="28"/>
          <w:szCs w:val="28"/>
        </w:rPr>
        <w:t xml:space="preserve">14 ноября 2022 г. обучающиеся </w:t>
      </w:r>
      <w:r w:rsidRPr="00186A33">
        <w:rPr>
          <w:sz w:val="28"/>
          <w:szCs w:val="28"/>
        </w:rPr>
        <w:t>встретились с известным забайкальским предпринимателем учр</w:t>
      </w:r>
      <w:r>
        <w:rPr>
          <w:sz w:val="28"/>
          <w:szCs w:val="28"/>
        </w:rPr>
        <w:t>едителем и владельцем пиццерии «</w:t>
      </w:r>
      <w:r w:rsidRPr="00186A33">
        <w:rPr>
          <w:sz w:val="28"/>
          <w:szCs w:val="28"/>
        </w:rPr>
        <w:t>ШерифПицца</w:t>
      </w:r>
      <w:r>
        <w:rPr>
          <w:sz w:val="28"/>
          <w:szCs w:val="28"/>
        </w:rPr>
        <w:t>»</w:t>
      </w:r>
      <w:r w:rsidRPr="00186A33">
        <w:rPr>
          <w:sz w:val="28"/>
          <w:szCs w:val="28"/>
        </w:rPr>
        <w:t xml:space="preserve">, агентства недвижимости </w:t>
      </w:r>
      <w:r>
        <w:rPr>
          <w:sz w:val="28"/>
          <w:szCs w:val="28"/>
        </w:rPr>
        <w:t>«</w:t>
      </w:r>
      <w:r w:rsidRPr="00186A33">
        <w:rPr>
          <w:sz w:val="28"/>
          <w:szCs w:val="28"/>
        </w:rPr>
        <w:t>Р.О.С.ЖИЛФОНД</w:t>
      </w:r>
      <w:r>
        <w:rPr>
          <w:sz w:val="28"/>
          <w:szCs w:val="28"/>
        </w:rPr>
        <w:t>»</w:t>
      </w:r>
      <w:r w:rsidRPr="00186A33">
        <w:rPr>
          <w:sz w:val="28"/>
          <w:szCs w:val="28"/>
        </w:rPr>
        <w:t xml:space="preserve">, клининговой компании </w:t>
      </w:r>
      <w:r>
        <w:rPr>
          <w:sz w:val="28"/>
          <w:szCs w:val="28"/>
        </w:rPr>
        <w:t>«</w:t>
      </w:r>
      <w:r w:rsidRPr="00186A33">
        <w:rPr>
          <w:sz w:val="28"/>
          <w:szCs w:val="28"/>
        </w:rPr>
        <w:t>Эксперт Клининг</w:t>
      </w:r>
      <w:r>
        <w:rPr>
          <w:sz w:val="28"/>
          <w:szCs w:val="28"/>
        </w:rPr>
        <w:t>»</w:t>
      </w:r>
      <w:r w:rsidRPr="00186A33">
        <w:rPr>
          <w:sz w:val="28"/>
          <w:szCs w:val="28"/>
        </w:rPr>
        <w:t xml:space="preserve">, караоке-бара </w:t>
      </w:r>
      <w:r>
        <w:rPr>
          <w:sz w:val="28"/>
          <w:szCs w:val="28"/>
        </w:rPr>
        <w:t>«</w:t>
      </w:r>
      <w:r w:rsidRPr="00186A33">
        <w:rPr>
          <w:sz w:val="28"/>
          <w:szCs w:val="28"/>
        </w:rPr>
        <w:t>Транквилла</w:t>
      </w:r>
      <w:r>
        <w:rPr>
          <w:sz w:val="28"/>
          <w:szCs w:val="28"/>
        </w:rPr>
        <w:t>»</w:t>
      </w:r>
      <w:r w:rsidRPr="00186A33">
        <w:rPr>
          <w:sz w:val="28"/>
          <w:szCs w:val="28"/>
        </w:rPr>
        <w:t xml:space="preserve"> Сергеем Викторовичем Булатовым.</w:t>
      </w:r>
    </w:p>
    <w:p w:rsidR="00EC24B5" w:rsidRDefault="00EC24B5"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186A33">
        <w:rPr>
          <w:sz w:val="28"/>
          <w:szCs w:val="28"/>
        </w:rPr>
        <w:t xml:space="preserve">Международный видео-чат со студентами Китая, США и Уганды прошел 16 ноября в </w:t>
      </w:r>
      <w:r w:rsidR="007C0AAE">
        <w:rPr>
          <w:sz w:val="28"/>
          <w:szCs w:val="28"/>
        </w:rPr>
        <w:t xml:space="preserve">Институте </w:t>
      </w:r>
      <w:r w:rsidRPr="00186A33">
        <w:rPr>
          <w:sz w:val="28"/>
          <w:szCs w:val="28"/>
        </w:rPr>
        <w:t>при поддержке Законодательного Собрания Забайкальского края и с участием Председателя Заксобрания Ю.М.Кона</w:t>
      </w:r>
      <w:r w:rsidR="00186A33" w:rsidRPr="00186A33">
        <w:rPr>
          <w:sz w:val="28"/>
          <w:szCs w:val="28"/>
        </w:rPr>
        <w:t>.</w:t>
      </w:r>
    </w:p>
    <w:p w:rsidR="00EB668E" w:rsidRDefault="00EB668E" w:rsidP="007C0AAE">
      <w:pPr>
        <w:spacing w:after="0" w:line="264" w:lineRule="auto"/>
        <w:jc w:val="both"/>
        <w:rPr>
          <w:rFonts w:ascii="Times New Roman" w:eastAsia="Times New Roman" w:hAnsi="Times New Roman" w:cs="Times New Roman"/>
          <w:sz w:val="28"/>
          <w:szCs w:val="28"/>
        </w:rPr>
      </w:pPr>
    </w:p>
    <w:p w:rsidR="00AC575E" w:rsidRPr="004B67E8" w:rsidRDefault="00AC575E" w:rsidP="007C0AAE">
      <w:pPr>
        <w:tabs>
          <w:tab w:val="center" w:pos="4677"/>
          <w:tab w:val="left" w:pos="8325"/>
        </w:tabs>
        <w:spacing w:after="0" w:line="264" w:lineRule="auto"/>
        <w:contextualSpacing/>
        <w:jc w:val="center"/>
        <w:rPr>
          <w:rFonts w:ascii="Times New Roman" w:hAnsi="Times New Roman" w:cs="Times New Roman"/>
          <w:b/>
          <w:sz w:val="28"/>
          <w:szCs w:val="28"/>
        </w:rPr>
      </w:pPr>
      <w:r w:rsidRPr="004B67E8">
        <w:rPr>
          <w:rFonts w:ascii="Times New Roman" w:hAnsi="Times New Roman" w:cs="Times New Roman"/>
          <w:b/>
          <w:sz w:val="28"/>
          <w:szCs w:val="28"/>
        </w:rPr>
        <w:t>Гражданское и патриотическое</w:t>
      </w:r>
    </w:p>
    <w:p w:rsidR="00AC575E" w:rsidRDefault="00AC575E"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4B67E8">
        <w:rPr>
          <w:sz w:val="28"/>
          <w:szCs w:val="28"/>
        </w:rPr>
        <w:t>Актуальные задачи – формирование у студентов гражданской позиции и патриотического сознания; активизация деятельности студентов в управлении жизнью Института.</w:t>
      </w:r>
    </w:p>
    <w:p w:rsidR="00AC575E" w:rsidRDefault="00AC575E"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4B67E8">
        <w:rPr>
          <w:sz w:val="28"/>
          <w:szCs w:val="28"/>
        </w:rPr>
        <w:t xml:space="preserve">Обучающиеся Института активно работают в студенческом пресс-центре, готовят различные материалы для публикации на официальном сайте </w:t>
      </w:r>
      <w:r w:rsidRPr="004B67E8">
        <w:rPr>
          <w:sz w:val="28"/>
          <w:szCs w:val="28"/>
        </w:rPr>
        <w:lastRenderedPageBreak/>
        <w:t xml:space="preserve">Института, официальных страницах в социальных сетях.  </w:t>
      </w:r>
    </w:p>
    <w:p w:rsidR="00AC575E" w:rsidRDefault="00AC575E"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AC575E">
        <w:rPr>
          <w:sz w:val="28"/>
          <w:szCs w:val="28"/>
        </w:rPr>
        <w:t xml:space="preserve">На базе юридического факультета </w:t>
      </w:r>
      <w:r>
        <w:rPr>
          <w:sz w:val="28"/>
          <w:szCs w:val="28"/>
        </w:rPr>
        <w:t xml:space="preserve">17 декабря 2022 г. </w:t>
      </w:r>
      <w:r w:rsidRPr="00AC575E">
        <w:rPr>
          <w:sz w:val="28"/>
          <w:szCs w:val="28"/>
        </w:rPr>
        <w:t>прошел правовой батл «Я – гражданин России!», организованный зав</w:t>
      </w:r>
      <w:r>
        <w:rPr>
          <w:sz w:val="28"/>
          <w:szCs w:val="28"/>
        </w:rPr>
        <w:t>едующей кафедрой</w:t>
      </w:r>
      <w:r w:rsidRPr="00AC575E">
        <w:rPr>
          <w:sz w:val="28"/>
          <w:szCs w:val="28"/>
        </w:rPr>
        <w:t xml:space="preserve"> юридического факультета, членом Общественной палаты Забайкальского края доцентом О.П. Борисовой.</w:t>
      </w:r>
    </w:p>
    <w:p w:rsidR="00AC575E" w:rsidRDefault="00AC575E"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AC575E">
        <w:rPr>
          <w:sz w:val="28"/>
          <w:szCs w:val="28"/>
        </w:rPr>
        <w:t>Встреча с депутатом Государственной Думы РФ VIII созыва Григорьевым Ю.И. прошла на ЮФ ЧИ БГУ 25 октября 2022 г. в рамках региональной недели депутата в Забайкальском крае.</w:t>
      </w:r>
    </w:p>
    <w:p w:rsidR="00AC575E" w:rsidRPr="004B67E8" w:rsidRDefault="00AC575E"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AC575E">
        <w:rPr>
          <w:sz w:val="28"/>
          <w:szCs w:val="28"/>
        </w:rPr>
        <w:t>28 марта 2022 года студенты юридического факультета, под руководством доцента кафедры теории, истории и государственно–правовых дисциплин Борисовой О.П. приняли участие в ставшей уже традиционной межвузовской олимпиаде среди студентов юридических факультетов по вопросам избирательного права и избирательного процесса, организованной Избирательной комиссией Забайкальского края.</w:t>
      </w:r>
    </w:p>
    <w:p w:rsidR="00AC575E" w:rsidRPr="007C0AAE" w:rsidRDefault="008D1466" w:rsidP="007C0AAE">
      <w:pPr>
        <w:pStyle w:val="51"/>
        <w:widowControl w:val="0"/>
        <w:kinsoku w:val="0"/>
        <w:overflowPunct w:val="0"/>
        <w:autoSpaceDE w:val="0"/>
        <w:autoSpaceDN w:val="0"/>
        <w:spacing w:before="0" w:after="0" w:line="264" w:lineRule="auto"/>
        <w:ind w:firstLine="709"/>
        <w:contextualSpacing/>
        <w:jc w:val="both"/>
        <w:rPr>
          <w:sz w:val="28"/>
          <w:szCs w:val="28"/>
        </w:rPr>
      </w:pPr>
      <w:r w:rsidRPr="007C0AAE">
        <w:rPr>
          <w:sz w:val="28"/>
          <w:szCs w:val="28"/>
        </w:rPr>
        <w:t>На юридическом факультете 27 октября 2022 г. состоялся правовой батл поколений в формате «Своя игра» между представителями Пенсионного фонда Забайкальского края и обучающимися.</w:t>
      </w:r>
    </w:p>
    <w:p w:rsidR="00CD7EDB" w:rsidRDefault="00CD7EDB" w:rsidP="00CF7243">
      <w:pPr>
        <w:pStyle w:val="51"/>
        <w:widowControl w:val="0"/>
        <w:kinsoku w:val="0"/>
        <w:overflowPunct w:val="0"/>
        <w:autoSpaceDE w:val="0"/>
        <w:autoSpaceDN w:val="0"/>
        <w:spacing w:before="0" w:after="0" w:line="264" w:lineRule="auto"/>
        <w:ind w:firstLine="709"/>
        <w:contextualSpacing/>
        <w:jc w:val="both"/>
        <w:rPr>
          <w:sz w:val="28"/>
          <w:szCs w:val="28"/>
        </w:rPr>
      </w:pPr>
      <w:r w:rsidRPr="007C0AAE">
        <w:rPr>
          <w:sz w:val="28"/>
          <w:szCs w:val="28"/>
        </w:rPr>
        <w:t> 5 ноября заняла команда обучающихся заняла 3 место во Всероссийской исторической игре «Объединяющая народы». Игра проводилась на базе Военно-исторического музея.</w:t>
      </w:r>
      <w:r w:rsidRPr="007C0AAE">
        <w:rPr>
          <w:sz w:val="28"/>
          <w:szCs w:val="28"/>
        </w:rPr>
        <w:br/>
        <w:t>Включала в себя 10 станций: народы России, великие люди, история праздника, страны и флаги, символика нашей страны, диалекты, волонтёры Победы, народные песни, викторины, республика и столица.</w:t>
      </w:r>
    </w:p>
    <w:p w:rsidR="009607CC" w:rsidRPr="00504EC3"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sidRPr="00504EC3">
        <w:rPr>
          <w:sz w:val="28"/>
          <w:szCs w:val="28"/>
        </w:rPr>
        <w:t xml:space="preserve">В мае 2022 г. ко Дню Победы в актовом зале </w:t>
      </w:r>
      <w:r>
        <w:rPr>
          <w:sz w:val="28"/>
          <w:szCs w:val="28"/>
        </w:rPr>
        <w:t>И</w:t>
      </w:r>
      <w:r w:rsidRPr="00504EC3">
        <w:rPr>
          <w:sz w:val="28"/>
          <w:szCs w:val="28"/>
        </w:rPr>
        <w:t>нститута был проведен театрализованный концерт «Огненными дорогами Великой Отечественной войны». В концерте приняло участие 45</w:t>
      </w:r>
      <w:r>
        <w:rPr>
          <w:sz w:val="28"/>
          <w:szCs w:val="28"/>
        </w:rPr>
        <w:t xml:space="preserve"> обучающихся</w:t>
      </w:r>
      <w:r w:rsidRPr="00504EC3">
        <w:rPr>
          <w:sz w:val="28"/>
          <w:szCs w:val="28"/>
        </w:rPr>
        <w:t>. Во время концерта были показаны отрывки из повести Бориса Васильева «В списках не значился», поэмы Александра Твардовского «Теркин», книги Ивана Артеменко «Забайкальцы за Хинганом». Были исполнены песни «И все о той весне», «Баллада о военных лётчицах», «боевые ордена», «Возвращайся».</w:t>
      </w:r>
    </w:p>
    <w:p w:rsidR="00CF7243" w:rsidRDefault="00CF7243" w:rsidP="009607CC">
      <w:pPr>
        <w:pStyle w:val="51"/>
        <w:widowControl w:val="0"/>
        <w:kinsoku w:val="0"/>
        <w:overflowPunct w:val="0"/>
        <w:autoSpaceDE w:val="0"/>
        <w:autoSpaceDN w:val="0"/>
        <w:spacing w:before="0" w:after="0" w:line="264" w:lineRule="auto"/>
        <w:ind w:firstLine="709"/>
        <w:contextualSpacing/>
        <w:jc w:val="both"/>
        <w:rPr>
          <w:sz w:val="28"/>
          <w:szCs w:val="28"/>
        </w:rPr>
      </w:pPr>
    </w:p>
    <w:p w:rsidR="00CF7243" w:rsidRPr="004B67E8" w:rsidRDefault="00CF7243" w:rsidP="009607CC">
      <w:pPr>
        <w:spacing w:after="0" w:line="264" w:lineRule="auto"/>
        <w:contextualSpacing/>
        <w:jc w:val="center"/>
        <w:rPr>
          <w:rFonts w:ascii="Times New Roman" w:hAnsi="Times New Roman" w:cs="Times New Roman"/>
          <w:b/>
          <w:sz w:val="28"/>
          <w:szCs w:val="28"/>
        </w:rPr>
      </w:pPr>
      <w:r w:rsidRPr="004B67E8">
        <w:rPr>
          <w:rFonts w:ascii="Times New Roman" w:hAnsi="Times New Roman" w:cs="Times New Roman"/>
          <w:b/>
          <w:sz w:val="28"/>
          <w:szCs w:val="28"/>
        </w:rPr>
        <w:t>Культурно-нравственное</w:t>
      </w:r>
    </w:p>
    <w:p w:rsidR="00CF7243" w:rsidRPr="004B67E8" w:rsidRDefault="00CF7243" w:rsidP="009607CC">
      <w:pPr>
        <w:pStyle w:val="51"/>
        <w:widowControl w:val="0"/>
        <w:kinsoku w:val="0"/>
        <w:overflowPunct w:val="0"/>
        <w:autoSpaceDE w:val="0"/>
        <w:autoSpaceDN w:val="0"/>
        <w:spacing w:before="0" w:after="0" w:line="264" w:lineRule="auto"/>
        <w:ind w:firstLine="709"/>
        <w:contextualSpacing/>
        <w:jc w:val="both"/>
        <w:rPr>
          <w:sz w:val="28"/>
          <w:szCs w:val="28"/>
        </w:rPr>
      </w:pPr>
      <w:r w:rsidRPr="004B67E8">
        <w:rPr>
          <w:sz w:val="28"/>
          <w:szCs w:val="28"/>
        </w:rPr>
        <w:t>Актуальные задачи – воспитание эстетически и нравственно развитой личности; создание оптимальной социально-педагогической социализирующей среды, направленной на творческое развитие и социализацию личности.</w:t>
      </w:r>
    </w:p>
    <w:p w:rsidR="00CF7243" w:rsidRPr="004B67E8" w:rsidRDefault="00CF7243" w:rsidP="00CF7243">
      <w:pPr>
        <w:pStyle w:val="51"/>
        <w:widowControl w:val="0"/>
        <w:kinsoku w:val="0"/>
        <w:overflowPunct w:val="0"/>
        <w:autoSpaceDE w:val="0"/>
        <w:autoSpaceDN w:val="0"/>
        <w:spacing w:before="0" w:after="0" w:line="264" w:lineRule="auto"/>
        <w:ind w:firstLine="709"/>
        <w:contextualSpacing/>
        <w:jc w:val="both"/>
        <w:rPr>
          <w:sz w:val="28"/>
          <w:szCs w:val="28"/>
        </w:rPr>
      </w:pPr>
      <w:r w:rsidRPr="004B67E8">
        <w:rPr>
          <w:sz w:val="28"/>
          <w:szCs w:val="28"/>
        </w:rPr>
        <w:t>Для решения задачи воспитания нравственности и высокого культурного уровня будущего специалиста в Институте на постоянной основе работает картинная галерея, с постоянно обновляющимися экспозициями.</w:t>
      </w:r>
    </w:p>
    <w:p w:rsidR="009607CC"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sidRPr="00431D19">
        <w:rPr>
          <w:sz w:val="28"/>
          <w:szCs w:val="28"/>
        </w:rPr>
        <w:t xml:space="preserve">Создан и активно функционирует литературный клуб, </w:t>
      </w:r>
      <w:r w:rsidRPr="00431D19">
        <w:rPr>
          <w:sz w:val="28"/>
          <w:szCs w:val="28"/>
        </w:rPr>
        <w:lastRenderedPageBreak/>
        <w:t xml:space="preserve">осуществляющий популяризацию литературного творчества отечественных и зарубежных писателей посредством театрализованного представления отрывков из литературных произведений. </w:t>
      </w:r>
    </w:p>
    <w:p w:rsidR="009607CC"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 xml:space="preserve">В феврале 2022 г. был проведен литературный вечер «Человек есть тайна…», посвященный жизни и творчеству русского писателя, публициста и мыслителя Федора Михайловича Достоевского. Все свое творчество Федор Михайлович посвятил тайнам человеческой души, открывая самые сокровенные ее уголки. На вечере прозвучали отрывки из повести «Белые ночи», романа «Преступление и наказание», «Бесы». </w:t>
      </w:r>
    </w:p>
    <w:p w:rsidR="009607CC"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В марте был проведен литературный вечер «Быть частичкой чего-то целого», посвященный творчеству английской писательницы детективных историй Агаты Кристи. Образы для книг писательница брала из повседневной жизни. Обучающимися в театрализованной форме были показаны отрывки из произведений Агаты Кристи «Большая четверка», «Труп в библиотеке», «Десять негритят».</w:t>
      </w:r>
    </w:p>
    <w:p w:rsidR="009607CC" w:rsidRPr="009607CC"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sidRPr="009607CC">
        <w:rPr>
          <w:sz w:val="28"/>
          <w:szCs w:val="28"/>
        </w:rPr>
        <w:t xml:space="preserve">В марте 2022 г. состоялся региональный онлайн-конкурс «Капели звонкие стихов-2». Моя разноплеменная семья», организованный в рамках Года культурного наследия народов России. Конкурс проходил в онлайн-режиме в Забайкальской краевой библиотеке им. А.С. Пушкина. В онлайн-конкурсе приняли </w:t>
      </w:r>
      <w:r>
        <w:rPr>
          <w:sz w:val="28"/>
          <w:szCs w:val="28"/>
        </w:rPr>
        <w:t xml:space="preserve">участие </w:t>
      </w:r>
      <w:r w:rsidRPr="009607CC">
        <w:rPr>
          <w:sz w:val="28"/>
          <w:szCs w:val="28"/>
        </w:rPr>
        <w:t xml:space="preserve">4 </w:t>
      </w:r>
      <w:r>
        <w:rPr>
          <w:sz w:val="28"/>
          <w:szCs w:val="28"/>
        </w:rPr>
        <w:t>человека</w:t>
      </w:r>
      <w:r w:rsidRPr="009607CC">
        <w:rPr>
          <w:sz w:val="28"/>
          <w:szCs w:val="28"/>
        </w:rPr>
        <w:t xml:space="preserve">. Основной целью мероприятия было раскрытие творческого потенциала участников, привлечение интереса к мировой и отечественной литературе, популяризация произведений многонациональной страны, уважение и любовь к родному краю. </w:t>
      </w:r>
    </w:p>
    <w:p w:rsidR="009607CC" w:rsidRPr="009607CC"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sidRPr="009607CC">
        <w:rPr>
          <w:sz w:val="28"/>
          <w:szCs w:val="28"/>
        </w:rPr>
        <w:t>В октябре 2022 г. был проведен литературно-музыкальный вечер «Если душа родилась крылатой» к 130-летию со дня рождения русской поэтессы Марины Цветаевой. Во время мероприятия прозвучали стихи М. Цветаевой в исполнении</w:t>
      </w:r>
      <w:r>
        <w:rPr>
          <w:sz w:val="28"/>
          <w:szCs w:val="28"/>
        </w:rPr>
        <w:t xml:space="preserve"> обучающихся</w:t>
      </w:r>
      <w:r w:rsidRPr="009607CC">
        <w:rPr>
          <w:sz w:val="28"/>
          <w:szCs w:val="28"/>
        </w:rPr>
        <w:t>.</w:t>
      </w:r>
    </w:p>
    <w:p w:rsidR="009607CC" w:rsidRDefault="009607CC" w:rsidP="009607CC">
      <w:pPr>
        <w:pStyle w:val="51"/>
        <w:widowControl w:val="0"/>
        <w:kinsoku w:val="0"/>
        <w:overflowPunct w:val="0"/>
        <w:autoSpaceDE w:val="0"/>
        <w:autoSpaceDN w:val="0"/>
        <w:spacing w:before="0" w:after="0" w:line="264" w:lineRule="auto"/>
        <w:ind w:firstLine="709"/>
        <w:contextualSpacing/>
        <w:jc w:val="both"/>
        <w:rPr>
          <w:sz w:val="28"/>
          <w:szCs w:val="28"/>
        </w:rPr>
      </w:pPr>
      <w:r w:rsidRPr="009607CC">
        <w:rPr>
          <w:sz w:val="28"/>
          <w:szCs w:val="28"/>
        </w:rPr>
        <w:t xml:space="preserve"> В октябре 2022 г. в читальном зале библиотек</w:t>
      </w:r>
      <w:r>
        <w:rPr>
          <w:sz w:val="28"/>
          <w:szCs w:val="28"/>
        </w:rPr>
        <w:t>и</w:t>
      </w:r>
      <w:r w:rsidRPr="009607CC">
        <w:rPr>
          <w:sz w:val="28"/>
          <w:szCs w:val="28"/>
        </w:rPr>
        <w:t xml:space="preserve"> была проведена творческая встреча с забайкальским поэтом, членом Союза писателей России, лауреатом литературной премии губернатора имени Михаила Евсеевича Вишнякова, Алексеем Егоровым. Встреча прошла в виде литературной презентации поэта. В ноябре был проведен литературный вечер «Живи и помни», посвященный жизни и творчеству Валентина Григорьевича Распутина. На мероприятии прозвучали отрывки из повести «Живи и помни», Век живи-век люби», «Уроки французского».</w:t>
      </w:r>
    </w:p>
    <w:p w:rsidR="009929BE" w:rsidRPr="009929BE" w:rsidRDefault="009929BE" w:rsidP="009929BE">
      <w:pPr>
        <w:pStyle w:val="51"/>
        <w:widowControl w:val="0"/>
        <w:kinsoku w:val="0"/>
        <w:overflowPunct w:val="0"/>
        <w:autoSpaceDE w:val="0"/>
        <w:autoSpaceDN w:val="0"/>
        <w:spacing w:before="0" w:after="0" w:line="264" w:lineRule="auto"/>
        <w:ind w:firstLine="709"/>
        <w:contextualSpacing/>
        <w:jc w:val="both"/>
        <w:rPr>
          <w:sz w:val="28"/>
          <w:szCs w:val="28"/>
        </w:rPr>
      </w:pPr>
      <w:r w:rsidRPr="00431D19">
        <w:rPr>
          <w:sz w:val="28"/>
          <w:szCs w:val="28"/>
        </w:rPr>
        <w:t>Совершенствование физического состояния, утверждение здорового образа жизни в Институте осуществляется в форме обеспечения взаимодействия учебного и внеучебного процессов по дисциплинам «Физическая культура и спорт» и «Физическ</w:t>
      </w:r>
      <w:r>
        <w:rPr>
          <w:sz w:val="28"/>
          <w:szCs w:val="28"/>
        </w:rPr>
        <w:t>ая культура и спорт» (элективные</w:t>
      </w:r>
      <w:r w:rsidRPr="00431D19">
        <w:rPr>
          <w:sz w:val="28"/>
          <w:szCs w:val="28"/>
        </w:rPr>
        <w:t xml:space="preserve"> дисциплин</w:t>
      </w:r>
      <w:r>
        <w:rPr>
          <w:sz w:val="28"/>
          <w:szCs w:val="28"/>
        </w:rPr>
        <w:t>ы</w:t>
      </w:r>
      <w:r w:rsidRPr="00431D19">
        <w:rPr>
          <w:sz w:val="28"/>
          <w:szCs w:val="28"/>
        </w:rPr>
        <w:t xml:space="preserve">). Основной упор в этой работе делается на повышение мотивации у </w:t>
      </w:r>
      <w:r>
        <w:rPr>
          <w:sz w:val="28"/>
          <w:szCs w:val="28"/>
        </w:rPr>
        <w:t xml:space="preserve">обучающихся </w:t>
      </w:r>
      <w:r w:rsidRPr="00431D19">
        <w:rPr>
          <w:sz w:val="28"/>
          <w:szCs w:val="28"/>
        </w:rPr>
        <w:t xml:space="preserve">к систематическим самостоятельным </w:t>
      </w:r>
      <w:r w:rsidRPr="00431D19">
        <w:rPr>
          <w:sz w:val="28"/>
          <w:szCs w:val="28"/>
        </w:rPr>
        <w:lastRenderedPageBreak/>
        <w:t>занятиям физической культурой и спортом, ответственного отношения к своему здоровью и использование средств физической культуры и спорта в</w:t>
      </w:r>
      <w:r w:rsidRPr="009929BE">
        <w:rPr>
          <w:sz w:val="28"/>
          <w:szCs w:val="28"/>
        </w:rPr>
        <w:t xml:space="preserve"> </w:t>
      </w:r>
      <w:r w:rsidRPr="00431D19">
        <w:rPr>
          <w:sz w:val="28"/>
          <w:szCs w:val="28"/>
        </w:rPr>
        <w:t>организации своего досуга.</w:t>
      </w:r>
    </w:p>
    <w:p w:rsidR="00CE08BE" w:rsidRDefault="00CE08BE" w:rsidP="00CE08BE">
      <w:pPr>
        <w:pStyle w:val="51"/>
        <w:widowControl w:val="0"/>
        <w:kinsoku w:val="0"/>
        <w:overflowPunct w:val="0"/>
        <w:autoSpaceDE w:val="0"/>
        <w:autoSpaceDN w:val="0"/>
        <w:spacing w:before="0" w:after="0" w:line="264" w:lineRule="auto"/>
        <w:ind w:firstLine="709"/>
        <w:contextualSpacing/>
        <w:jc w:val="both"/>
        <w:rPr>
          <w:sz w:val="28"/>
          <w:szCs w:val="28"/>
        </w:rPr>
      </w:pPr>
      <w:r w:rsidRPr="00A029C7">
        <w:rPr>
          <w:sz w:val="28"/>
          <w:szCs w:val="28"/>
        </w:rPr>
        <w:t>В этом направлении со студентами во второй половине дня и в выходные дни проводятся секционные занятия по 11 видам спорта преподавател</w:t>
      </w:r>
      <w:r>
        <w:rPr>
          <w:sz w:val="28"/>
          <w:szCs w:val="28"/>
        </w:rPr>
        <w:t>ями</w:t>
      </w:r>
      <w:r w:rsidRPr="00A029C7">
        <w:rPr>
          <w:sz w:val="28"/>
          <w:szCs w:val="28"/>
        </w:rPr>
        <w:t xml:space="preserve"> кафедры</w:t>
      </w:r>
      <w:r>
        <w:rPr>
          <w:sz w:val="28"/>
          <w:szCs w:val="28"/>
        </w:rPr>
        <w:t xml:space="preserve"> и ведущими тренерами Забайкальского края. </w:t>
      </w:r>
    </w:p>
    <w:p w:rsidR="00CE08BE" w:rsidRDefault="00CE08BE" w:rsidP="00CE08BE">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 xml:space="preserve"> По всем, одиннадцати видам спорта</w:t>
      </w:r>
      <w:r w:rsidRPr="00070835">
        <w:rPr>
          <w:sz w:val="28"/>
          <w:szCs w:val="28"/>
        </w:rPr>
        <w:t xml:space="preserve"> </w:t>
      </w:r>
      <w:r>
        <w:rPr>
          <w:sz w:val="28"/>
          <w:szCs w:val="28"/>
        </w:rPr>
        <w:t>сформированы сборные команды</w:t>
      </w:r>
      <w:r w:rsidRPr="00070835">
        <w:rPr>
          <w:sz w:val="28"/>
          <w:szCs w:val="28"/>
        </w:rPr>
        <w:t xml:space="preserve"> </w:t>
      </w:r>
      <w:r>
        <w:rPr>
          <w:sz w:val="28"/>
          <w:szCs w:val="28"/>
        </w:rPr>
        <w:t xml:space="preserve">института: </w:t>
      </w:r>
      <w:r w:rsidRPr="00A029C7">
        <w:rPr>
          <w:sz w:val="28"/>
          <w:szCs w:val="28"/>
        </w:rPr>
        <w:t>баскетбол, футбол,</w:t>
      </w:r>
      <w:r>
        <w:rPr>
          <w:sz w:val="28"/>
          <w:szCs w:val="28"/>
        </w:rPr>
        <w:t xml:space="preserve"> волейбол, плавание, настольный теннис, </w:t>
      </w:r>
      <w:r w:rsidRPr="00A029C7">
        <w:rPr>
          <w:sz w:val="28"/>
          <w:szCs w:val="28"/>
        </w:rPr>
        <w:t xml:space="preserve">лыжный спорт, дартс, пулевая стрельба, шахматы. </w:t>
      </w:r>
    </w:p>
    <w:p w:rsidR="00CE08BE" w:rsidRDefault="00CE08BE" w:rsidP="00CE08BE">
      <w:pPr>
        <w:pStyle w:val="51"/>
        <w:widowControl w:val="0"/>
        <w:kinsoku w:val="0"/>
        <w:overflowPunct w:val="0"/>
        <w:autoSpaceDE w:val="0"/>
        <w:autoSpaceDN w:val="0"/>
        <w:spacing w:before="0" w:after="0" w:line="264" w:lineRule="auto"/>
        <w:ind w:firstLine="709"/>
        <w:contextualSpacing/>
        <w:jc w:val="both"/>
        <w:rPr>
          <w:sz w:val="28"/>
          <w:szCs w:val="28"/>
        </w:rPr>
      </w:pPr>
      <w:r w:rsidRPr="00A029C7">
        <w:rPr>
          <w:sz w:val="28"/>
          <w:szCs w:val="28"/>
        </w:rPr>
        <w:t xml:space="preserve">Сборные команды Института по </w:t>
      </w:r>
      <w:r>
        <w:rPr>
          <w:sz w:val="28"/>
          <w:szCs w:val="28"/>
        </w:rPr>
        <w:t>вышеуказанным видам спорта</w:t>
      </w:r>
      <w:r w:rsidRPr="00A029C7">
        <w:rPr>
          <w:sz w:val="28"/>
          <w:szCs w:val="28"/>
        </w:rPr>
        <w:t xml:space="preserve"> </w:t>
      </w:r>
      <w:r>
        <w:rPr>
          <w:sz w:val="28"/>
          <w:szCs w:val="28"/>
        </w:rPr>
        <w:t>принимали участие</w:t>
      </w:r>
      <w:r w:rsidRPr="00A029C7">
        <w:rPr>
          <w:sz w:val="28"/>
          <w:szCs w:val="28"/>
        </w:rPr>
        <w:t xml:space="preserve"> в </w:t>
      </w:r>
      <w:r>
        <w:rPr>
          <w:sz w:val="28"/>
          <w:szCs w:val="28"/>
        </w:rPr>
        <w:t xml:space="preserve"> межвузовских, </w:t>
      </w:r>
      <w:r w:rsidRPr="00A029C7">
        <w:rPr>
          <w:sz w:val="28"/>
          <w:szCs w:val="28"/>
        </w:rPr>
        <w:t xml:space="preserve">городских, </w:t>
      </w:r>
      <w:r>
        <w:rPr>
          <w:sz w:val="28"/>
          <w:szCs w:val="28"/>
        </w:rPr>
        <w:t>региональных</w:t>
      </w:r>
      <w:r w:rsidRPr="00A029C7">
        <w:rPr>
          <w:sz w:val="28"/>
          <w:szCs w:val="28"/>
        </w:rPr>
        <w:t xml:space="preserve"> со</w:t>
      </w:r>
      <w:r>
        <w:rPr>
          <w:sz w:val="28"/>
          <w:szCs w:val="28"/>
        </w:rPr>
        <w:t>ревнованиях студенческих команд, а также в традиционных турнирах по видам спорта, которые проводили Федерации различных видов спорта. Студенты специальной медицинской группы проводили мастер-класс по настольным играм с людьми старшего возраста, проходящих реабилитацию в госпитале Ветеранов войн.</w:t>
      </w:r>
    </w:p>
    <w:p w:rsidR="00CE08BE" w:rsidRPr="00A029C7" w:rsidRDefault="00CE08BE" w:rsidP="00CE08BE">
      <w:pPr>
        <w:pStyle w:val="51"/>
        <w:widowControl w:val="0"/>
        <w:kinsoku w:val="0"/>
        <w:overflowPunct w:val="0"/>
        <w:autoSpaceDE w:val="0"/>
        <w:autoSpaceDN w:val="0"/>
        <w:spacing w:before="0" w:after="0" w:line="264" w:lineRule="auto"/>
        <w:ind w:firstLine="709"/>
        <w:contextualSpacing/>
        <w:jc w:val="both"/>
        <w:rPr>
          <w:sz w:val="28"/>
          <w:szCs w:val="28"/>
        </w:rPr>
      </w:pPr>
      <w:r>
        <w:rPr>
          <w:sz w:val="28"/>
          <w:szCs w:val="28"/>
        </w:rPr>
        <w:t xml:space="preserve"> Обучающиеся, занимающиеся в спортивных секциях  совместно с инструкторами по спорту при управляющих компаниях и Комитетом по физической культуре и спорту городской округ г. Чита проводили спортивно-массовые, оздоровительные мероприятия, мастер-классы по видам спорта по баскетболу, футболу, бадминтону и подвижным играм с детьми, проживающими в данном районе.   В </w:t>
      </w:r>
      <w:r w:rsidRPr="00A029C7">
        <w:rPr>
          <w:sz w:val="28"/>
          <w:szCs w:val="28"/>
        </w:rPr>
        <w:t>таблиц</w:t>
      </w:r>
      <w:r>
        <w:rPr>
          <w:sz w:val="28"/>
          <w:szCs w:val="28"/>
        </w:rPr>
        <w:t>е</w:t>
      </w:r>
      <w:r w:rsidRPr="00A029C7">
        <w:rPr>
          <w:sz w:val="28"/>
          <w:szCs w:val="28"/>
        </w:rPr>
        <w:t xml:space="preserve"> 49</w:t>
      </w:r>
      <w:r>
        <w:rPr>
          <w:sz w:val="28"/>
          <w:szCs w:val="28"/>
        </w:rPr>
        <w:t xml:space="preserve"> отражены мероприятия, в которых принимали участие обучающиеся в 2022 г. </w:t>
      </w:r>
      <w:r w:rsidRPr="00A029C7">
        <w:rPr>
          <w:sz w:val="28"/>
          <w:szCs w:val="28"/>
        </w:rPr>
        <w:t xml:space="preserve"> </w:t>
      </w:r>
    </w:p>
    <w:p w:rsidR="00CE08BE" w:rsidRPr="00A029C7" w:rsidRDefault="00CE08BE" w:rsidP="00CE08BE">
      <w:pPr>
        <w:widowControl w:val="0"/>
        <w:shd w:val="clear" w:color="auto" w:fill="FFFFFF"/>
        <w:kinsoku w:val="0"/>
        <w:overflowPunct w:val="0"/>
        <w:autoSpaceDE w:val="0"/>
        <w:autoSpaceDN w:val="0"/>
        <w:spacing w:after="0" w:line="312" w:lineRule="auto"/>
        <w:ind w:firstLine="709"/>
        <w:jc w:val="right"/>
        <w:rPr>
          <w:rFonts w:ascii="Times New Roman" w:eastAsia="Times New Roman" w:hAnsi="Times New Roman" w:cs="Times New Roman"/>
          <w:sz w:val="28"/>
          <w:szCs w:val="28"/>
          <w:lang w:eastAsia="ru-RU"/>
        </w:rPr>
      </w:pPr>
      <w:r w:rsidRPr="00A029C7">
        <w:rPr>
          <w:rFonts w:ascii="Times New Roman" w:eastAsia="Times New Roman" w:hAnsi="Times New Roman" w:cs="Times New Roman"/>
          <w:sz w:val="28"/>
          <w:szCs w:val="28"/>
          <w:lang w:eastAsia="ru-RU"/>
        </w:rPr>
        <w:t>Таблица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2058"/>
        <w:gridCol w:w="3151"/>
      </w:tblGrid>
      <w:tr w:rsidR="00CE08BE" w:rsidRPr="00A029C7" w:rsidTr="000C2AEF">
        <w:trPr>
          <w:trHeight w:val="300"/>
          <w:tblHeader/>
        </w:trPr>
        <w:tc>
          <w:tcPr>
            <w:tcW w:w="0" w:type="auto"/>
            <w:shd w:val="clear" w:color="auto" w:fill="auto"/>
            <w:vAlign w:val="center"/>
            <w:hideMark/>
          </w:tcPr>
          <w:p w:rsidR="00CE08BE" w:rsidRPr="00A029C7" w:rsidRDefault="00CE08BE" w:rsidP="000C2AEF">
            <w:pPr>
              <w:spacing w:before="20" w:after="20" w:line="240" w:lineRule="auto"/>
              <w:jc w:val="center"/>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Название</w:t>
            </w:r>
          </w:p>
        </w:tc>
        <w:tc>
          <w:tcPr>
            <w:tcW w:w="0" w:type="auto"/>
            <w:shd w:val="clear" w:color="auto" w:fill="auto"/>
            <w:vAlign w:val="center"/>
            <w:hideMark/>
          </w:tcPr>
          <w:p w:rsidR="00CE08BE" w:rsidRPr="00A029C7" w:rsidRDefault="00CE08BE" w:rsidP="000C2AEF">
            <w:pPr>
              <w:spacing w:before="20" w:after="20" w:line="240" w:lineRule="auto"/>
              <w:jc w:val="center"/>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Дата / число участников</w:t>
            </w:r>
          </w:p>
        </w:tc>
        <w:tc>
          <w:tcPr>
            <w:tcW w:w="0" w:type="auto"/>
            <w:shd w:val="clear" w:color="auto" w:fill="auto"/>
            <w:vAlign w:val="center"/>
            <w:hideMark/>
          </w:tcPr>
          <w:p w:rsidR="00CE08BE" w:rsidRPr="00A029C7" w:rsidRDefault="00CE08BE" w:rsidP="000C2AEF">
            <w:pPr>
              <w:spacing w:before="20" w:after="20" w:line="240" w:lineRule="auto"/>
              <w:jc w:val="center"/>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Результат</w:t>
            </w:r>
          </w:p>
        </w:tc>
      </w:tr>
      <w:tr w:rsidR="00CE08BE" w:rsidRPr="00A029C7" w:rsidTr="000C2AEF">
        <w:trPr>
          <w:trHeight w:val="510"/>
        </w:trPr>
        <w:tc>
          <w:tcPr>
            <w:tcW w:w="0" w:type="auto"/>
            <w:shd w:val="clear" w:color="auto" w:fill="auto"/>
          </w:tcPr>
          <w:p w:rsidR="00CE08BE" w:rsidRPr="00A029C7" w:rsidRDefault="00CE08BE" w:rsidP="0046236C">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 xml:space="preserve">Первенство </w:t>
            </w:r>
            <w:r w:rsidR="0046236C">
              <w:rPr>
                <w:rFonts w:ascii="Times New Roman" w:eastAsia="Times New Roman" w:hAnsi="Times New Roman" w:cs="Times New Roman"/>
                <w:lang w:eastAsia="ru-RU"/>
              </w:rPr>
              <w:t xml:space="preserve">Института </w:t>
            </w:r>
            <w:r w:rsidRPr="00A029C7">
              <w:rPr>
                <w:rFonts w:ascii="Times New Roman" w:eastAsia="Times New Roman" w:hAnsi="Times New Roman" w:cs="Times New Roman"/>
                <w:lang w:eastAsia="ru-RU"/>
              </w:rPr>
              <w:t>по плаванию (сборные команды факультетов и колледжа)</w:t>
            </w: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март/18</w:t>
            </w: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 -</w:t>
            </w:r>
            <w:r w:rsidRPr="00A029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ФЭФ</w:t>
            </w:r>
          </w:p>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 - ЮР</w:t>
            </w:r>
          </w:p>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 -  Колледж</w:t>
            </w:r>
          </w:p>
        </w:tc>
      </w:tr>
      <w:tr w:rsidR="00CE08BE" w:rsidRPr="00A029C7" w:rsidTr="000C2AEF">
        <w:trPr>
          <w:trHeight w:val="593"/>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Спортивный праздник ко Дню защитника Отечества - «</w:t>
            </w:r>
            <w:r>
              <w:rPr>
                <w:rFonts w:ascii="Times New Roman" w:eastAsia="Times New Roman" w:hAnsi="Times New Roman" w:cs="Times New Roman"/>
                <w:lang w:eastAsia="ru-RU"/>
              </w:rPr>
              <w:t>Самые сильные, самые ловкие</w:t>
            </w:r>
            <w:r w:rsidRPr="00A029C7">
              <w:rPr>
                <w:rFonts w:ascii="Times New Roman" w:eastAsia="Times New Roman" w:hAnsi="Times New Roman" w:cs="Times New Roman"/>
                <w:lang w:eastAsia="ru-RU"/>
              </w:rPr>
              <w:t>»</w:t>
            </w: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февраль/24</w:t>
            </w:r>
          </w:p>
          <w:p w:rsidR="00CE08BE" w:rsidRPr="00A029C7" w:rsidRDefault="00CE08BE" w:rsidP="000C2AEF">
            <w:pPr>
              <w:spacing w:before="20" w:after="20" w:line="240" w:lineRule="auto"/>
              <w:rPr>
                <w:rFonts w:ascii="Times New Roman" w:eastAsia="Times New Roman" w:hAnsi="Times New Roman" w:cs="Times New Roman"/>
                <w:lang w:eastAsia="ru-RU"/>
              </w:rPr>
            </w:pP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 xml:space="preserve">1 место – </w:t>
            </w:r>
            <w:r>
              <w:rPr>
                <w:rFonts w:ascii="Times New Roman" w:eastAsia="Times New Roman" w:hAnsi="Times New Roman" w:cs="Times New Roman"/>
                <w:lang w:eastAsia="ru-RU"/>
              </w:rPr>
              <w:t xml:space="preserve"> колледж, 2 место – ФЭФ</w:t>
            </w:r>
            <w:r w:rsidRPr="00A029C7">
              <w:rPr>
                <w:rFonts w:ascii="Times New Roman" w:eastAsia="Times New Roman" w:hAnsi="Times New Roman" w:cs="Times New Roman"/>
                <w:lang w:eastAsia="ru-RU"/>
              </w:rPr>
              <w:t xml:space="preserve">, 3 место – </w:t>
            </w:r>
            <w:r>
              <w:rPr>
                <w:rFonts w:ascii="Times New Roman" w:eastAsia="Times New Roman" w:hAnsi="Times New Roman" w:cs="Times New Roman"/>
                <w:lang w:eastAsia="ru-RU"/>
              </w:rPr>
              <w:t>ЮР</w:t>
            </w:r>
          </w:p>
        </w:tc>
      </w:tr>
      <w:tr w:rsidR="00CE08BE" w:rsidRPr="00A029C7" w:rsidTr="000C2AEF">
        <w:trPr>
          <w:trHeight w:val="84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Соревнования по конькобежному и лыжному спорту</w:t>
            </w: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март/100</w:t>
            </w: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массовые соревнования без подведения итогов</w:t>
            </w:r>
          </w:p>
        </w:tc>
      </w:tr>
      <w:tr w:rsidR="00CE08BE" w:rsidRPr="00A029C7" w:rsidTr="000C2AEF">
        <w:trPr>
          <w:trHeight w:val="504"/>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Первенство Забайкальского края по плаванию.</w:t>
            </w: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декабрь/10</w:t>
            </w:r>
          </w:p>
          <w:p w:rsidR="00CE08BE" w:rsidRPr="00A029C7" w:rsidRDefault="00CE08BE" w:rsidP="000C2AEF">
            <w:pPr>
              <w:spacing w:before="20" w:after="20" w:line="240" w:lineRule="auto"/>
              <w:rPr>
                <w:rFonts w:ascii="Times New Roman" w:eastAsia="Times New Roman" w:hAnsi="Times New Roman" w:cs="Times New Roman"/>
                <w:lang w:eastAsia="ru-RU"/>
              </w:rPr>
            </w:pP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вне зачета</w:t>
            </w:r>
          </w:p>
          <w:p w:rsidR="00CE08BE" w:rsidRPr="00A029C7" w:rsidRDefault="00CE08BE" w:rsidP="000C2AEF">
            <w:pPr>
              <w:spacing w:before="20" w:after="20" w:line="240" w:lineRule="auto"/>
              <w:rPr>
                <w:rFonts w:ascii="Times New Roman" w:eastAsia="Times New Roman" w:hAnsi="Times New Roman" w:cs="Times New Roman"/>
                <w:lang w:eastAsia="ru-RU"/>
              </w:rPr>
            </w:pPr>
          </w:p>
        </w:tc>
      </w:tr>
      <w:tr w:rsidR="00CE08BE" w:rsidRPr="00A029C7" w:rsidTr="000C2AEF">
        <w:trPr>
          <w:trHeight w:val="51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Турнир по баскетболу памяти Р.А. Корюхина</w:t>
            </w:r>
          </w:p>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(3х3)</w:t>
            </w: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декабрь/30</w:t>
            </w: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A029C7">
              <w:rPr>
                <w:rFonts w:ascii="Times New Roman" w:eastAsia="Times New Roman" w:hAnsi="Times New Roman" w:cs="Times New Roman"/>
                <w:lang w:eastAsia="ru-RU"/>
              </w:rPr>
              <w:t xml:space="preserve"> место (юноши)</w:t>
            </w:r>
          </w:p>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3 место (девушки)</w:t>
            </w:r>
          </w:p>
        </w:tc>
      </w:tr>
      <w:tr w:rsidR="00CE08BE" w:rsidRPr="00A029C7" w:rsidTr="000C2AEF">
        <w:trPr>
          <w:trHeight w:val="51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Соревнования по настольному теннису среди факультетов и колледжа (смешанные команды)</w:t>
            </w: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сентябрь/18</w:t>
            </w: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1 место – ФЭФ</w:t>
            </w:r>
          </w:p>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2 место – колледж</w:t>
            </w:r>
          </w:p>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 xml:space="preserve">3место </w:t>
            </w:r>
            <w:r>
              <w:rPr>
                <w:rFonts w:ascii="Times New Roman" w:eastAsia="Times New Roman" w:hAnsi="Times New Roman" w:cs="Times New Roman"/>
                <w:lang w:eastAsia="ru-RU"/>
              </w:rPr>
              <w:t>–</w:t>
            </w:r>
            <w:r w:rsidRPr="00A029C7">
              <w:rPr>
                <w:rFonts w:ascii="Times New Roman" w:eastAsia="Times New Roman" w:hAnsi="Times New Roman" w:cs="Times New Roman"/>
                <w:lang w:eastAsia="ru-RU"/>
              </w:rPr>
              <w:t xml:space="preserve"> ЮФ</w:t>
            </w:r>
          </w:p>
        </w:tc>
      </w:tr>
      <w:tr w:rsidR="00CE08BE" w:rsidRPr="00A029C7" w:rsidTr="000C2AEF">
        <w:trPr>
          <w:trHeight w:val="51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Первенство г. Чита по стритболу 3*3</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течении года/50</w:t>
            </w: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w:t>
            </w:r>
          </w:p>
        </w:tc>
      </w:tr>
      <w:tr w:rsidR="00CE08BE" w:rsidRPr="00A029C7" w:rsidTr="000C2AEF">
        <w:trPr>
          <w:trHeight w:val="510"/>
        </w:trPr>
        <w:tc>
          <w:tcPr>
            <w:tcW w:w="0" w:type="auto"/>
            <w:shd w:val="clear" w:color="auto" w:fill="auto"/>
          </w:tcPr>
          <w:p w:rsidR="00CE08BE" w:rsidRDefault="00CE08BE" w:rsidP="0046236C">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«Кубок Победы» мужские команды</w:t>
            </w:r>
            <w:r w:rsidR="0046236C" w:rsidRPr="00A029C7">
              <w:rPr>
                <w:rFonts w:ascii="Times New Roman" w:eastAsia="Times New Roman" w:hAnsi="Times New Roman" w:cs="Times New Roman"/>
                <w:lang w:eastAsia="ru-RU"/>
              </w:rPr>
              <w:t xml:space="preserve"> Забайкальского</w:t>
            </w:r>
            <w:r>
              <w:rPr>
                <w:rFonts w:ascii="Times New Roman" w:eastAsia="Times New Roman" w:hAnsi="Times New Roman" w:cs="Times New Roman"/>
                <w:lang w:eastAsia="ru-RU"/>
              </w:rPr>
              <w:t xml:space="preserve"> края по баскетболу</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Май/60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w:t>
            </w:r>
          </w:p>
        </w:tc>
      </w:tr>
      <w:tr w:rsidR="00CE08BE" w:rsidRPr="00A029C7" w:rsidTr="000C2AEF">
        <w:trPr>
          <w:trHeight w:val="510"/>
        </w:trPr>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Краевой турнир по баскетболу памяти А. Замолоцкого</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Март/100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 место</w:t>
            </w:r>
          </w:p>
        </w:tc>
      </w:tr>
      <w:tr w:rsidR="00CE08BE" w:rsidRPr="00A029C7" w:rsidTr="000C2AEF">
        <w:trPr>
          <w:trHeight w:val="510"/>
        </w:trPr>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Всероссийский турнир по уличному баскетболу «Оранжевый мяч» </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Сентябрь/100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w:t>
            </w:r>
          </w:p>
        </w:tc>
      </w:tr>
      <w:tr w:rsidR="00CE08BE" w:rsidRPr="00A029C7" w:rsidTr="000C2AEF">
        <w:trPr>
          <w:trHeight w:val="510"/>
        </w:trPr>
        <w:tc>
          <w:tcPr>
            <w:tcW w:w="0" w:type="auto"/>
            <w:shd w:val="clear" w:color="auto" w:fill="auto"/>
          </w:tcPr>
          <w:p w:rsidR="00CE08BE" w:rsidRPr="00FE4395" w:rsidRDefault="00CE08BE" w:rsidP="000C2AEF">
            <w:pPr>
              <w:spacing w:before="20" w:after="20" w:line="240" w:lineRule="auto"/>
              <w:rPr>
                <w:rFonts w:ascii="Times New Roman" w:eastAsia="Times New Roman" w:hAnsi="Times New Roman" w:cs="Times New Roman"/>
                <w:lang w:eastAsia="ru-RU"/>
              </w:rPr>
            </w:pPr>
            <w:r w:rsidRPr="00FE4395">
              <w:rPr>
                <w:rFonts w:ascii="Times New Roman" w:eastAsia="Times New Roman" w:hAnsi="Times New Roman" w:cs="Times New Roman"/>
                <w:lang w:eastAsia="ru-RU"/>
              </w:rPr>
              <w:t>Соревнования г. Читы по баскетболу среди команд юношей образовательных школ г. Читы и сборной команды института</w:t>
            </w:r>
          </w:p>
        </w:tc>
        <w:tc>
          <w:tcPr>
            <w:tcW w:w="0" w:type="auto"/>
            <w:shd w:val="clear" w:color="auto" w:fill="auto"/>
            <w:noWrap/>
          </w:tcPr>
          <w:p w:rsidR="00CE08BE" w:rsidRPr="00FE4395" w:rsidRDefault="00CE08BE" w:rsidP="000C2AEF">
            <w:pPr>
              <w:spacing w:before="20" w:after="20" w:line="240" w:lineRule="auto"/>
              <w:rPr>
                <w:rFonts w:ascii="Times New Roman" w:eastAsia="Times New Roman" w:hAnsi="Times New Roman" w:cs="Times New Roman"/>
                <w:lang w:eastAsia="ru-RU"/>
              </w:rPr>
            </w:pPr>
            <w:r w:rsidRPr="00FE4395">
              <w:rPr>
                <w:rFonts w:ascii="Times New Roman" w:eastAsia="Times New Roman" w:hAnsi="Times New Roman" w:cs="Times New Roman"/>
                <w:lang w:eastAsia="ru-RU"/>
              </w:rPr>
              <w:t>октябрь/10</w:t>
            </w:r>
          </w:p>
          <w:p w:rsidR="00CE08BE" w:rsidRPr="00FE4395" w:rsidRDefault="00CE08BE" w:rsidP="000C2AEF">
            <w:pPr>
              <w:spacing w:before="20" w:after="20" w:line="240" w:lineRule="auto"/>
              <w:rPr>
                <w:rFonts w:ascii="Times New Roman" w:eastAsia="Times New Roman" w:hAnsi="Times New Roman" w:cs="Times New Roman"/>
                <w:lang w:eastAsia="ru-RU"/>
              </w:rPr>
            </w:pP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FE4395">
              <w:rPr>
                <w:rFonts w:ascii="Times New Roman" w:eastAsia="Times New Roman" w:hAnsi="Times New Roman" w:cs="Times New Roman"/>
                <w:lang w:eastAsia="ru-RU"/>
              </w:rPr>
              <w:t>1 место юн.</w:t>
            </w:r>
          </w:p>
          <w:p w:rsidR="00CE08BE" w:rsidRPr="00A029C7" w:rsidRDefault="00CE08BE" w:rsidP="000C2AEF">
            <w:pPr>
              <w:spacing w:before="20" w:after="20" w:line="240" w:lineRule="auto"/>
              <w:rPr>
                <w:rFonts w:ascii="Times New Roman" w:eastAsia="Times New Roman" w:hAnsi="Times New Roman" w:cs="Times New Roman"/>
                <w:lang w:eastAsia="ru-RU"/>
              </w:rPr>
            </w:pPr>
          </w:p>
        </w:tc>
      </w:tr>
      <w:tr w:rsidR="00CE08BE" w:rsidRPr="00A029C7" w:rsidTr="000C2AEF">
        <w:trPr>
          <w:trHeight w:val="51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Чемпионат края по мини-футболу среди студенческих команд</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март/10</w:t>
            </w:r>
          </w:p>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май /10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A029C7">
              <w:rPr>
                <w:rFonts w:ascii="Times New Roman" w:eastAsia="Times New Roman" w:hAnsi="Times New Roman" w:cs="Times New Roman"/>
                <w:lang w:eastAsia="ru-RU"/>
              </w:rPr>
              <w:t xml:space="preserve"> место</w:t>
            </w:r>
          </w:p>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w:t>
            </w:r>
          </w:p>
        </w:tc>
      </w:tr>
      <w:tr w:rsidR="00CE08BE" w:rsidRPr="00A029C7" w:rsidTr="000C2AEF">
        <w:trPr>
          <w:trHeight w:val="51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Первенство города Читы по баскетболу, 4 лига</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Ноябрь/100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 место</w:t>
            </w:r>
          </w:p>
        </w:tc>
      </w:tr>
      <w:tr w:rsidR="00CE08BE" w:rsidRPr="00A029C7" w:rsidTr="000C2AEF">
        <w:trPr>
          <w:trHeight w:val="510"/>
        </w:trPr>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Турнир «Футбол-мой друг»</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Январь/110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 место</w:t>
            </w:r>
          </w:p>
        </w:tc>
      </w:tr>
      <w:tr w:rsidR="00CE08BE" w:rsidRPr="00A029C7" w:rsidTr="000C2AEF">
        <w:trPr>
          <w:trHeight w:val="510"/>
        </w:trPr>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Первенство по футболу на кубок «Нархоза» </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 100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w:t>
            </w:r>
          </w:p>
        </w:tc>
      </w:tr>
      <w:tr w:rsidR="00CE08BE" w:rsidRPr="00A029C7" w:rsidTr="000C2AEF">
        <w:trPr>
          <w:trHeight w:val="28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Соревнования по бадминтону среди студенческих команд.</w:t>
            </w:r>
          </w:p>
          <w:p w:rsidR="00CE08BE" w:rsidRPr="00A029C7" w:rsidRDefault="00CE08BE" w:rsidP="000C2AEF">
            <w:pPr>
              <w:spacing w:before="20" w:after="20" w:line="240" w:lineRule="auto"/>
              <w:rPr>
                <w:rFonts w:ascii="Times New Roman" w:eastAsia="Times New Roman" w:hAnsi="Times New Roman" w:cs="Times New Roman"/>
                <w:lang w:eastAsia="ru-RU"/>
              </w:rPr>
            </w:pPr>
          </w:p>
        </w:tc>
        <w:tc>
          <w:tcPr>
            <w:tcW w:w="0" w:type="auto"/>
            <w:shd w:val="clear" w:color="auto" w:fill="auto"/>
            <w:noWrap/>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Февраль /12</w:t>
            </w:r>
          </w:p>
          <w:p w:rsidR="00CE08BE" w:rsidRPr="00A029C7" w:rsidRDefault="00CE08BE" w:rsidP="000C2AEF">
            <w:pPr>
              <w:spacing w:before="20" w:after="20" w:line="240" w:lineRule="auto"/>
              <w:rPr>
                <w:rFonts w:ascii="Times New Roman" w:eastAsia="Times New Roman" w:hAnsi="Times New Roman" w:cs="Times New Roman"/>
                <w:lang w:eastAsia="ru-RU"/>
              </w:rPr>
            </w:pPr>
          </w:p>
          <w:p w:rsidR="00CE08BE" w:rsidRPr="00A029C7" w:rsidRDefault="00CE08BE" w:rsidP="000C2AEF">
            <w:pPr>
              <w:spacing w:before="20" w:after="20" w:line="240" w:lineRule="auto"/>
              <w:rPr>
                <w:rFonts w:ascii="Times New Roman" w:eastAsia="Times New Roman" w:hAnsi="Times New Roman" w:cs="Times New Roman"/>
                <w:lang w:eastAsia="ru-RU"/>
              </w:rPr>
            </w:pP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1 место – Колледж</w:t>
            </w:r>
          </w:p>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2 место – ЮФ</w:t>
            </w:r>
          </w:p>
          <w:p w:rsidR="00CE08BE" w:rsidRPr="00A029C7" w:rsidRDefault="00CE08BE" w:rsidP="000C2AEF">
            <w:pPr>
              <w:spacing w:before="20" w:after="20" w:line="240" w:lineRule="auto"/>
              <w:rPr>
                <w:rFonts w:ascii="Times New Roman" w:eastAsia="Times New Roman" w:hAnsi="Times New Roman" w:cs="Times New Roman"/>
                <w:lang w:eastAsia="ru-RU"/>
              </w:rPr>
            </w:pPr>
            <w:r w:rsidRPr="00A029C7">
              <w:rPr>
                <w:rFonts w:ascii="Times New Roman" w:eastAsia="Times New Roman" w:hAnsi="Times New Roman" w:cs="Times New Roman"/>
                <w:lang w:eastAsia="ru-RU"/>
              </w:rPr>
              <w:t xml:space="preserve">3 место </w:t>
            </w:r>
            <w:r>
              <w:rPr>
                <w:rFonts w:ascii="Times New Roman" w:eastAsia="Times New Roman" w:hAnsi="Times New Roman" w:cs="Times New Roman"/>
                <w:lang w:eastAsia="ru-RU"/>
              </w:rPr>
              <w:t>–</w:t>
            </w:r>
            <w:r w:rsidRPr="00A029C7">
              <w:rPr>
                <w:rFonts w:ascii="Times New Roman" w:eastAsia="Times New Roman" w:hAnsi="Times New Roman" w:cs="Times New Roman"/>
                <w:lang w:eastAsia="ru-RU"/>
              </w:rPr>
              <w:t xml:space="preserve"> ФЭФ</w:t>
            </w:r>
          </w:p>
        </w:tc>
      </w:tr>
      <w:tr w:rsidR="00CE08BE" w:rsidRPr="00A029C7" w:rsidTr="000C2AEF">
        <w:trPr>
          <w:trHeight w:val="280"/>
        </w:trPr>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Легкоатлетический фестиваль среди студентов 1 курса</w:t>
            </w:r>
            <w:r w:rsidRPr="001C0F78">
              <w:rPr>
                <w:rFonts w:ascii="Times New Roman" w:hAnsi="Times New Roman" w:cs="Times New Roman"/>
                <w:b/>
                <w:sz w:val="28"/>
                <w:szCs w:val="28"/>
              </w:rPr>
              <w:t xml:space="preserve"> </w:t>
            </w:r>
            <w:r w:rsidRPr="001C0F78">
              <w:rPr>
                <w:rFonts w:ascii="Times New Roman" w:eastAsia="Times New Roman" w:hAnsi="Times New Roman" w:cs="Times New Roman"/>
                <w:lang w:eastAsia="ru-RU"/>
              </w:rPr>
              <w:t>посвященный международному дню лёгкой атлетики</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сентябрь/100</w:t>
            </w:r>
          </w:p>
        </w:tc>
        <w:tc>
          <w:tcPr>
            <w:tcW w:w="0" w:type="auto"/>
            <w:shd w:val="clear" w:color="auto" w:fill="auto"/>
          </w:tcPr>
          <w:p w:rsidR="00CE08BE" w:rsidRPr="00A029C7"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итогам фестиваля были сформированы легкоатлетические команды</w:t>
            </w:r>
          </w:p>
        </w:tc>
      </w:tr>
      <w:tr w:rsidR="00CE08BE" w:rsidRPr="00A029C7" w:rsidTr="000C2AEF">
        <w:trPr>
          <w:trHeight w:val="280"/>
        </w:trPr>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Спортивный фестиваль среди студентов 1 курса «Встретимся в Нархозе»</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Сентябрь/70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 - ФЭФ</w:t>
            </w:r>
          </w:p>
          <w:p w:rsidR="00CE08BE" w:rsidRDefault="00CE08BE" w:rsidP="000C2AEF">
            <w:pPr>
              <w:spacing w:before="20" w:after="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 -  ЮР</w:t>
            </w:r>
          </w:p>
        </w:tc>
      </w:tr>
      <w:tr w:rsidR="00CE08BE" w:rsidRPr="001A79F4" w:rsidTr="000C2AEF">
        <w:trPr>
          <w:trHeight w:val="280"/>
        </w:trPr>
        <w:tc>
          <w:tcPr>
            <w:tcW w:w="0" w:type="auto"/>
            <w:shd w:val="clear" w:color="auto" w:fill="auto"/>
          </w:tcPr>
          <w:p w:rsidR="00CE08BE" w:rsidRPr="001A79F4"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Межвузовский фестиваль по настольным</w:t>
            </w:r>
            <w:r w:rsidRPr="001A79F4">
              <w:rPr>
                <w:rFonts w:ascii="Times New Roman" w:hAnsi="Times New Roman" w:cs="Times New Roman"/>
                <w:sz w:val="24"/>
                <w:szCs w:val="24"/>
              </w:rPr>
              <w:t xml:space="preserve"> игр</w:t>
            </w:r>
            <w:r>
              <w:rPr>
                <w:rFonts w:ascii="Times New Roman" w:hAnsi="Times New Roman" w:cs="Times New Roman"/>
                <w:sz w:val="24"/>
                <w:szCs w:val="24"/>
              </w:rPr>
              <w:t>ам</w:t>
            </w:r>
          </w:p>
        </w:tc>
        <w:tc>
          <w:tcPr>
            <w:tcW w:w="0" w:type="auto"/>
            <w:shd w:val="clear" w:color="auto" w:fill="auto"/>
            <w:noWrap/>
          </w:tcPr>
          <w:p w:rsidR="00CE08BE" w:rsidRPr="001A79F4"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1A79F4">
              <w:rPr>
                <w:rFonts w:ascii="Times New Roman" w:eastAsia="Times New Roman" w:hAnsi="Times New Roman" w:cs="Times New Roman"/>
                <w:sz w:val="24"/>
                <w:szCs w:val="24"/>
                <w:lang w:eastAsia="ru-RU"/>
              </w:rPr>
              <w:t>ай /50</w:t>
            </w:r>
          </w:p>
        </w:tc>
        <w:tc>
          <w:tcPr>
            <w:tcW w:w="0" w:type="auto"/>
            <w:shd w:val="clear" w:color="auto" w:fill="auto"/>
          </w:tcPr>
          <w:p w:rsidR="00CE08BE" w:rsidRPr="001A79F4" w:rsidRDefault="00CE08BE" w:rsidP="000C2AEF">
            <w:pPr>
              <w:spacing w:before="20" w:after="20" w:line="240" w:lineRule="auto"/>
              <w:rPr>
                <w:rFonts w:ascii="Times New Roman" w:eastAsia="Times New Roman" w:hAnsi="Times New Roman" w:cs="Times New Roman"/>
                <w:sz w:val="24"/>
                <w:szCs w:val="24"/>
                <w:lang w:eastAsia="ru-RU"/>
              </w:rPr>
            </w:pPr>
            <w:r w:rsidRPr="001A79F4">
              <w:rPr>
                <w:rFonts w:ascii="Times New Roman" w:eastAsia="Times New Roman" w:hAnsi="Times New Roman" w:cs="Times New Roman"/>
                <w:sz w:val="24"/>
                <w:szCs w:val="24"/>
                <w:lang w:eastAsia="ru-RU"/>
              </w:rPr>
              <w:t>2 место</w:t>
            </w:r>
          </w:p>
        </w:tc>
      </w:tr>
      <w:tr w:rsidR="00CE08BE" w:rsidRPr="001A79F4" w:rsidTr="000C2AEF">
        <w:trPr>
          <w:trHeight w:val="280"/>
        </w:trPr>
        <w:tc>
          <w:tcPr>
            <w:tcW w:w="0" w:type="auto"/>
            <w:shd w:val="clear" w:color="auto" w:fill="auto"/>
          </w:tcPr>
          <w:p w:rsidR="00CE08BE" w:rsidRPr="001A79F4" w:rsidRDefault="00CE08BE" w:rsidP="000C2AEF">
            <w:pPr>
              <w:spacing w:before="20" w:after="20" w:line="240" w:lineRule="auto"/>
              <w:rPr>
                <w:rFonts w:ascii="Times New Roman" w:hAnsi="Times New Roman" w:cs="Times New Roman"/>
                <w:sz w:val="24"/>
                <w:szCs w:val="24"/>
              </w:rPr>
            </w:pPr>
            <w:r w:rsidRPr="001A79F4">
              <w:rPr>
                <w:rFonts w:ascii="Times New Roman" w:hAnsi="Times New Roman" w:cs="Times New Roman"/>
                <w:sz w:val="24"/>
                <w:szCs w:val="24"/>
              </w:rPr>
              <w:t xml:space="preserve">Соревнование по дартсу среди студенческих команд </w:t>
            </w:r>
          </w:p>
        </w:tc>
        <w:tc>
          <w:tcPr>
            <w:tcW w:w="0" w:type="auto"/>
            <w:shd w:val="clear" w:color="auto" w:fill="auto"/>
            <w:noWrap/>
          </w:tcPr>
          <w:p w:rsidR="00CE08BE" w:rsidRPr="001A79F4"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апрель/30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sidRPr="001A79F4">
              <w:rPr>
                <w:rFonts w:ascii="Times New Roman" w:eastAsia="Times New Roman" w:hAnsi="Times New Roman" w:cs="Times New Roman"/>
                <w:sz w:val="24"/>
                <w:szCs w:val="24"/>
                <w:lang w:eastAsia="ru-RU"/>
              </w:rPr>
              <w:t>1,2,3 место в личном зачете</w:t>
            </w:r>
          </w:p>
          <w:p w:rsidR="00CE08BE" w:rsidRPr="001A79F4"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 общекомандное</w:t>
            </w:r>
          </w:p>
        </w:tc>
      </w:tr>
      <w:tr w:rsidR="00CE08BE" w:rsidRPr="001A79F4" w:rsidTr="000C2AEF">
        <w:trPr>
          <w:trHeight w:val="280"/>
        </w:trPr>
        <w:tc>
          <w:tcPr>
            <w:tcW w:w="0" w:type="auto"/>
            <w:shd w:val="clear" w:color="auto" w:fill="auto"/>
          </w:tcPr>
          <w:p w:rsidR="00CE08BE" w:rsidRPr="001A79F4"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Соревнования по настольным играм среди ППС</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март/20</w:t>
            </w:r>
          </w:p>
        </w:tc>
        <w:tc>
          <w:tcPr>
            <w:tcW w:w="0" w:type="auto"/>
            <w:shd w:val="clear" w:color="auto" w:fill="auto"/>
          </w:tcPr>
          <w:p w:rsidR="00CE08BE" w:rsidRPr="001A79F4"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места</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Спартакиада ППС среди ВУЗов  г. Чита</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/30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Кубок «Мегаполис-спорт»</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Февраль/100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место</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Турнир по баскетболу памяти Макаровой С.П.</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Декабрь/100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место</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Турнир по шахматам среди студентов института и колледжа</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Декабрь/30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Личное первенство</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Турнир по пулевой стрельбе среди студентов института и колледжа</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ноябрь/60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Личное первенство</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Первенство среди ВУЗов по волейболу</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Октябрь/50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место</w:t>
            </w:r>
          </w:p>
        </w:tc>
      </w:tr>
      <w:tr w:rsidR="00CE08BE" w:rsidRPr="001A79F4" w:rsidTr="000C2AEF">
        <w:trPr>
          <w:trHeight w:val="280"/>
        </w:trPr>
        <w:tc>
          <w:tcPr>
            <w:tcW w:w="0" w:type="auto"/>
            <w:shd w:val="clear" w:color="auto" w:fill="auto"/>
          </w:tcPr>
          <w:p w:rsidR="00CE08BE" w:rsidRDefault="00CE08BE" w:rsidP="000C2AEF">
            <w:pPr>
              <w:spacing w:before="20" w:after="20" w:line="240" w:lineRule="auto"/>
              <w:rPr>
                <w:rFonts w:ascii="Times New Roman" w:hAnsi="Times New Roman" w:cs="Times New Roman"/>
                <w:sz w:val="24"/>
                <w:szCs w:val="24"/>
              </w:rPr>
            </w:pPr>
            <w:r>
              <w:rPr>
                <w:rFonts w:ascii="Times New Roman" w:hAnsi="Times New Roman" w:cs="Times New Roman"/>
                <w:sz w:val="24"/>
                <w:szCs w:val="24"/>
              </w:rPr>
              <w:t>Турнир по волейболу памяти Н.И. Тамаровского</w:t>
            </w:r>
          </w:p>
        </w:tc>
        <w:tc>
          <w:tcPr>
            <w:tcW w:w="0" w:type="auto"/>
            <w:shd w:val="clear" w:color="auto" w:fill="auto"/>
            <w:noWrap/>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Ноябрь/80</w:t>
            </w:r>
          </w:p>
        </w:tc>
        <w:tc>
          <w:tcPr>
            <w:tcW w:w="0" w:type="auto"/>
            <w:shd w:val="clear" w:color="auto" w:fill="auto"/>
          </w:tcPr>
          <w:p w:rsidR="00CE08BE" w:rsidRDefault="00CE08BE" w:rsidP="000C2AEF">
            <w:pPr>
              <w:spacing w:before="20" w:after="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место</w:t>
            </w:r>
          </w:p>
        </w:tc>
      </w:tr>
    </w:tbl>
    <w:p w:rsidR="007158C4" w:rsidRDefault="007158C4" w:rsidP="007158C4">
      <w:pPr>
        <w:pStyle w:val="51"/>
        <w:widowControl w:val="0"/>
        <w:kinsoku w:val="0"/>
        <w:overflowPunct w:val="0"/>
        <w:autoSpaceDE w:val="0"/>
        <w:autoSpaceDN w:val="0"/>
        <w:spacing w:before="120" w:after="0" w:line="264" w:lineRule="auto"/>
        <w:ind w:firstLine="709"/>
        <w:contextualSpacing/>
        <w:jc w:val="both"/>
        <w:rPr>
          <w:sz w:val="28"/>
          <w:szCs w:val="28"/>
        </w:rPr>
      </w:pPr>
      <w:r>
        <w:rPr>
          <w:sz w:val="28"/>
          <w:szCs w:val="28"/>
        </w:rPr>
        <w:t xml:space="preserve">В 2022 г. на базе Института был организован круглый стол: «Молодежь и спорт». В работе круглого стола приняли участие министр физической культуры и спорта Забайкальского края А.К. Середкин, председатель городского округа «Город Чита» Белов А.С., и начальники отделов министерства и комитета по развитию массового и студенческого спорта в </w:t>
      </w:r>
      <w:r>
        <w:rPr>
          <w:sz w:val="28"/>
          <w:szCs w:val="28"/>
        </w:rPr>
        <w:lastRenderedPageBreak/>
        <w:t xml:space="preserve">Забайкальском крае. </w:t>
      </w:r>
    </w:p>
    <w:p w:rsidR="0046236C" w:rsidRDefault="0046236C" w:rsidP="007158C4">
      <w:pPr>
        <w:pStyle w:val="51"/>
        <w:widowControl w:val="0"/>
        <w:kinsoku w:val="0"/>
        <w:overflowPunct w:val="0"/>
        <w:autoSpaceDE w:val="0"/>
        <w:autoSpaceDN w:val="0"/>
        <w:spacing w:before="0" w:after="0" w:line="264" w:lineRule="auto"/>
        <w:ind w:firstLine="709"/>
        <w:contextualSpacing/>
        <w:jc w:val="both"/>
        <w:rPr>
          <w:sz w:val="28"/>
          <w:szCs w:val="28"/>
        </w:rPr>
      </w:pPr>
      <w:r w:rsidRPr="00C310BE">
        <w:rPr>
          <w:sz w:val="28"/>
          <w:szCs w:val="28"/>
        </w:rPr>
        <w:t xml:space="preserve">В Институте действует Этический кодекс поведения студентов, преподавателей и сотрудников. Для профилактики антиобщественного поведения и оказания помощи в адаптации первокурсников разработана Памятка первокурснику. Решению проблем в сфере адаптации, формированию комфортных межличностных отношений в студенческих группах, установлению партнёрских отношений с преподавателями способствует созданная в Институте «Служба психологической помощи». </w:t>
      </w:r>
    </w:p>
    <w:p w:rsidR="0046236C" w:rsidRDefault="0046236C" w:rsidP="007158C4">
      <w:pPr>
        <w:pStyle w:val="51"/>
        <w:widowControl w:val="0"/>
        <w:kinsoku w:val="0"/>
        <w:overflowPunct w:val="0"/>
        <w:autoSpaceDE w:val="0"/>
        <w:autoSpaceDN w:val="0"/>
        <w:spacing w:before="0" w:after="0" w:line="264" w:lineRule="auto"/>
        <w:ind w:firstLine="709"/>
        <w:contextualSpacing/>
        <w:jc w:val="both"/>
        <w:rPr>
          <w:sz w:val="28"/>
          <w:szCs w:val="28"/>
        </w:rPr>
      </w:pPr>
      <w:r w:rsidRPr="00C310BE">
        <w:rPr>
          <w:sz w:val="28"/>
          <w:szCs w:val="28"/>
        </w:rPr>
        <w:t>Важным направлением в Институте становится интеграция в образовательный процесс молодых людей с ограниченными возможностями здоровья (инвалидов). Социально-психологическое сопровождение для всех категорий, обучающихся в вузе обеспечивает создание условий для повышения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обучающихся. Ежегодно институт проводит мониторинг численного состава обучающихся с ограниченными возможностями здоровья. На базе социально-психологической лаборатории проходит психологическая диагностика по выявлению личностных особенностей, актуального эмоционального состояния, адаптации и учебной мотивации обучающихся с ограниченными возможностями здоровья.</w:t>
      </w:r>
      <w:r w:rsidRPr="00F0707A">
        <w:rPr>
          <w:sz w:val="28"/>
          <w:szCs w:val="28"/>
        </w:rPr>
        <w:t xml:space="preserve"> </w:t>
      </w:r>
    </w:p>
    <w:p w:rsidR="00CF7243" w:rsidRDefault="00CF7243" w:rsidP="0046236C">
      <w:pPr>
        <w:pStyle w:val="51"/>
        <w:widowControl w:val="0"/>
        <w:kinsoku w:val="0"/>
        <w:overflowPunct w:val="0"/>
        <w:autoSpaceDE w:val="0"/>
        <w:autoSpaceDN w:val="0"/>
        <w:spacing w:before="0" w:after="0" w:line="264" w:lineRule="auto"/>
        <w:contextualSpacing/>
        <w:jc w:val="both"/>
        <w:rPr>
          <w:sz w:val="28"/>
          <w:szCs w:val="28"/>
        </w:rPr>
      </w:pPr>
    </w:p>
    <w:p w:rsidR="00C171D1" w:rsidRDefault="00C171D1" w:rsidP="00B214E4">
      <w:pPr>
        <w:pStyle w:val="1"/>
        <w:numPr>
          <w:ilvl w:val="1"/>
          <w:numId w:val="18"/>
        </w:numPr>
        <w:spacing w:before="0" w:after="0" w:line="264" w:lineRule="auto"/>
        <w:ind w:left="0" w:firstLine="0"/>
        <w:rPr>
          <w:rFonts w:cs="Times New Roman"/>
          <w:sz w:val="28"/>
        </w:rPr>
      </w:pPr>
      <w:bookmarkStart w:id="100" w:name="_Toc4957549"/>
      <w:bookmarkStart w:id="101" w:name="_Toc5355800"/>
      <w:bookmarkStart w:id="102" w:name="_Toc35895112"/>
      <w:bookmarkStart w:id="103" w:name="_Toc67266531"/>
      <w:bookmarkStart w:id="104" w:name="_Toc98141277"/>
      <w:bookmarkStart w:id="105" w:name="_Toc128266217"/>
      <w:r w:rsidRPr="00D658E0">
        <w:rPr>
          <w:rFonts w:cs="Times New Roman"/>
          <w:sz w:val="28"/>
        </w:rPr>
        <w:t>Основные направления воспитательной работы в Колледже</w:t>
      </w:r>
      <w:bookmarkEnd w:id="100"/>
      <w:bookmarkEnd w:id="101"/>
      <w:bookmarkEnd w:id="102"/>
      <w:bookmarkEnd w:id="103"/>
      <w:bookmarkEnd w:id="104"/>
      <w:bookmarkEnd w:id="105"/>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В соответствии с Программой воспитания практическая реализация целей и задач воспитания студентов колледжа осуществляется в рамках модулей: «Ключевые общеколледжные дела»; «Кураторство»; «Курсы внеурочной деятельности»; «Учебная деятельность»; «Самоуправление»; «Студенческие общественные объединения»; «Гражданско-патриотическое воспитание»; «Нравственность»; «Здоровье и спорт»; «Профориентация»; «Экскурсии и походы»; «Медиа Колледжа»; «Организация предметно-эстетической среды»; «Работа с родителями».</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 xml:space="preserve">Вопросы воспитательной работы в колледже обсуждаются на заседаниях педагогического совета, методической комиссии и оперативных совещаниях. В рамках заседаний методической комиссии и педагогического совета работает Школа кураторов. </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 xml:space="preserve">В течение учебного года кураторы учебных групп проводят классные часы, формирующие правовую, профессиональную культуру, познавательный, нравственный, коммуникативный, эстетический потенциал личности студентов. Вся воспитательная работа куратора группы отражается в Дневнике куратора, в котором также отражается социальный паспорт группы. Педагогический коллектив стремится к успешному взаимодействию </w:t>
      </w:r>
      <w:r>
        <w:rPr>
          <w:sz w:val="28"/>
          <w:szCs w:val="28"/>
          <w:lang w:eastAsia="ru-RU"/>
        </w:rPr>
        <w:lastRenderedPageBreak/>
        <w:t>с родителями студентов: регулярное проводятся тематические родительские собрания, индивидуальная и групповая социально-психологическая помощь, информирование родителей об успехах студентов.</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В колледже работает Совет студентов, осуществляющий свою деятельность на основании Положения об органе студенческого самоуправления, в состав которого входят активы групп: старосты групп, ответственные за рейтинг и посещение. Совет студентов является одним из основных органов студенческого самоуправления. Ежемесячно проводится рейтинг по посещаемости и успеваемости, определяются лучший и отстающие студенты отдельно в каждой группе, определяется рейтинг группы в колледже. Продолжается ежемесячный конкурс на лучшую группу по успеваемости и посещаемости, активности в общественной жизни колледжа.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color w:val="000000" w:themeColor="text1"/>
          <w:sz w:val="28"/>
          <w:szCs w:val="28"/>
          <w:lang w:eastAsia="ru-RU"/>
        </w:rPr>
        <w:t xml:space="preserve">В 2022 году стипендию </w:t>
      </w:r>
      <w:r>
        <w:rPr>
          <w:sz w:val="28"/>
          <w:szCs w:val="32"/>
        </w:rPr>
        <w:t>Главы городского округа «Город Чита»</w:t>
      </w:r>
      <w:r>
        <w:rPr>
          <w:color w:val="000000" w:themeColor="text1"/>
          <w:sz w:val="28"/>
          <w:szCs w:val="28"/>
          <w:lang w:eastAsia="ru-RU"/>
        </w:rPr>
        <w:t xml:space="preserve"> назначена 1 студентке специальности Право и организация социального обеспечения, стипендию Забайкальского края </w:t>
      </w:r>
      <w:r>
        <w:rPr>
          <w:sz w:val="28"/>
          <w:szCs w:val="28"/>
          <w:lang w:eastAsia="ru-RU"/>
        </w:rPr>
        <w:t>получила 1 студентка специальности Коммерция.</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right"/>
        <w:rPr>
          <w:color w:val="000000" w:themeColor="text1"/>
          <w:sz w:val="28"/>
          <w:szCs w:val="28"/>
          <w:lang w:eastAsia="ru-RU"/>
        </w:rPr>
      </w:pPr>
      <w:r>
        <w:rPr>
          <w:color w:val="000000" w:themeColor="text1"/>
          <w:sz w:val="28"/>
          <w:szCs w:val="28"/>
          <w:lang w:eastAsia="ru-RU"/>
        </w:rPr>
        <w:t>Таблица 50</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rPr>
          <w:color w:val="000000" w:themeColor="text1"/>
          <w:sz w:val="28"/>
          <w:szCs w:val="28"/>
          <w:lang w:eastAsia="ru-RU"/>
        </w:rPr>
      </w:pPr>
      <w:r>
        <w:rPr>
          <w:color w:val="000000" w:themeColor="text1"/>
          <w:sz w:val="28"/>
          <w:szCs w:val="28"/>
          <w:lang w:eastAsia="ru-RU"/>
        </w:rPr>
        <w:t>Коллективные творческие дела колледжа в 2022 году</w:t>
      </w:r>
    </w:p>
    <w:tbl>
      <w:tblPr>
        <w:tblStyle w:val="aa"/>
        <w:tblW w:w="5000" w:type="pct"/>
        <w:tblLook w:val="04A0" w:firstRow="1" w:lastRow="0" w:firstColumn="1" w:lastColumn="0" w:noHBand="0" w:noVBand="1"/>
      </w:tblPr>
      <w:tblGrid>
        <w:gridCol w:w="3182"/>
        <w:gridCol w:w="2337"/>
        <w:gridCol w:w="4052"/>
      </w:tblGrid>
      <w:tr w:rsidR="00C171D1" w:rsidTr="000C2AEF">
        <w:trPr>
          <w:trHeight w:val="585"/>
          <w:tblHeader/>
        </w:trPr>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center"/>
              <w:rPr>
                <w:rFonts w:ascii="Times New Roman" w:hAnsi="Times New Roman" w:cs="Times New Roman"/>
                <w:color w:val="000000" w:themeColor="text1"/>
              </w:rPr>
            </w:pPr>
            <w:r>
              <w:rPr>
                <w:rFonts w:ascii="Times New Roman" w:hAnsi="Times New Roman" w:cs="Times New Roman"/>
                <w:color w:val="000000" w:themeColor="text1"/>
              </w:rPr>
              <w:t>Мероприятия</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center"/>
              <w:rPr>
                <w:rFonts w:ascii="Times New Roman" w:hAnsi="Times New Roman" w:cs="Times New Roman"/>
                <w:color w:val="000000" w:themeColor="text1"/>
              </w:rPr>
            </w:pPr>
            <w:r>
              <w:rPr>
                <w:rFonts w:ascii="Times New Roman" w:hAnsi="Times New Roman" w:cs="Times New Roman"/>
                <w:color w:val="000000" w:themeColor="text1"/>
              </w:rPr>
              <w:t>Форма проведения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center"/>
              <w:rPr>
                <w:rFonts w:ascii="Times New Roman" w:hAnsi="Times New Roman" w:cs="Times New Roman"/>
                <w:color w:val="000000" w:themeColor="text1"/>
              </w:rPr>
            </w:pPr>
            <w:r>
              <w:rPr>
                <w:rFonts w:ascii="Times New Roman" w:hAnsi="Times New Roman" w:cs="Times New Roman"/>
                <w:color w:val="000000" w:themeColor="text1"/>
              </w:rPr>
              <w:t>Формат проведения</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Онлайн-викторина «День студента»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Дистанционная </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Общеколледжная викторина </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для групп и кураторов 1 курса «Я и моя группа!»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газет «Моя группа самая, самая!!!»</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Онлайн-викторина, посвященная празднованию «Дня Защитника Отечества» - «Отчизны верные сыны!»</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Общеколледжная викторина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«А ну-ка, девушки!» (1 курсы – флэшмоб видеопоздравлений; 2 курсы – конкурс поделок; 3 курс – онлайн-викторина).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Дистанционная и 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Коллективные творческие дела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посвященный Международному дню защиты прав потребителей</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среди групп специальностей торгового профиля</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Веселые старты для юношей и девушек</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Спортивно-развлекательные соревнования среди сборных команд юношей и девушек, приуроченные празднованию «Дня защитника Отечества» и «Международному женскому дню»</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Цикл мероприятий, посвященных воссоединению Крыма с Россией</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Дистанционная и 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Цикл мероприятий: оформление информационного стенда, тематические классные часы, конкурс презентаций </w:t>
            </w:r>
            <w:r>
              <w:rPr>
                <w:rFonts w:ascii="Times New Roman" w:hAnsi="Times New Roman" w:cs="Times New Roman"/>
                <w:color w:val="000000" w:themeColor="text1"/>
              </w:rPr>
              <w:lastRenderedPageBreak/>
              <w:t>«Многоликий Крым», уроки мужества, викторины, общероссийские акции в поддержку Крыма).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rPr>
            </w:pPr>
            <w:r>
              <w:rPr>
                <w:rFonts w:ascii="Times New Roman" w:hAnsi="Times New Roman" w:cs="Times New Roman"/>
              </w:rPr>
              <w:lastRenderedPageBreak/>
              <w:t xml:space="preserve">Краевой конкурс студенческих проектов IT4YOU </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rPr>
            </w:pPr>
            <w:r>
              <w:rPr>
                <w:rFonts w:ascii="Times New Roman" w:hAnsi="Times New Roman" w:cs="Times New Roman"/>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rPr>
            </w:pPr>
            <w:r>
              <w:rPr>
                <w:rFonts w:ascii="Times New Roman" w:hAnsi="Times New Roman" w:cs="Times New Roman"/>
              </w:rPr>
              <w:t>Проектные работы в номинациях «Путеводитель по святым местам края» и «Память народа в книжной культуре».</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Неделя добра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 и 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Челлендж добрых дел (помощь детям, престарелым, питомникам для животных, бездомным, акции по пропаганде ЗОЖ, акции по  профилактике ДТП и правонарушений, работа со школьниками, уборка территорий и т.д.), информирование в социальных сетях на страницах ВК и на сайте колледжа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lang w:val="en-US"/>
              </w:rPr>
              <w:t>VIII</w:t>
            </w:r>
            <w:r>
              <w:rPr>
                <w:rFonts w:ascii="Times New Roman" w:hAnsi="Times New Roman" w:cs="Times New Roman"/>
                <w:color w:val="000000" w:themeColor="text1"/>
              </w:rPr>
              <w:t xml:space="preserve"> Всероссийская олимпиада по истории Российского предпринимательства.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Региональный этап Всероссийской олимпиады</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Декада мероприятий, посвященных Дню Победы</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Дистанционная и 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Общеколледжное мероприятие, классные часы, онлайн урок-размышление, конкурс эссе, викторина, просмотр и обсуждение фильмов (художественных и документальных), челлендж «Георгиевская ленточка», Всероссийская акция «Улица в лицах», виртуальные экскурсии, экскурсии в Музей боевой славы ОДРА и т.д.</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Урок мужества в Музее боевой славы «Никто не забыт, ничто не забыто»</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Открытый урок мужества с приглашением деятелей культуры, ветеранов труда, тружеников тыла, представителей Совета ветеранов Забайкальского края.</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Презентация «Чита старая – Чита современная»</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Презентация по истории Читы к празднованию 369-летию г. Чита.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Игра-квест «Затерянный мир», посвященная «Дню защиты детей» в СОШ №11</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Игра-квест с вручением подарков и поздравлением</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волонтерских отрядов по экологическому направлению деятельности</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Экологический слет</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Молодежный марафон Забайкалья</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Посещение и участие на площадки марафона «Такие разные истории»</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Митинг-концерт «Мы против террора»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Концерт в Музее боевой славы в рамках «Дня солидарности в борьбе с терроризмом»</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Митинг-концерт в поддержку референдума Донецкой и Луганской народных республик</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Всероссийская акция поддержки</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Посвящение в студенты 2022</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Соревнование групп, конкурс видеоматериалов</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Декада «Здорового образа жизни»</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 и 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Общеколледжные и групповые мероприятия (викторины, лекции, конкурсы плакатов, докладов и видеороликов)</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Онлайн-викторина «Знаю все про ЗОЖ»</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Общеколледжная викторина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Спортивно-интеллектуальная игра «Большие гонки»</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Соревнования среди сборных команд колледжа и института ЧИ «БГУ»</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Деловая игра «Бизнес город»</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Интеллектуально-познавательная игра в «Точке кипения» Забайкальского края, организатор Молодежный центр «Искра»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Обучение волонтеров колледжа по направлению ЗОЖ</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 и 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Обучение основам организации проведения акций по пропаганде ЗОЖ, организатор Центр медпрофилактики при Министерстве здравоохранения Забайкальского края.</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Декада Финансовой грамотности</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 и 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Общеколледжные и групповые мероприятия (викторины, конкурс рисунка и стихотворения, информационные сообщения, онлайн-тестирование)</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Конкурс «Лучший выпускник года»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Общеколледжный конкурс, викторина</w:t>
            </w:r>
          </w:p>
        </w:tc>
      </w:tr>
      <w:tr w:rsidR="00C171D1" w:rsidTr="000C2AEF">
        <w:tc>
          <w:tcPr>
            <w:tcW w:w="1662" w:type="pct"/>
            <w:tcBorders>
              <w:top w:val="single" w:sz="4" w:space="0" w:color="auto"/>
              <w:left w:val="single" w:sz="4" w:space="0" w:color="auto"/>
              <w:bottom w:val="single" w:sz="4" w:space="0" w:color="auto"/>
              <w:right w:val="single" w:sz="4" w:space="0" w:color="auto"/>
            </w:tcBorders>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Мероприятия, посвященные месячнику знаний «Ярмарка профессий»</w:t>
            </w:r>
          </w:p>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p>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Итоговая игра-квест «Аукцион профессий»</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Очная </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Общеколледжные викторины, классные часы, уроки, экскурсии, встречи с работодателями, сочинение, круглый стол и т.д.</w:t>
            </w:r>
          </w:p>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Соревнования между сборными командами колледжа по специальностям</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Деловая игра «Диалог цивилизаций»</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Интеллектуально-познавательная игра с основами экономических и финансовых знаний, организатор Молодежный центр «Искра»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Декада мероприятий, посвященная Дню юриста</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 и дистанционная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Общеколледжная викторина, конкурс презентаций «Правовая грамотность», онлайн-тестирование, информационные сообщения, викторина</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Слет волонтерских отрядов Забайкальского края по направлению ЗОЖ</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Участие отряда колледжа «Забота» в итоговом отчетном мероприятии по деятельности волонтерских отрядов по направлению ЗОЖ.</w:t>
            </w:r>
          </w:p>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Общегородские мероприятия (акции, онлайн слет, работа в социальной сети ВКонтакте на публичной странице @public182541696 «Забота ЗОЖ»)</w:t>
            </w:r>
          </w:p>
        </w:tc>
      </w:tr>
      <w:tr w:rsidR="00C171D1" w:rsidTr="000C2AEF">
        <w:tc>
          <w:tcPr>
            <w:tcW w:w="1662"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Дискуссионная площадка «Россия – Украина! Конфликт идентичности»</w:t>
            </w:r>
          </w:p>
        </w:tc>
        <w:tc>
          <w:tcPr>
            <w:tcW w:w="1221"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Очная</w:t>
            </w:r>
          </w:p>
        </w:tc>
        <w:tc>
          <w:tcPr>
            <w:tcW w:w="2117" w:type="pct"/>
            <w:tcBorders>
              <w:top w:val="single" w:sz="4" w:space="0" w:color="auto"/>
              <w:left w:val="single" w:sz="4" w:space="0" w:color="auto"/>
              <w:bottom w:val="single" w:sz="4" w:space="0" w:color="auto"/>
              <w:right w:val="single" w:sz="4" w:space="0" w:color="auto"/>
            </w:tcBorders>
            <w:hideMark/>
          </w:tcPr>
          <w:p w:rsidR="00C171D1" w:rsidRDefault="00C171D1" w:rsidP="00C171D1">
            <w:pPr>
              <w:shd w:val="clear" w:color="auto" w:fill="FFFFFF" w:themeFill="background1"/>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Дискуссия на тему «Невыученные уроки истории» в «Точке кипения» Забайкальского края</w:t>
            </w:r>
          </w:p>
        </w:tc>
      </w:tr>
    </w:tbl>
    <w:p w:rsidR="00C171D1" w:rsidRDefault="00C171D1" w:rsidP="00D366B2">
      <w:pPr>
        <w:pStyle w:val="51"/>
        <w:widowControl w:val="0"/>
        <w:shd w:val="clear" w:color="auto" w:fill="FFFFFF" w:themeFill="background1"/>
        <w:kinsoku w:val="0"/>
        <w:overflowPunct w:val="0"/>
        <w:autoSpaceDE w:val="0"/>
        <w:autoSpaceDN w:val="0"/>
        <w:spacing w:before="120" w:after="0" w:line="264" w:lineRule="auto"/>
        <w:ind w:firstLine="709"/>
        <w:jc w:val="both"/>
        <w:rPr>
          <w:color w:val="000000" w:themeColor="text1"/>
          <w:sz w:val="28"/>
          <w:szCs w:val="28"/>
          <w:lang w:eastAsia="ru-RU"/>
        </w:rPr>
      </w:pPr>
      <w:r>
        <w:rPr>
          <w:color w:val="000000" w:themeColor="text1"/>
          <w:sz w:val="28"/>
          <w:szCs w:val="28"/>
          <w:lang w:eastAsia="ru-RU"/>
        </w:rPr>
        <w:t>С 1 сентября 2022 года студенты всех групп и курсов колледжа участвуют в еженедельной церемонии поднятия флага, по окончании которой проводятся тематические мероприятия цикла внеурочных занятий «Разговоры о важном». Темы занятий планируются в соответствии с календарным планом, рекомендуемым Министерством просвещения Российской Федерации.</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 2022 г. также были организованы: онлайн-просмотр художественных и документальных фильмов к различным памятным датам; дистанционные тематические викторины; виртуальные классные часы; экскурсии в «Музей боевой славы» в рамках памятных дат; встречи со специалистами различных структур («Роспотребнадзор», поисковый отряд им. Кости Долгова, Администрация управления потребительского рынка г. Чита, МВД Забайкальского края, Федеральная служба войск национальной гвардии РФ «Росгвардия», ГАУ «Молодежный центр «Искра»).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Колледж сотрудничает с Краевым Центром медицинской профилактики при подготовке и проведении общегородских мероприятий: акции в поддержку против табакокурения, акция «День борьбы с инсультом», акция «День борьбы со СПИД», акции по распространению брошюр и информации в рамках «Единой недели иммунизации», профилактике вредных привычек и заболеваний и другие. В ноябре 2022 года от Центра медицинской профилактики по направлению здорового образа жизни (ЗОЖ) обучилось 55 волонтеров колледжа.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Актуальные вопросы освещались в рамках информационных пятиминуток таких как: «Профилактика терроризма и экстремизма», «Безопасный интернет», «Противопожарная безопасность», «День борьбы со СПИД», «День конституции», «День народного единства», «Всемирный день защиты прав потребителей», «День студента», «Иммунизация: за и против», «Профилактика сезонного гриппа», «Я за ЗОЖ», «Я люблю мое Забайкалье!» и др.</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 xml:space="preserve">В День защиты прав потребителя организуются лекции специалистов Управления потребительского рынка администрации «Городского округа город Чита», акции по распространению брошюр и памяток потребителям, онлайн викторины и конкурс профессиональных знаний ФЗ «О защите прав потребителей». </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 xml:space="preserve">С целью пропаганды семейных ценностей проводятся классные часы «Семейные ценности и традиции», «История моей семьи», «Семья – это </w:t>
      </w:r>
      <w:r>
        <w:rPr>
          <w:color w:val="000000" w:themeColor="text1"/>
          <w:sz w:val="28"/>
          <w:szCs w:val="28"/>
          <w:lang w:eastAsia="ru-RU"/>
        </w:rPr>
        <w:lastRenderedPageBreak/>
        <w:t>значит быть вместе», «Моя родословная», «Конфликт поколений», «Что для меня значит счастье?», «Истории профессий в моей семье», беседы и дискуссии о семейных ценностях, традициях и значении для молодого поколения, круглые столы и открытые лекции, ведется индивидуальная работа со студентами.</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 соответствии с планами работы ежегодно проводится традиционная «Ярмарка профессий», в рамках которой организуются различные внутригрупповые и общеколледжные коллективные дела. В 2022 году запланированные мероприятия «Ярмарки профессий» включали: уроки - деловые игры, классные часы, экскурсии, мастер-классы, встречи с работодателями и выпускниками, познавательные викторины «Право вокруг нас», «Интересно о полезном», «Деньги любят счет», ежегодный конкурс «Лучший выпускник года». Итоговым мероприятием месяца профессиональных знаний стала игра-квест «Аукцион профессий».</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 рамках декады «ЗОЖ» приглашаются специалисты центра СПИД, специалисты «Клиники, дружественной к молодежи» и оздоровительного центра «Феникс». С целью профилактики табакокурения проведены акции и лекции специалистов центра реабилитации «Феникс», направленные на борьбу с табакокурением, приуроченные всемирному и всероссийскому дню борьбы с курением табака.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По плану декады здорового образа жизни проведены конкурсы плакатов, сообщений и докладов, видеороликов и тематические классные часы «Основы здорового образа жизни». В 2022 году студенты колледжа приняли участие в региональном конкурсе информационных и видеопроектов «Молодежь Забайкалья выбирает жизнь без табака, алкоголя и наркотиков», где заняли призовые места. В рамках всемирного дня здоровья студенты и преподаватели колледжа приняли участие во всероссийской акции здоровья «10000 шагов к жизни».</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С целью выявления отклонений поведения и профилактики девиаций у студентов проводилось социально-психологическое тестирование, охват которого составил 89% контингента студентов колледжа.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 целях профилактики правонарушений в 2022 году проводились классные часы: «Правовая грамотность», «Право вокруг нас», «История семейного права», «Проблемы гражданского общества», «Противодействие терроризму и экстремизму» и др.; встречи с инспекторами УМВД «Профилактика использования запрещенных наркотических средств»; круглый стол на юридическом факультете ЧИ «БГУ» «Борьба с наркотиками»; встречи со специалистами ФСБ. Особое место занимают встречи со специалистами Федеральной службы РФ по контролю за оборотом наркотиков для профилактики правонарушений и пропаганды здорового образа жизни.</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lastRenderedPageBreak/>
        <w:t>Совместно с представителями отдела по делам несовершеннолетних и комиссии центрального района по делам несовершеннолетних проводятся циклы профилактических бесед «Правонарушения несовершеннолетних их последствия и ответственность», «Профилактика наркомании и алкоголизма».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 xml:space="preserve">Продолжается активная работа по патриотическому воспитанию. Так 77-летию Великой Победы были посвящены: </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классные часы «Даты и события ВОВ», «Международный день освобождения узников фашистских концлагерей», «Забайкальцы в годы ВОВ», «Разгром Берлинского гарнизона. Начало окончания Великой Отечественной войны», «Маршалы Победы»;</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киномарафон «Великая Победа»;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общегородской челлендж «Георгиевская ленточка» и «Великий подвиг»;</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всероссийские акции «Улицы в лицах»;</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виртуальный тур по музеям ВОВ, онлайн экскурсии «Сохраняя память»;</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онлайн викторина «Вехи памяти и славы»;</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открытый классный час, посвященный 77 годовщине Великой Победы «Никто не забыт, ничто не забыто»;</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открытое общеинститутское мероприятие, посвященное 77 годовщине Великой Победы «Огненными дорогами ВОВ».</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Важное место в воспитании правовой грамотности студентов имеет Декада Юриста, в рамках которой организованы мероприятия:</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конкурс презентаций «Государственные органы власти РФ и субъектов РФ»;</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онлайн тестирование «Могу ли я стать юристом»;</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xml:space="preserve">– информационные пятиминутки «Противодействие терроризму и экстремизму»; </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jc w:val="both"/>
        <w:rPr>
          <w:color w:val="000000" w:themeColor="text1"/>
          <w:sz w:val="28"/>
          <w:szCs w:val="28"/>
          <w:lang w:eastAsia="ru-RU"/>
        </w:rPr>
      </w:pPr>
      <w:r>
        <w:rPr>
          <w:color w:val="000000" w:themeColor="text1"/>
          <w:sz w:val="28"/>
          <w:szCs w:val="28"/>
          <w:lang w:eastAsia="ru-RU"/>
        </w:rPr>
        <w:t>– онлайн викторина «Знаю ли я Конституцию РФ».</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Традиционно проводятся тематические классные часы, беседы и встречи совместно с Забайкальской краевой детско-юношеской библиотекой им. Г.Р.Граубина, Забайкальской краевой универсальной научной библиотекой им. А.С.Пушкина, центральной городской библиотекой им. А.П. Чехова, Забайкальской краевой филармонией, ГАУ ЦВПВ «Дом офицеров Забайкальского края», Музейно-выставочным центром Забайкальский, театром национальных культур Забайкалья «Забайкальские узоры».</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Значительно расширяют кругозор студентов, способствуют эстетическому и духовно-нравственному воспитанию экскурсии по г. Чите, посещение музеев и выставок.</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 xml:space="preserve">Выделенные в отдельное направление мероприятия, ориентированные на развитие системы социального мониторинга тесно связаны со всеми </w:t>
      </w:r>
      <w:r>
        <w:rPr>
          <w:color w:val="000000" w:themeColor="text1"/>
          <w:sz w:val="28"/>
          <w:szCs w:val="28"/>
          <w:lang w:eastAsia="ru-RU"/>
        </w:rPr>
        <w:lastRenderedPageBreak/>
        <w:t xml:space="preserve">направлениями воспитательной деятельности. Такие методы исследования как опрос, наблюдение, тестирование, анкетирование студентов групп нового набора способствуют быстрому выявлению проблем, эффективной коррекции учебно-воспитательного процесса в группе, адаптации студентов. </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Спортивно-массовой работе в колледже уделяется достаточное внимание: ежегодно студенты колледжа принимают участие в спортивных мероприятиях, проводимых на городском и краевом уровнях. Традиционно проводятся спортивные праздники «День здоровья», «Здоровым быть ЗДОРОВО!», «Я и моя группа».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Ведется подготовка студентов в различных спортивных секциях и организуется участие студентов колледжа в соревнованиях практически по всем видам спорта: легкая атлетика, волейбол (девушки), волейбол (юноши), баскетбол (девушки), баскетбол (юноши), плавание, пулевая стрельба, гиревой спорт, хоккей с шайбой, волейбол, настольный теннис, бадминтон, шахматы, футбол, лыжный спорт.</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color w:val="000000" w:themeColor="text1"/>
          <w:sz w:val="28"/>
          <w:szCs w:val="28"/>
          <w:lang w:eastAsia="ru-RU"/>
        </w:rPr>
      </w:pPr>
      <w:r>
        <w:rPr>
          <w:color w:val="000000" w:themeColor="text1"/>
          <w:sz w:val="28"/>
          <w:szCs w:val="28"/>
          <w:lang w:eastAsia="ru-RU"/>
        </w:rPr>
        <w:t>В колледже организована работа кружков: «Забота», «Забота ЗОЖ», «Друзья природы», «Финансовая грамотность», «Мастерская текста», «Творческие люди», киноклуб «Оскар», кружок по разговорному английскому языку «Speak English», «Горизонт», «Журналистика».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Кружок «Забота» по своей организационной форме является молодежным общественным объединением Волонтерский отряд и ставит своей главной целью воспитание в студентах колледжа таких нравственных и человеческих качеств личности как: отзывчивость, доброта, толерантность, уважение, сострадание, ответственность и т.д. За прошедший год волонтеры отряда приняли участие не только во всероссийских и городских акциях, но и самостоятельно организовали мероприятия: благотворительные акции по сбору помощи дому-интернату для престарелых и инвалидов, центрам оказания помощи детям, оставшимся без попечения родителей, городским приютам бездомных животных; просветительские классные часы в школах города; игра-квест в СОШ №11 к «Дню защиты детей»; организация и участие во всероссийской благотворительной акции «В единстве наша сила!».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Кружок «Друзья природы» осуществляет свою деятельность по формированию бережного обращения с окружающей средой и гражданской ответственности по рациональному использованию природных ресурсов.</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Целью работы кружка «Финансовая грамотность» является формирование у учащихся СПО специальных компетенций в области управления личными финансами. При этом ставятся задачи по повышению уровня владения финансовой терминологией и знаниями; обучение основам планирования, анализа и наблюдения за собственными финансовыми средствами. В рамках работы кружка в 2022 году были проведены онлайн-</w:t>
      </w:r>
      <w:r>
        <w:rPr>
          <w:sz w:val="28"/>
          <w:szCs w:val="28"/>
          <w:lang w:eastAsia="ru-RU"/>
        </w:rPr>
        <w:lastRenderedPageBreak/>
        <w:t>тестирование по знанию основ финансовой грамотности; информационные пятиминутки «О фактах финансового мошенничества»; конкурс рисунка и стихотворения «Семейный бюджет»; общеколледжная олимпиада.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Цель работы кружка «Мастерская текста»: выявление, изучение и развитие творческих способностей обучающихся. Направления работы кружка: исследовательская работа - подготовка сообщений и презентаций; просветительская работа - выпуск газеты колледжа «NEWS COLLEGE», написание статей в газету; культурно – массовая работа - освещение мероприятий, проводимых в Колледже, организация конкурсов, литературно – музыкальных праздников, викторин, вечеров. Информация размещается не только на официальном сайте колледжа и в газете, но и в группе колледжа социальной сети ВКонтакте.</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Кружок «Творческие люди» ставит главной целью выявление и развитие творческих способностей студентов с использованием игровых методов. Основными направлениями работы являются: подготовка ведущих для проведения мероприятий колледжа, проведение занятий по развитию речи, творческих способностей, актерского мастерства, основам ораторского искусства, публичного выступления, по развитию коммуникативных способностей.</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Работа киноклуба «Оскар» ставит перед собой целью ознакомление студентов с основными этапами развития мирового кинопроцесса, с жанровым и стилистическим многообразием современного кинематографа. В целом деятельность киноклуба направлена на расширение кругозора студентов и совершенствование навыков общения, так как в результате просмотра фильмов проводится обсуждение и дискуссия с выявлением замыслов авторов кинофильмов.</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Совершенствование у студентов умения и навыков устной речи в типичных для англоязычной культуры ситуациях общения является главной целью работы кружка разговорного английского языка «Speak English». На занятиях кружка студенты не только расширяют свой словарный запас по английскому языку, но и развивают речевые способности, навыки ведения дискуссии и аргументирования ответов, совершенствуют диалогическую и монологическую речь, формируют лексические навыки аудирования, чтения и разговора.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 xml:space="preserve">Кружок патриотического воспитания «Горизонт» ставит перед собой цели: познакомить учащихся с героическими страницами нашей истории; развивать у учащихся интерес к исторической личности, воспитывать чувство любви к Родине, гордости за ее героическое прошлое; выработать у учащихся исторический подход к изучению истории, диалектическое понимание многомерности и противоречивости исторического процесса; дать студенту возможность реализовать свой интерес к выбранному предмету; </w:t>
      </w:r>
      <w:r>
        <w:rPr>
          <w:sz w:val="28"/>
          <w:szCs w:val="28"/>
          <w:lang w:eastAsia="ru-RU"/>
        </w:rPr>
        <w:lastRenderedPageBreak/>
        <w:t>способствовать формированию убеждений и ценностных ориентаций учащихся, воспитанию их в соответствии с идеалами гуманизма, демократии и патриотизма.</w:t>
      </w:r>
    </w:p>
    <w:p w:rsidR="00C171D1" w:rsidRDefault="00C171D1" w:rsidP="00C171D1">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В рамках работы кружка «Горизонт» были проведены конкурсы презентаций «Судьба семьи в судьбе страны», «Подвига наших прадедов», «Истории профессий в моей семье»; акции «Великий подвиг», «Улицы в лицах», «Георгиевская ленточка», «Дорогами памяти и славы»; уроки мужества «Военные журналисты», «Солдаты милосердия», «Письма с фронта», «Герои Забайкальцы!», «Памяти павших героев», «Битва за Москву», «Сталинградская битва», «Блокадный Ленинград».</w:t>
      </w:r>
    </w:p>
    <w:p w:rsidR="00C171D1" w:rsidRDefault="00C171D1" w:rsidP="00EB28C7">
      <w:pPr>
        <w:pStyle w:val="51"/>
        <w:widowControl w:val="0"/>
        <w:shd w:val="clear" w:color="auto" w:fill="FFFFFF" w:themeFill="background1"/>
        <w:kinsoku w:val="0"/>
        <w:overflowPunct w:val="0"/>
        <w:autoSpaceDE w:val="0"/>
        <w:autoSpaceDN w:val="0"/>
        <w:spacing w:before="0" w:after="0" w:line="264" w:lineRule="auto"/>
        <w:ind w:firstLine="709"/>
        <w:jc w:val="both"/>
        <w:rPr>
          <w:sz w:val="28"/>
          <w:szCs w:val="28"/>
          <w:lang w:eastAsia="ru-RU"/>
        </w:rPr>
      </w:pPr>
      <w:r>
        <w:rPr>
          <w:sz w:val="28"/>
          <w:szCs w:val="28"/>
          <w:lang w:eastAsia="ru-RU"/>
        </w:rPr>
        <w:t>Работа кружка «Журналистика» развивает у студентов коммуникативные способности, а также формирует практические навыки по сбору и анализу информации, грамотному изложению материала в различных журналистских жанрах. В рамках работы кружка студентам предоставляется возможность развить навыки устного изложения материала, развить аналитическое и критическое мышление, творческие способности.</w:t>
      </w:r>
    </w:p>
    <w:p w:rsidR="00C171D1" w:rsidRDefault="00C171D1" w:rsidP="00EB28C7">
      <w:pPr>
        <w:spacing w:after="0" w:line="264" w:lineRule="auto"/>
        <w:rPr>
          <w:lang w:eastAsia="ru-RU"/>
        </w:rPr>
      </w:pPr>
    </w:p>
    <w:p w:rsidR="001B363A" w:rsidRPr="009A0FE2" w:rsidRDefault="001B363A" w:rsidP="00EB28C7">
      <w:pPr>
        <w:pStyle w:val="1"/>
        <w:numPr>
          <w:ilvl w:val="0"/>
          <w:numId w:val="1"/>
        </w:numPr>
        <w:spacing w:before="0" w:after="0" w:line="264" w:lineRule="auto"/>
        <w:ind w:left="0" w:firstLine="0"/>
      </w:pPr>
      <w:bookmarkStart w:id="106" w:name="_Toc67266532"/>
      <w:bookmarkStart w:id="107" w:name="_Toc98141278"/>
      <w:bookmarkStart w:id="108" w:name="_Toc128266218"/>
      <w:r w:rsidRPr="00925BC5">
        <w:rPr>
          <w:rFonts w:cs="Times New Roman"/>
          <w:sz w:val="28"/>
        </w:rPr>
        <w:t>Материально-техническое обеспечение</w:t>
      </w:r>
      <w:bookmarkEnd w:id="106"/>
      <w:bookmarkEnd w:id="107"/>
      <w:bookmarkEnd w:id="108"/>
    </w:p>
    <w:p w:rsidR="001B363A" w:rsidRPr="00925BC5" w:rsidRDefault="001B363A" w:rsidP="00B214E4">
      <w:pPr>
        <w:pStyle w:val="1"/>
        <w:numPr>
          <w:ilvl w:val="1"/>
          <w:numId w:val="44"/>
        </w:numPr>
        <w:spacing w:before="0" w:after="0" w:line="264" w:lineRule="auto"/>
        <w:ind w:left="0" w:firstLine="0"/>
        <w:rPr>
          <w:rFonts w:cs="Times New Roman"/>
          <w:sz w:val="28"/>
        </w:rPr>
      </w:pPr>
      <w:bookmarkStart w:id="109" w:name="_Toc416179942"/>
      <w:bookmarkStart w:id="110" w:name="_Toc448158268"/>
      <w:bookmarkStart w:id="111" w:name="_Toc448354076"/>
      <w:bookmarkStart w:id="112" w:name="_Toc510185234"/>
      <w:bookmarkStart w:id="113" w:name="_Toc510535988"/>
      <w:bookmarkStart w:id="114" w:name="_Toc4957551"/>
      <w:bookmarkStart w:id="115" w:name="_Toc5355802"/>
      <w:bookmarkStart w:id="116" w:name="_Toc35895114"/>
      <w:bookmarkStart w:id="117" w:name="_Toc67266533"/>
      <w:bookmarkStart w:id="118" w:name="_Toc98141279"/>
      <w:bookmarkStart w:id="119" w:name="_Toc128266219"/>
      <w:r w:rsidRPr="00925BC5">
        <w:rPr>
          <w:rFonts w:cs="Times New Roman"/>
          <w:sz w:val="28"/>
        </w:rPr>
        <w:t>Финансово-экономическая деятельность</w:t>
      </w:r>
      <w:bookmarkEnd w:id="109"/>
      <w:bookmarkEnd w:id="110"/>
      <w:bookmarkEnd w:id="111"/>
      <w:bookmarkEnd w:id="112"/>
      <w:bookmarkEnd w:id="113"/>
      <w:bookmarkEnd w:id="114"/>
      <w:bookmarkEnd w:id="115"/>
      <w:bookmarkEnd w:id="116"/>
      <w:bookmarkEnd w:id="117"/>
      <w:bookmarkEnd w:id="118"/>
      <w:bookmarkEnd w:id="119"/>
    </w:p>
    <w:p w:rsidR="001B363A" w:rsidRPr="00033DBB" w:rsidRDefault="001B363A" w:rsidP="00EB28C7">
      <w:pPr>
        <w:pStyle w:val="51"/>
        <w:widowControl w:val="0"/>
        <w:kinsoku w:val="0"/>
        <w:overflowPunct w:val="0"/>
        <w:autoSpaceDE w:val="0"/>
        <w:autoSpaceDN w:val="0"/>
        <w:spacing w:before="0" w:after="0" w:line="264" w:lineRule="auto"/>
        <w:ind w:firstLine="709"/>
        <w:jc w:val="both"/>
        <w:rPr>
          <w:sz w:val="28"/>
          <w:szCs w:val="28"/>
        </w:rPr>
      </w:pPr>
      <w:r w:rsidRPr="00033DBB">
        <w:rPr>
          <w:sz w:val="28"/>
          <w:szCs w:val="28"/>
        </w:rPr>
        <w:t xml:space="preserve">Финансирование деятельности </w:t>
      </w:r>
      <w:r>
        <w:rPr>
          <w:sz w:val="28"/>
          <w:szCs w:val="28"/>
        </w:rPr>
        <w:t>И</w:t>
      </w:r>
      <w:r w:rsidRPr="00033DBB">
        <w:rPr>
          <w:sz w:val="28"/>
          <w:szCs w:val="28"/>
        </w:rPr>
        <w:t>нститута осуществляется за счет:</w:t>
      </w:r>
    </w:p>
    <w:p w:rsidR="001B363A" w:rsidRPr="00033DBB" w:rsidRDefault="001B363A" w:rsidP="00B214E4">
      <w:pPr>
        <w:pStyle w:val="51"/>
        <w:widowControl w:val="0"/>
        <w:numPr>
          <w:ilvl w:val="0"/>
          <w:numId w:val="43"/>
        </w:numPr>
        <w:tabs>
          <w:tab w:val="left" w:pos="993"/>
        </w:tabs>
        <w:kinsoku w:val="0"/>
        <w:overflowPunct w:val="0"/>
        <w:autoSpaceDE w:val="0"/>
        <w:autoSpaceDN w:val="0"/>
        <w:spacing w:before="0" w:after="0" w:line="264" w:lineRule="auto"/>
        <w:ind w:left="0" w:firstLine="709"/>
        <w:jc w:val="both"/>
        <w:rPr>
          <w:sz w:val="28"/>
          <w:szCs w:val="28"/>
        </w:rPr>
      </w:pPr>
      <w:r>
        <w:rPr>
          <w:sz w:val="28"/>
          <w:szCs w:val="28"/>
        </w:rPr>
        <w:t>с</w:t>
      </w:r>
      <w:r w:rsidRPr="00033DBB">
        <w:rPr>
          <w:sz w:val="28"/>
          <w:szCs w:val="28"/>
        </w:rPr>
        <w:t>убсидий на выполнение государственного (муниципального) задания;</w:t>
      </w:r>
    </w:p>
    <w:p w:rsidR="001B363A" w:rsidRPr="00033DBB" w:rsidRDefault="001B363A" w:rsidP="00B214E4">
      <w:pPr>
        <w:pStyle w:val="51"/>
        <w:widowControl w:val="0"/>
        <w:numPr>
          <w:ilvl w:val="0"/>
          <w:numId w:val="43"/>
        </w:numPr>
        <w:tabs>
          <w:tab w:val="left" w:pos="993"/>
        </w:tabs>
        <w:kinsoku w:val="0"/>
        <w:overflowPunct w:val="0"/>
        <w:autoSpaceDE w:val="0"/>
        <w:autoSpaceDN w:val="0"/>
        <w:spacing w:before="0" w:after="0" w:line="264" w:lineRule="auto"/>
        <w:ind w:left="0" w:firstLine="709"/>
        <w:jc w:val="both"/>
        <w:rPr>
          <w:sz w:val="28"/>
          <w:szCs w:val="28"/>
        </w:rPr>
      </w:pPr>
      <w:r>
        <w:rPr>
          <w:sz w:val="28"/>
          <w:szCs w:val="28"/>
        </w:rPr>
        <w:t>с</w:t>
      </w:r>
      <w:r w:rsidRPr="00033DBB">
        <w:rPr>
          <w:sz w:val="28"/>
          <w:szCs w:val="28"/>
        </w:rPr>
        <w:t>убсидий на иные цели;</w:t>
      </w:r>
    </w:p>
    <w:p w:rsidR="001B363A" w:rsidRPr="00033DBB" w:rsidRDefault="001B363A" w:rsidP="00B214E4">
      <w:pPr>
        <w:pStyle w:val="51"/>
        <w:widowControl w:val="0"/>
        <w:numPr>
          <w:ilvl w:val="0"/>
          <w:numId w:val="43"/>
        </w:numPr>
        <w:tabs>
          <w:tab w:val="left" w:pos="993"/>
        </w:tabs>
        <w:kinsoku w:val="0"/>
        <w:overflowPunct w:val="0"/>
        <w:autoSpaceDE w:val="0"/>
        <w:autoSpaceDN w:val="0"/>
        <w:spacing w:before="0" w:after="0" w:line="264" w:lineRule="auto"/>
        <w:ind w:left="0" w:firstLine="709"/>
        <w:jc w:val="both"/>
        <w:rPr>
          <w:sz w:val="28"/>
          <w:szCs w:val="28"/>
        </w:rPr>
      </w:pPr>
      <w:r>
        <w:rPr>
          <w:sz w:val="28"/>
          <w:szCs w:val="28"/>
        </w:rPr>
        <w:t>п</w:t>
      </w:r>
      <w:r w:rsidRPr="00033DBB">
        <w:rPr>
          <w:sz w:val="28"/>
          <w:szCs w:val="28"/>
        </w:rPr>
        <w:t>риносящей доход деятельности (собственные доходы учреждения).</w:t>
      </w:r>
    </w:p>
    <w:p w:rsidR="001B363A" w:rsidRDefault="001B363A" w:rsidP="001B363A">
      <w:pPr>
        <w:pStyle w:val="51"/>
        <w:widowControl w:val="0"/>
        <w:kinsoku w:val="0"/>
        <w:overflowPunct w:val="0"/>
        <w:autoSpaceDE w:val="0"/>
        <w:autoSpaceDN w:val="0"/>
        <w:spacing w:before="0" w:after="0" w:line="264" w:lineRule="auto"/>
        <w:ind w:firstLine="709"/>
        <w:jc w:val="right"/>
        <w:rPr>
          <w:sz w:val="28"/>
          <w:szCs w:val="28"/>
        </w:rPr>
      </w:pPr>
      <w:r w:rsidRPr="00E3155D">
        <w:rPr>
          <w:sz w:val="28"/>
          <w:szCs w:val="28"/>
        </w:rPr>
        <w:t>Таблица</w:t>
      </w:r>
      <w:r>
        <w:rPr>
          <w:sz w:val="28"/>
          <w:szCs w:val="28"/>
        </w:rPr>
        <w:t xml:space="preserve"> 51</w:t>
      </w:r>
    </w:p>
    <w:p w:rsidR="001B363A" w:rsidRDefault="001B363A" w:rsidP="001B363A">
      <w:pPr>
        <w:pStyle w:val="51"/>
        <w:widowControl w:val="0"/>
        <w:kinsoku w:val="0"/>
        <w:overflowPunct w:val="0"/>
        <w:autoSpaceDE w:val="0"/>
        <w:autoSpaceDN w:val="0"/>
        <w:spacing w:before="0" w:after="0" w:line="264" w:lineRule="auto"/>
        <w:ind w:firstLine="709"/>
        <w:rPr>
          <w:sz w:val="28"/>
          <w:szCs w:val="28"/>
        </w:rPr>
      </w:pPr>
      <w:r w:rsidRPr="00E67171">
        <w:rPr>
          <w:sz w:val="28"/>
          <w:szCs w:val="28"/>
        </w:rPr>
        <w:t>Распределение объема средств организации</w:t>
      </w:r>
      <w:r>
        <w:rPr>
          <w:sz w:val="28"/>
          <w:szCs w:val="28"/>
        </w:rPr>
        <w:t>, тыс. руб.</w:t>
      </w:r>
    </w:p>
    <w:tbl>
      <w:tblPr>
        <w:tblW w:w="0" w:type="auto"/>
        <w:jc w:val="center"/>
        <w:tblCellMar>
          <w:left w:w="15" w:type="dxa"/>
          <w:right w:w="15" w:type="dxa"/>
        </w:tblCellMar>
        <w:tblLook w:val="0000" w:firstRow="0" w:lastRow="0" w:firstColumn="0" w:lastColumn="0" w:noHBand="0" w:noVBand="0"/>
      </w:tblPr>
      <w:tblGrid>
        <w:gridCol w:w="1620"/>
        <w:gridCol w:w="795"/>
        <w:gridCol w:w="865"/>
        <w:gridCol w:w="1521"/>
        <w:gridCol w:w="1633"/>
        <w:gridCol w:w="1177"/>
        <w:gridCol w:w="1046"/>
        <w:gridCol w:w="728"/>
      </w:tblGrid>
      <w:tr w:rsidR="00FD51A3" w:rsidRPr="00B84CA0" w:rsidTr="000C2AEF">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Наименование показателей</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в том числе по видам деятельности</w:t>
            </w:r>
          </w:p>
        </w:tc>
      </w:tr>
      <w:tr w:rsidR="00FD51A3" w:rsidRPr="00B84CA0" w:rsidTr="000C2AEF">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rPr>
                <w:rFonts w:ascii="Times New Roman" w:hAnsi="Times New Roman" w:cs="Times New Roman"/>
                <w:sz w:val="20"/>
                <w:szCs w:val="20"/>
              </w:rPr>
            </w:pP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образова-</w:t>
            </w:r>
            <w:r w:rsidRPr="00B84CA0">
              <w:rPr>
                <w:rFonts w:ascii="Times New Roman" w:hAnsi="Times New Roman" w:cs="Times New Roman"/>
                <w:color w:val="000000"/>
                <w:sz w:val="20"/>
                <w:szCs w:val="20"/>
              </w:rPr>
              <w:br/>
              <w:t>тельная</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из нее (из гр. 4):</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научные исследо-</w:t>
            </w:r>
            <w:r w:rsidRPr="00B84CA0">
              <w:rPr>
                <w:rFonts w:ascii="Times New Roman" w:hAnsi="Times New Roman" w:cs="Times New Roman"/>
                <w:color w:val="000000"/>
                <w:sz w:val="20"/>
                <w:szCs w:val="20"/>
              </w:rPr>
              <w:br/>
              <w:t>вания и разработки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прочие виды</w:t>
            </w:r>
          </w:p>
        </w:tc>
      </w:tr>
      <w:tr w:rsidR="00FD51A3" w:rsidRPr="00B84CA0" w:rsidTr="000C2AEF">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top w:val="single" w:sz="8" w:space="0" w:color="000000"/>
              <w:left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по образова-</w:t>
            </w:r>
            <w:r w:rsidRPr="00B84CA0">
              <w:rPr>
                <w:rFonts w:ascii="Times New Roman" w:hAnsi="Times New Roman" w:cs="Times New Roman"/>
                <w:color w:val="000000"/>
                <w:sz w:val="20"/>
                <w:szCs w:val="20"/>
              </w:rPr>
              <w:br/>
              <w:t>тельным программам подготовки специалистов среднего звена</w:t>
            </w:r>
          </w:p>
        </w:tc>
        <w:tc>
          <w:tcPr>
            <w:tcW w:w="0" w:type="auto"/>
            <w:tcBorders>
              <w:top w:val="single" w:sz="8" w:space="0" w:color="000000"/>
              <w:left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по образовательным программам</w:t>
            </w:r>
            <w:r w:rsidRPr="00B84CA0">
              <w:rPr>
                <w:rFonts w:ascii="Times New Roman" w:hAnsi="Times New Roman" w:cs="Times New Roman"/>
                <w:color w:val="000000"/>
                <w:sz w:val="20"/>
                <w:szCs w:val="20"/>
              </w:rPr>
              <w:br/>
              <w:t>высшего образования</w:t>
            </w:r>
          </w:p>
        </w:tc>
        <w:tc>
          <w:tcPr>
            <w:tcW w:w="0" w:type="auto"/>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по допол-</w:t>
            </w:r>
            <w:r w:rsidRPr="00B84CA0">
              <w:rPr>
                <w:rFonts w:ascii="Times New Roman" w:hAnsi="Times New Roman" w:cs="Times New Roman"/>
                <w:color w:val="000000"/>
                <w:sz w:val="20"/>
                <w:szCs w:val="20"/>
              </w:rPr>
              <w:br/>
              <w:t>нительным профес-</w:t>
            </w:r>
            <w:r w:rsidRPr="00B84CA0">
              <w:rPr>
                <w:rFonts w:ascii="Times New Roman" w:hAnsi="Times New Roman" w:cs="Times New Roman"/>
                <w:color w:val="000000"/>
                <w:sz w:val="20"/>
                <w:szCs w:val="20"/>
              </w:rPr>
              <w:br/>
              <w:t>сиональным программам</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jc w:val="center"/>
              <w:rPr>
                <w:rFonts w:ascii="Times New Roman" w:hAnsi="Times New Roman" w:cs="Times New Roman"/>
                <w:sz w:val="20"/>
                <w:szCs w:val="20"/>
              </w:rPr>
            </w:pPr>
          </w:p>
        </w:tc>
      </w:tr>
      <w:tr w:rsidR="00FD51A3" w:rsidRPr="00B84CA0" w:rsidTr="00FD51A3">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B84CA0">
              <w:rPr>
                <w:rFonts w:ascii="Times New Roman" w:hAnsi="Times New Roman" w:cs="Times New Roman"/>
                <w:color w:val="000000"/>
                <w:sz w:val="20"/>
                <w:szCs w:val="20"/>
              </w:rPr>
              <w:t xml:space="preserve">Объем поступивших средств (за отчетный год) – всего </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176348,6</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163252,6</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86739,4</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74275,0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2238,2</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2725,6</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10370,4</w:t>
            </w:r>
          </w:p>
        </w:tc>
      </w:tr>
      <w:tr w:rsidR="00FD51A3" w:rsidRPr="00B84CA0" w:rsidTr="00FD51A3">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в том числе средства:</w:t>
            </w:r>
            <w:r w:rsidRPr="00B84CA0">
              <w:rPr>
                <w:rFonts w:ascii="Times New Roman" w:hAnsi="Times New Roman" w:cs="Times New Roman"/>
                <w:color w:val="000000"/>
                <w:sz w:val="20"/>
                <w:szCs w:val="20"/>
              </w:rPr>
              <w:br/>
              <w:t xml:space="preserve">бюджетов всех уровней (субсидий) – всего </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14516,1</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14516,1</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753,8</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13762,3</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r>
      <w:tr w:rsidR="00FD51A3" w:rsidRPr="00B84CA0" w:rsidTr="00FD51A3">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B84CA0">
              <w:rPr>
                <w:rFonts w:ascii="Times New Roman" w:hAnsi="Times New Roman" w:cs="Times New Roman"/>
                <w:color w:val="000000"/>
                <w:sz w:val="20"/>
                <w:szCs w:val="20"/>
              </w:rPr>
              <w:t>в том числе бюджета:</w:t>
            </w:r>
            <w:r w:rsidRPr="00B84CA0">
              <w:rPr>
                <w:rFonts w:ascii="Times New Roman" w:hAnsi="Times New Roman" w:cs="Times New Roman"/>
                <w:color w:val="000000"/>
                <w:sz w:val="20"/>
                <w:szCs w:val="20"/>
              </w:rPr>
              <w:br/>
              <w:t>федерального</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14516,1</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14516,1</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753,8</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13762,3</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r>
      <w:tr w:rsidR="00FD51A3" w:rsidRPr="00B84CA0" w:rsidTr="000A59B0">
        <w:trPr>
          <w:trHeight w:val="469"/>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lastRenderedPageBreak/>
              <w:t>организаций</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1869,2</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1688,8</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1688,8</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97,2</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83,2</w:t>
            </w:r>
          </w:p>
        </w:tc>
      </w:tr>
      <w:tr w:rsidR="00FD51A3" w:rsidRPr="00B84CA0" w:rsidTr="000A59B0">
        <w:trPr>
          <w:trHeight w:val="417"/>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D51A3" w:rsidRPr="00B84CA0" w:rsidRDefault="00FD51A3" w:rsidP="000C2AEF">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населения</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159963,3</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147047,7</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85985,6</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60512,7</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549,4</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2628,4</w:t>
            </w:r>
          </w:p>
        </w:tc>
        <w:tc>
          <w:tcPr>
            <w:tcW w:w="0" w:type="auto"/>
            <w:tcBorders>
              <w:top w:val="single" w:sz="4" w:space="0" w:color="000000"/>
              <w:left w:val="single" w:sz="4" w:space="0" w:color="000000"/>
              <w:bottom w:val="single" w:sz="4" w:space="0" w:color="000000"/>
              <w:right w:val="single" w:sz="4" w:space="0" w:color="000000"/>
            </w:tcBorders>
          </w:tcPr>
          <w:p w:rsidR="00FD51A3" w:rsidRPr="00FD51A3" w:rsidRDefault="00FD51A3" w:rsidP="00FD51A3">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FD51A3">
              <w:rPr>
                <w:rFonts w:ascii="Times New Roman" w:hAnsi="Times New Roman" w:cs="Times New Roman"/>
                <w:color w:val="000000"/>
                <w:sz w:val="20"/>
                <w:szCs w:val="20"/>
              </w:rPr>
              <w:t>10287,2</w:t>
            </w:r>
          </w:p>
        </w:tc>
      </w:tr>
    </w:tbl>
    <w:p w:rsidR="000A59B0" w:rsidRDefault="000A59B0" w:rsidP="000A59B0">
      <w:pPr>
        <w:pStyle w:val="51"/>
        <w:widowControl w:val="0"/>
        <w:kinsoku w:val="0"/>
        <w:overflowPunct w:val="0"/>
        <w:autoSpaceDE w:val="0"/>
        <w:autoSpaceDN w:val="0"/>
        <w:spacing w:before="120" w:after="0" w:line="264" w:lineRule="auto"/>
        <w:ind w:firstLine="709"/>
        <w:jc w:val="both"/>
        <w:rPr>
          <w:sz w:val="28"/>
          <w:szCs w:val="28"/>
        </w:rPr>
      </w:pPr>
      <w:r w:rsidRPr="003B5454">
        <w:rPr>
          <w:sz w:val="28"/>
          <w:szCs w:val="28"/>
        </w:rPr>
        <w:t xml:space="preserve">Средняя численность </w:t>
      </w:r>
      <w:r>
        <w:rPr>
          <w:sz w:val="28"/>
          <w:szCs w:val="28"/>
        </w:rPr>
        <w:t>работников списочного состава (</w:t>
      </w:r>
      <w:r w:rsidRPr="003B5454">
        <w:rPr>
          <w:sz w:val="28"/>
          <w:szCs w:val="28"/>
        </w:rPr>
        <w:t xml:space="preserve">без внешних </w:t>
      </w:r>
      <w:r>
        <w:rPr>
          <w:sz w:val="28"/>
          <w:szCs w:val="28"/>
        </w:rPr>
        <w:t xml:space="preserve">совместителей) по категориям - </w:t>
      </w:r>
      <w:r w:rsidRPr="003B5454">
        <w:rPr>
          <w:sz w:val="28"/>
          <w:szCs w:val="28"/>
        </w:rPr>
        <w:t>профессорск</w:t>
      </w:r>
      <w:r>
        <w:rPr>
          <w:sz w:val="28"/>
          <w:szCs w:val="28"/>
        </w:rPr>
        <w:t>о</w:t>
      </w:r>
      <w:r w:rsidRPr="003B5454">
        <w:rPr>
          <w:sz w:val="28"/>
          <w:szCs w:val="28"/>
        </w:rPr>
        <w:t>-преподавательск</w:t>
      </w:r>
      <w:r>
        <w:rPr>
          <w:sz w:val="28"/>
          <w:szCs w:val="28"/>
        </w:rPr>
        <w:t xml:space="preserve">ий состав составило 36 человек. </w:t>
      </w:r>
      <w:r w:rsidRPr="0088495A">
        <w:rPr>
          <w:sz w:val="28"/>
          <w:szCs w:val="28"/>
        </w:rPr>
        <w:t>Доходы образовательной организации из средств от приносящей доход деятельности в расчете на одного научно-педагогического работника составили</w:t>
      </w:r>
      <w:r>
        <w:rPr>
          <w:sz w:val="28"/>
          <w:szCs w:val="28"/>
        </w:rPr>
        <w:t xml:space="preserve"> 4646,87</w:t>
      </w:r>
      <w:r w:rsidRPr="0088495A">
        <w:rPr>
          <w:sz w:val="28"/>
          <w:szCs w:val="28"/>
        </w:rPr>
        <w:t xml:space="preserve"> тыс. руб.</w:t>
      </w:r>
    </w:p>
    <w:p w:rsidR="000A59B0" w:rsidRDefault="000A59B0" w:rsidP="000A59B0">
      <w:pPr>
        <w:pStyle w:val="51"/>
        <w:widowControl w:val="0"/>
        <w:kinsoku w:val="0"/>
        <w:overflowPunct w:val="0"/>
        <w:autoSpaceDE w:val="0"/>
        <w:autoSpaceDN w:val="0"/>
        <w:spacing w:before="0" w:after="0" w:line="312" w:lineRule="auto"/>
        <w:ind w:firstLine="709"/>
        <w:jc w:val="right"/>
        <w:rPr>
          <w:sz w:val="28"/>
          <w:szCs w:val="28"/>
        </w:rPr>
      </w:pPr>
      <w:r w:rsidRPr="00E3155D">
        <w:rPr>
          <w:sz w:val="28"/>
          <w:szCs w:val="28"/>
          <w:lang w:eastAsia="ru-RU"/>
        </w:rPr>
        <w:t xml:space="preserve">Таблица </w:t>
      </w:r>
      <w:r>
        <w:rPr>
          <w:sz w:val="28"/>
          <w:szCs w:val="28"/>
          <w:lang w:eastAsia="ru-RU"/>
        </w:rPr>
        <w:t>52</w:t>
      </w:r>
    </w:p>
    <w:tbl>
      <w:tblPr>
        <w:tblStyle w:val="aa"/>
        <w:tblW w:w="0" w:type="auto"/>
        <w:tblLook w:val="04A0" w:firstRow="1" w:lastRow="0" w:firstColumn="1" w:lastColumn="0" w:noHBand="0" w:noVBand="1"/>
      </w:tblPr>
      <w:tblGrid>
        <w:gridCol w:w="2629"/>
        <w:gridCol w:w="612"/>
        <w:gridCol w:w="1266"/>
        <w:gridCol w:w="1266"/>
        <w:gridCol w:w="1266"/>
        <w:gridCol w:w="1266"/>
        <w:gridCol w:w="1266"/>
      </w:tblGrid>
      <w:tr w:rsidR="000A59B0" w:rsidRPr="009C2A6C" w:rsidTr="000A59B0">
        <w:trPr>
          <w:trHeight w:val="795"/>
        </w:trPr>
        <w:tc>
          <w:tcPr>
            <w:tcW w:w="0" w:type="auto"/>
          </w:tcPr>
          <w:p w:rsidR="000A59B0" w:rsidRPr="009C2A6C" w:rsidRDefault="000A59B0" w:rsidP="000C2AEF">
            <w:pPr>
              <w:spacing w:before="20" w:after="20"/>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w:t>
            </w:r>
          </w:p>
        </w:tc>
        <w:tc>
          <w:tcPr>
            <w:tcW w:w="0" w:type="auto"/>
          </w:tcPr>
          <w:p w:rsidR="000A59B0" w:rsidRPr="009C2A6C" w:rsidRDefault="000A59B0" w:rsidP="000C2AEF">
            <w:pPr>
              <w:spacing w:before="20" w:after="20"/>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Ед. изм.</w:t>
            </w:r>
          </w:p>
        </w:tc>
        <w:tc>
          <w:tcPr>
            <w:tcW w:w="0" w:type="auto"/>
          </w:tcPr>
          <w:p w:rsidR="000A59B0" w:rsidRPr="009C2A6C" w:rsidRDefault="000A59B0" w:rsidP="000C2AEF">
            <w:pPr>
              <w:spacing w:before="20" w:after="20"/>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 за 201</w:t>
            </w:r>
            <w:r>
              <w:rPr>
                <w:rFonts w:ascii="Times New Roman" w:hAnsi="Times New Roman" w:cs="Times New Roman"/>
                <w:sz w:val="20"/>
                <w:szCs w:val="20"/>
                <w:lang w:bidi="he-IL"/>
              </w:rPr>
              <w:t>8</w:t>
            </w:r>
            <w:r w:rsidRPr="009C2A6C">
              <w:rPr>
                <w:rFonts w:ascii="Times New Roman" w:hAnsi="Times New Roman" w:cs="Times New Roman"/>
                <w:sz w:val="20"/>
                <w:szCs w:val="20"/>
                <w:lang w:bidi="he-IL"/>
              </w:rPr>
              <w:t xml:space="preserve"> г.</w:t>
            </w:r>
          </w:p>
        </w:tc>
        <w:tc>
          <w:tcPr>
            <w:tcW w:w="0" w:type="auto"/>
          </w:tcPr>
          <w:p w:rsidR="000A59B0" w:rsidRPr="009C2A6C" w:rsidRDefault="000A59B0" w:rsidP="000C2AEF">
            <w:pPr>
              <w:spacing w:before="20" w:after="20"/>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 за 201</w:t>
            </w:r>
            <w:r>
              <w:rPr>
                <w:rFonts w:ascii="Times New Roman" w:hAnsi="Times New Roman" w:cs="Times New Roman"/>
                <w:sz w:val="20"/>
                <w:szCs w:val="20"/>
                <w:lang w:bidi="he-IL"/>
              </w:rPr>
              <w:t>9</w:t>
            </w:r>
            <w:r w:rsidRPr="009C2A6C">
              <w:rPr>
                <w:rFonts w:ascii="Times New Roman" w:hAnsi="Times New Roman" w:cs="Times New Roman"/>
                <w:sz w:val="20"/>
                <w:szCs w:val="20"/>
                <w:lang w:bidi="he-IL"/>
              </w:rPr>
              <w:t xml:space="preserve"> г.</w:t>
            </w:r>
          </w:p>
        </w:tc>
        <w:tc>
          <w:tcPr>
            <w:tcW w:w="0" w:type="auto"/>
          </w:tcPr>
          <w:p w:rsidR="000A59B0" w:rsidRPr="009C2A6C" w:rsidRDefault="000A59B0" w:rsidP="000C2AEF">
            <w:pPr>
              <w:spacing w:before="20" w:after="20"/>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2020</w:t>
            </w:r>
            <w:r w:rsidRPr="009C2A6C">
              <w:rPr>
                <w:rFonts w:ascii="Times New Roman" w:hAnsi="Times New Roman" w:cs="Times New Roman"/>
                <w:sz w:val="20"/>
                <w:szCs w:val="20"/>
                <w:lang w:bidi="he-IL"/>
              </w:rPr>
              <w:t xml:space="preserve"> г.</w:t>
            </w:r>
          </w:p>
        </w:tc>
        <w:tc>
          <w:tcPr>
            <w:tcW w:w="0" w:type="auto"/>
          </w:tcPr>
          <w:p w:rsidR="000A59B0" w:rsidRDefault="000A59B0" w:rsidP="000C2AEF">
            <w:pPr>
              <w:spacing w:before="20" w:after="20"/>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2021</w:t>
            </w:r>
            <w:r w:rsidRPr="009C2A6C">
              <w:rPr>
                <w:rFonts w:ascii="Times New Roman" w:hAnsi="Times New Roman" w:cs="Times New Roman"/>
                <w:sz w:val="20"/>
                <w:szCs w:val="20"/>
                <w:lang w:bidi="he-IL"/>
              </w:rPr>
              <w:t xml:space="preserve"> г.</w:t>
            </w:r>
          </w:p>
        </w:tc>
        <w:tc>
          <w:tcPr>
            <w:tcW w:w="0" w:type="auto"/>
          </w:tcPr>
          <w:p w:rsidR="000A59B0" w:rsidRDefault="000A59B0" w:rsidP="000C2AEF">
            <w:pPr>
              <w:spacing w:before="20" w:after="20"/>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2022</w:t>
            </w:r>
            <w:r w:rsidRPr="009C2A6C">
              <w:rPr>
                <w:rFonts w:ascii="Times New Roman" w:hAnsi="Times New Roman" w:cs="Times New Roman"/>
                <w:sz w:val="20"/>
                <w:szCs w:val="20"/>
                <w:lang w:bidi="he-IL"/>
              </w:rPr>
              <w:t xml:space="preserve"> г.</w:t>
            </w:r>
          </w:p>
        </w:tc>
      </w:tr>
      <w:tr w:rsidR="000A59B0" w:rsidTr="000A59B0">
        <w:tc>
          <w:tcPr>
            <w:tcW w:w="0" w:type="auto"/>
            <w:vAlign w:val="center"/>
          </w:tcPr>
          <w:p w:rsidR="000A59B0" w:rsidRPr="009C2A6C" w:rsidRDefault="000A59B0" w:rsidP="000A59B0">
            <w:pPr>
              <w:spacing w:before="20" w:after="20"/>
              <w:jc w:val="both"/>
              <w:rPr>
                <w:rFonts w:ascii="Times New Roman" w:hAnsi="Times New Roman" w:cs="Times New Roman"/>
                <w:sz w:val="20"/>
                <w:szCs w:val="20"/>
                <w:lang w:bidi="he-IL"/>
              </w:rPr>
            </w:pPr>
            <w:r w:rsidRPr="009C2A6C">
              <w:rPr>
                <w:rFonts w:ascii="Times New Roman" w:hAnsi="Times New Roman" w:cs="Times New Roman"/>
                <w:sz w:val="20"/>
                <w:szCs w:val="20"/>
                <w:lang w:bidi="he-IL"/>
              </w:rPr>
              <w:t>Доходы вуза из средств от приносящей доход деятельности в расчете на одного НПР</w:t>
            </w:r>
          </w:p>
        </w:tc>
        <w:tc>
          <w:tcPr>
            <w:tcW w:w="0" w:type="auto"/>
            <w:vAlign w:val="center"/>
          </w:tcPr>
          <w:p w:rsidR="000A59B0" w:rsidRPr="009C2A6C" w:rsidRDefault="000A59B0" w:rsidP="000A59B0">
            <w:pPr>
              <w:spacing w:before="20" w:after="20"/>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тыс.</w:t>
            </w:r>
            <w:r>
              <w:rPr>
                <w:rFonts w:ascii="Times New Roman" w:hAnsi="Times New Roman" w:cs="Times New Roman"/>
                <w:sz w:val="20"/>
                <w:szCs w:val="20"/>
                <w:lang w:bidi="he-IL"/>
              </w:rPr>
              <w:t xml:space="preserve"> </w:t>
            </w:r>
            <w:r w:rsidRPr="009C2A6C">
              <w:rPr>
                <w:rFonts w:ascii="Times New Roman" w:hAnsi="Times New Roman" w:cs="Times New Roman"/>
                <w:sz w:val="20"/>
                <w:szCs w:val="20"/>
                <w:lang w:bidi="he-IL"/>
              </w:rPr>
              <w:t>руб.</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2963,25</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3254,27</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3240,72</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3874,54</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4646,87</w:t>
            </w:r>
          </w:p>
        </w:tc>
      </w:tr>
      <w:tr w:rsidR="000A59B0" w:rsidTr="000A59B0">
        <w:tc>
          <w:tcPr>
            <w:tcW w:w="0" w:type="auto"/>
            <w:vAlign w:val="center"/>
          </w:tcPr>
          <w:p w:rsidR="000A59B0" w:rsidRPr="003472C8" w:rsidRDefault="000A59B0" w:rsidP="000A59B0">
            <w:pPr>
              <w:spacing w:before="20" w:after="20"/>
              <w:jc w:val="both"/>
              <w:rPr>
                <w:rFonts w:ascii="Times New Roman" w:hAnsi="Times New Roman" w:cs="Times New Roman"/>
                <w:sz w:val="20"/>
                <w:szCs w:val="20"/>
                <w:lang w:bidi="he-IL"/>
              </w:rPr>
            </w:pPr>
            <w:r>
              <w:rPr>
                <w:rFonts w:ascii="Times New Roman" w:hAnsi="Times New Roman" w:cs="Times New Roman"/>
                <w:sz w:val="20"/>
                <w:szCs w:val="20"/>
                <w:lang w:bidi="he-IL"/>
              </w:rPr>
              <w:t>Доля доходов из средств от приносящей доход деятельности в доходах по всем видам финансового обеспечения (деятельности) образовательной организации</w:t>
            </w:r>
          </w:p>
        </w:tc>
        <w:tc>
          <w:tcPr>
            <w:tcW w:w="0" w:type="auto"/>
            <w:vAlign w:val="center"/>
          </w:tcPr>
          <w:p w:rsidR="000A59B0" w:rsidRPr="009C2A6C" w:rsidRDefault="000A59B0" w:rsidP="000A59B0">
            <w:pPr>
              <w:spacing w:before="20" w:after="20"/>
              <w:jc w:val="center"/>
              <w:rPr>
                <w:rFonts w:ascii="Times New Roman" w:hAnsi="Times New Roman" w:cs="Times New Roman"/>
                <w:sz w:val="20"/>
                <w:szCs w:val="20"/>
                <w:lang w:bidi="he-IL"/>
              </w:rPr>
            </w:pPr>
            <w:r>
              <w:rPr>
                <w:rFonts w:ascii="Times New Roman" w:hAnsi="Times New Roman" w:cs="Times New Roman"/>
                <w:sz w:val="20"/>
                <w:szCs w:val="20"/>
                <w:lang w:bidi="he-IL"/>
              </w:rPr>
              <w:t>%</w:t>
            </w:r>
          </w:p>
        </w:tc>
        <w:tc>
          <w:tcPr>
            <w:tcW w:w="0" w:type="auto"/>
            <w:vAlign w:val="center"/>
          </w:tcPr>
          <w:p w:rsidR="000A59B0" w:rsidRPr="00AA10F4"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146,71</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84,41</w:t>
            </w:r>
          </w:p>
        </w:tc>
        <w:tc>
          <w:tcPr>
            <w:tcW w:w="0" w:type="auto"/>
            <w:vAlign w:val="center"/>
          </w:tcPr>
          <w:p w:rsidR="000A59B0" w:rsidRPr="00086A5C"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68,61</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71,76</w:t>
            </w:r>
          </w:p>
        </w:tc>
        <w:tc>
          <w:tcPr>
            <w:tcW w:w="0" w:type="auto"/>
            <w:vAlign w:val="center"/>
          </w:tcPr>
          <w:p w:rsidR="000A59B0" w:rsidRDefault="000A59B0" w:rsidP="000A59B0">
            <w:pPr>
              <w:spacing w:line="276" w:lineRule="auto"/>
              <w:jc w:val="center"/>
              <w:rPr>
                <w:rFonts w:ascii="Times New Roman" w:hAnsi="Times New Roman"/>
                <w:sz w:val="20"/>
                <w:szCs w:val="20"/>
                <w:lang w:bidi="he-IL"/>
              </w:rPr>
            </w:pPr>
            <w:r>
              <w:rPr>
                <w:rFonts w:ascii="Times New Roman" w:hAnsi="Times New Roman"/>
                <w:sz w:val="20"/>
                <w:szCs w:val="20"/>
                <w:lang w:bidi="he-IL"/>
              </w:rPr>
              <w:t>71,82</w:t>
            </w:r>
          </w:p>
        </w:tc>
      </w:tr>
    </w:tbl>
    <w:p w:rsidR="005E4EF4" w:rsidRDefault="005E4EF4" w:rsidP="005E4EF4">
      <w:pPr>
        <w:shd w:val="clear" w:color="auto" w:fill="FFFFFF"/>
        <w:spacing w:before="120" w:after="0" w:line="312" w:lineRule="auto"/>
        <w:ind w:firstLine="709"/>
        <w:jc w:val="both"/>
        <w:rPr>
          <w:rFonts w:ascii="Times New Roman" w:eastAsia="Times New Roman" w:hAnsi="Times New Roman" w:cs="Times New Roman"/>
          <w:sz w:val="28"/>
          <w:szCs w:val="28"/>
          <w:lang w:eastAsia="ru-RU"/>
        </w:rPr>
      </w:pPr>
      <w:r w:rsidRPr="00040224">
        <w:rPr>
          <w:rFonts w:ascii="Times New Roman" w:eastAsia="Times New Roman" w:hAnsi="Times New Roman" w:cs="Times New Roman"/>
          <w:sz w:val="28"/>
          <w:szCs w:val="28"/>
          <w:lang w:eastAsia="ru-RU"/>
        </w:rPr>
        <w:t>Расходы учреждения за 20</w:t>
      </w:r>
      <w:r>
        <w:rPr>
          <w:rFonts w:ascii="Times New Roman" w:eastAsia="Times New Roman" w:hAnsi="Times New Roman" w:cs="Times New Roman"/>
          <w:sz w:val="28"/>
          <w:szCs w:val="28"/>
          <w:lang w:eastAsia="ru-RU"/>
        </w:rPr>
        <w:t>22</w:t>
      </w:r>
      <w:r w:rsidRPr="00040224">
        <w:rPr>
          <w:rFonts w:ascii="Times New Roman" w:eastAsia="Times New Roman" w:hAnsi="Times New Roman" w:cs="Times New Roman"/>
          <w:sz w:val="28"/>
          <w:szCs w:val="28"/>
          <w:lang w:eastAsia="ru-RU"/>
        </w:rPr>
        <w:t xml:space="preserve"> год представлены в таблице и составили</w:t>
      </w:r>
      <w:r>
        <w:rPr>
          <w:rFonts w:ascii="Times New Roman" w:eastAsia="Times New Roman" w:hAnsi="Times New Roman" w:cs="Times New Roman"/>
          <w:sz w:val="28"/>
          <w:szCs w:val="28"/>
          <w:lang w:eastAsia="ru-RU"/>
        </w:rPr>
        <w:t xml:space="preserve"> </w:t>
      </w:r>
      <w:r w:rsidRPr="005E4EF4">
        <w:rPr>
          <w:rFonts w:ascii="Times New Roman" w:eastAsia="Times New Roman" w:hAnsi="Times New Roman" w:cs="Times New Roman"/>
          <w:sz w:val="28"/>
          <w:szCs w:val="28"/>
          <w:lang w:eastAsia="ru-RU"/>
        </w:rPr>
        <w:t>164214</w:t>
      </w:r>
      <w:r>
        <w:rPr>
          <w:rFonts w:ascii="Times New Roman" w:eastAsia="Times New Roman" w:hAnsi="Times New Roman" w:cs="Times New Roman"/>
          <w:sz w:val="28"/>
          <w:szCs w:val="28"/>
          <w:lang w:eastAsia="ru-RU"/>
        </w:rPr>
        <w:t xml:space="preserve"> </w:t>
      </w:r>
      <w:r w:rsidRPr="0004022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w:t>
      </w:r>
      <w:r w:rsidRPr="009355DB">
        <w:rPr>
          <w:rFonts w:ascii="Times New Roman" w:eastAsia="Times New Roman" w:hAnsi="Times New Roman" w:cs="Times New Roman"/>
          <w:sz w:val="28"/>
          <w:szCs w:val="28"/>
          <w:lang w:eastAsia="ru-RU"/>
        </w:rPr>
        <w:t>Основная статья расходов учреждения – заработная плата персонала.</w:t>
      </w:r>
    </w:p>
    <w:p w:rsidR="005E4EF4" w:rsidRDefault="005E4EF4" w:rsidP="005E4EF4">
      <w:pPr>
        <w:shd w:val="clear" w:color="auto" w:fill="FFFFFF"/>
        <w:spacing w:after="0" w:line="312" w:lineRule="auto"/>
        <w:ind w:firstLine="708"/>
        <w:jc w:val="right"/>
        <w:rPr>
          <w:rFonts w:ascii="Times New Roman" w:eastAsia="Times New Roman" w:hAnsi="Times New Roman" w:cs="Times New Roman"/>
          <w:sz w:val="28"/>
          <w:szCs w:val="28"/>
          <w:lang w:eastAsia="ru-RU"/>
        </w:rPr>
      </w:pPr>
      <w:r w:rsidRPr="00E3155D">
        <w:rPr>
          <w:rFonts w:ascii="Times New Roman" w:eastAsia="Times New Roman" w:hAnsi="Times New Roman" w:cs="Times New Roman"/>
          <w:sz w:val="28"/>
          <w:szCs w:val="28"/>
          <w:lang w:eastAsia="ru-RU"/>
        </w:rPr>
        <w:t>Таблица</w:t>
      </w:r>
      <w:r>
        <w:rPr>
          <w:rFonts w:ascii="Times New Roman" w:eastAsia="Times New Roman" w:hAnsi="Times New Roman" w:cs="Times New Roman"/>
          <w:sz w:val="28"/>
          <w:szCs w:val="28"/>
          <w:lang w:eastAsia="ru-RU"/>
        </w:rPr>
        <w:t xml:space="preserve"> 53</w:t>
      </w:r>
    </w:p>
    <w:tbl>
      <w:tblPr>
        <w:tblW w:w="5000" w:type="pct"/>
        <w:tblCellMar>
          <w:left w:w="15" w:type="dxa"/>
          <w:right w:w="15" w:type="dxa"/>
        </w:tblCellMar>
        <w:tblLook w:val="0000" w:firstRow="0" w:lastRow="0" w:firstColumn="0" w:lastColumn="0" w:noHBand="0" w:noVBand="0"/>
      </w:tblPr>
      <w:tblGrid>
        <w:gridCol w:w="4563"/>
        <w:gridCol w:w="955"/>
        <w:gridCol w:w="1564"/>
        <w:gridCol w:w="2303"/>
      </w:tblGrid>
      <w:tr w:rsidR="00E238BD" w:rsidRPr="00E238BD" w:rsidTr="00E238BD">
        <w:tc>
          <w:tcPr>
            <w:tcW w:w="2431" w:type="pct"/>
            <w:vMerge w:val="restart"/>
            <w:tcBorders>
              <w:top w:val="single" w:sz="8" w:space="0" w:color="000000"/>
              <w:left w:val="single" w:sz="8" w:space="0" w:color="000000"/>
              <w:bottom w:val="single" w:sz="8" w:space="0" w:color="000000"/>
              <w:right w:val="single" w:sz="8" w:space="0" w:color="000000"/>
            </w:tcBorders>
            <w:vAlign w:val="center"/>
          </w:tcPr>
          <w:p w:rsidR="00E238BD" w:rsidRPr="00E238BD" w:rsidRDefault="00E238BD" w:rsidP="00E238BD">
            <w:pPr>
              <w:widowControl w:val="0"/>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Наименование показателей</w:t>
            </w:r>
          </w:p>
        </w:tc>
        <w:tc>
          <w:tcPr>
            <w:tcW w:w="509" w:type="pct"/>
            <w:vMerge w:val="restart"/>
            <w:tcBorders>
              <w:top w:val="single" w:sz="8" w:space="0" w:color="000000"/>
              <w:left w:val="single" w:sz="8" w:space="0" w:color="000000"/>
              <w:bottom w:val="single" w:sz="8" w:space="0" w:color="000000"/>
              <w:right w:val="single" w:sz="8" w:space="0" w:color="000000"/>
            </w:tcBorders>
            <w:vAlign w:val="center"/>
          </w:tcPr>
          <w:p w:rsidR="00E238BD" w:rsidRPr="00E238BD" w:rsidRDefault="00E238BD" w:rsidP="00E238BD">
            <w:pPr>
              <w:widowControl w:val="0"/>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Всего</w:t>
            </w:r>
          </w:p>
        </w:tc>
        <w:tc>
          <w:tcPr>
            <w:tcW w:w="2060" w:type="pct"/>
            <w:gridSpan w:val="2"/>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в том числе осуществляемые</w:t>
            </w:r>
          </w:p>
        </w:tc>
      </w:tr>
      <w:tr w:rsidR="00E238BD" w:rsidRPr="00E238BD" w:rsidTr="00E238BD">
        <w:tc>
          <w:tcPr>
            <w:tcW w:w="2431" w:type="pct"/>
            <w:vMerge/>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40" w:lineRule="auto"/>
              <w:ind w:left="90"/>
              <w:rPr>
                <w:rFonts w:ascii="Times New Roman" w:hAnsi="Times New Roman" w:cs="Times New Roman"/>
                <w:color w:val="000000"/>
                <w:sz w:val="20"/>
                <w:szCs w:val="20"/>
              </w:rPr>
            </w:pPr>
          </w:p>
        </w:tc>
        <w:tc>
          <w:tcPr>
            <w:tcW w:w="509" w:type="pct"/>
            <w:vMerge/>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40" w:lineRule="auto"/>
              <w:ind w:left="90"/>
              <w:rPr>
                <w:rFonts w:ascii="Times New Roman" w:hAnsi="Times New Roman" w:cs="Times New Roman"/>
                <w:color w:val="000000"/>
                <w:sz w:val="20"/>
                <w:szCs w:val="20"/>
              </w:rPr>
            </w:pPr>
          </w:p>
        </w:tc>
        <w:tc>
          <w:tcPr>
            <w:tcW w:w="833"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за счет средств бюджетов всех уровней (субсидий)</w:t>
            </w:r>
          </w:p>
        </w:tc>
        <w:tc>
          <w:tcPr>
            <w:tcW w:w="1227"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из них (из гр. 4) – за счет средств на выполнение государственного задания</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Расходы организации (сумма строк 02, 06, 13, 14)</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164214,0</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14516,2</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11014,2</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в том числе:</w:t>
            </w:r>
            <w:r w:rsidRPr="00E238BD">
              <w:rPr>
                <w:rFonts w:ascii="Times New Roman" w:hAnsi="Times New Roman" w:cs="Times New Roman"/>
                <w:color w:val="000000"/>
                <w:sz w:val="20"/>
                <w:szCs w:val="20"/>
              </w:rPr>
              <w:br/>
              <w:t>оплата труда и начисления на выплаты по оплате труда (сумма строк 03 - 05)</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123216,4</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11014,2</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11014,2</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заработная плата</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94693,3</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8584,6</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8584,6</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прочие выплаты</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129,8</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начисления на выплаты по оплате труда</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28393,3</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2429,6</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2429,6</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оплата работ, услуг (сумма строк 07 - 12)</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33335,3</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услуги связи</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812,5</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транспортные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23,5</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коммунальные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7713,8</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lastRenderedPageBreak/>
              <w:t>арендная плата за пользование имуществом</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0,2</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работы, услуги по содержанию имущества</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5246,6</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прочие работы,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19538,7</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социальное обеспечение</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3810,8</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3502,0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прочие расходы</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3851,5</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Поступление нефинансовых активов (сумма строк 16 - 19)</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11321,9</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увеличение стоимости основных средств</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3502,0</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увеличение стоимости нематериальных активов</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 xml:space="preserve">увеличение стоимости непроизведенных активов </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r w:rsidR="00E238BD" w:rsidRPr="00E238BD" w:rsidTr="00E238BD">
        <w:tc>
          <w:tcPr>
            <w:tcW w:w="2431" w:type="pct"/>
            <w:tcBorders>
              <w:top w:val="single" w:sz="8" w:space="0" w:color="000000"/>
              <w:left w:val="single" w:sz="8" w:space="0" w:color="000000"/>
              <w:bottom w:val="single" w:sz="8" w:space="0" w:color="000000"/>
              <w:right w:val="single" w:sz="8" w:space="0" w:color="000000"/>
            </w:tcBorders>
          </w:tcPr>
          <w:p w:rsidR="00E238BD" w:rsidRPr="00E238BD" w:rsidRDefault="00E238BD" w:rsidP="00E238BD">
            <w:pPr>
              <w:widowControl w:val="0"/>
              <w:autoSpaceDE w:val="0"/>
              <w:autoSpaceDN w:val="0"/>
              <w:adjustRightInd w:val="0"/>
              <w:spacing w:after="0" w:line="264"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увеличение стоимости материальных запасов</w:t>
            </w:r>
          </w:p>
        </w:tc>
        <w:tc>
          <w:tcPr>
            <w:tcW w:w="509"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7819,9</w:t>
            </w:r>
          </w:p>
        </w:tc>
        <w:tc>
          <w:tcPr>
            <w:tcW w:w="833"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E238BD" w:rsidRPr="00E238BD" w:rsidRDefault="00E238BD" w:rsidP="00E238BD">
            <w:pPr>
              <w:widowControl w:val="0"/>
              <w:autoSpaceDE w:val="0"/>
              <w:autoSpaceDN w:val="0"/>
              <w:adjustRightInd w:val="0"/>
              <w:spacing w:after="0" w:line="264"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0,0</w:t>
            </w:r>
          </w:p>
        </w:tc>
      </w:tr>
    </w:tbl>
    <w:p w:rsidR="00AC1853" w:rsidRDefault="00AC1853" w:rsidP="00330CBB">
      <w:pPr>
        <w:pStyle w:val="51"/>
        <w:widowControl w:val="0"/>
        <w:kinsoku w:val="0"/>
        <w:overflowPunct w:val="0"/>
        <w:autoSpaceDE w:val="0"/>
        <w:autoSpaceDN w:val="0"/>
        <w:spacing w:before="120" w:after="0" w:line="264" w:lineRule="auto"/>
        <w:ind w:firstLine="709"/>
        <w:jc w:val="both"/>
        <w:rPr>
          <w:sz w:val="28"/>
          <w:szCs w:val="28"/>
        </w:rPr>
      </w:pPr>
      <w:r w:rsidRPr="00D83768">
        <w:rPr>
          <w:sz w:val="28"/>
          <w:szCs w:val="28"/>
        </w:rPr>
        <w:t xml:space="preserve">Предварительная оценка </w:t>
      </w:r>
      <w:r>
        <w:rPr>
          <w:sz w:val="28"/>
          <w:szCs w:val="28"/>
        </w:rPr>
        <w:t>у</w:t>
      </w:r>
      <w:r w:rsidRPr="00EA7D82">
        <w:rPr>
          <w:sz w:val="28"/>
          <w:szCs w:val="28"/>
        </w:rPr>
        <w:t xml:space="preserve">ровня средней заработной платы преподавателей  образовательных учреждений высшего профессионального образования в организациях государственной и муниципальной форм собственности по субъектам Российской Федерации </w:t>
      </w:r>
      <w:r w:rsidRPr="00D262A2">
        <w:rPr>
          <w:sz w:val="28"/>
          <w:szCs w:val="28"/>
        </w:rPr>
        <w:t>составля</w:t>
      </w:r>
      <w:r>
        <w:rPr>
          <w:sz w:val="28"/>
          <w:szCs w:val="28"/>
        </w:rPr>
        <w:t>ла</w:t>
      </w:r>
      <w:r w:rsidRPr="00D262A2">
        <w:rPr>
          <w:sz w:val="28"/>
          <w:szCs w:val="28"/>
        </w:rPr>
        <w:t xml:space="preserve"> </w:t>
      </w:r>
      <w:r>
        <w:rPr>
          <w:sz w:val="28"/>
          <w:szCs w:val="28"/>
        </w:rPr>
        <w:t>45,189 тыс. руб</w:t>
      </w:r>
      <w:r w:rsidRPr="00D83768">
        <w:rPr>
          <w:sz w:val="28"/>
          <w:szCs w:val="28"/>
        </w:rPr>
        <w:t>. Следовательно</w:t>
      </w:r>
      <w:r>
        <w:rPr>
          <w:sz w:val="28"/>
          <w:szCs w:val="28"/>
        </w:rPr>
        <w:t>,</w:t>
      </w:r>
      <w:r w:rsidRPr="00D83768">
        <w:rPr>
          <w:sz w:val="28"/>
          <w:szCs w:val="28"/>
        </w:rPr>
        <w:t xml:space="preserve"> прогнозное значение отношения среднего заработка НПР в вузе (из всех источников) к средней заработной плате по экономике региона составит </w:t>
      </w:r>
      <w:r w:rsidR="001E7084" w:rsidRPr="00D70E18">
        <w:rPr>
          <w:sz w:val="28"/>
          <w:szCs w:val="28"/>
        </w:rPr>
        <w:t>190,86</w:t>
      </w:r>
      <w:r w:rsidRPr="00D70E18">
        <w:rPr>
          <w:sz w:val="28"/>
          <w:szCs w:val="28"/>
        </w:rPr>
        <w:t>%</w:t>
      </w:r>
      <w:r w:rsidRPr="00D83768">
        <w:rPr>
          <w:sz w:val="28"/>
          <w:szCs w:val="28"/>
        </w:rPr>
        <w:t>.</w:t>
      </w:r>
      <w:r>
        <w:rPr>
          <w:sz w:val="28"/>
          <w:szCs w:val="28"/>
        </w:rPr>
        <w:t xml:space="preserve"> Прогноз среднемесячного дохода от трудовой деятельности на 2022 год (по данным Минэкономразвития РФ) составляет 44,73 тыс. руб.</w:t>
      </w:r>
    </w:p>
    <w:p w:rsidR="000A59B0" w:rsidRDefault="000A59B0" w:rsidP="00330CBB">
      <w:pPr>
        <w:pStyle w:val="51"/>
        <w:widowControl w:val="0"/>
        <w:kinsoku w:val="0"/>
        <w:overflowPunct w:val="0"/>
        <w:autoSpaceDE w:val="0"/>
        <w:autoSpaceDN w:val="0"/>
        <w:spacing w:before="120" w:after="0" w:line="264" w:lineRule="auto"/>
        <w:jc w:val="both"/>
        <w:rPr>
          <w:sz w:val="28"/>
          <w:szCs w:val="28"/>
        </w:rPr>
      </w:pPr>
    </w:p>
    <w:p w:rsidR="00330CBB" w:rsidRPr="00A30DC5" w:rsidRDefault="00330CBB" w:rsidP="00B214E4">
      <w:pPr>
        <w:pStyle w:val="1"/>
        <w:numPr>
          <w:ilvl w:val="1"/>
          <w:numId w:val="44"/>
        </w:numPr>
        <w:spacing w:before="0" w:after="0" w:line="264" w:lineRule="auto"/>
        <w:ind w:left="0" w:firstLine="0"/>
        <w:rPr>
          <w:rFonts w:cs="Times New Roman"/>
          <w:sz w:val="28"/>
        </w:rPr>
      </w:pPr>
      <w:bookmarkStart w:id="120" w:name="_Toc448354077"/>
      <w:bookmarkStart w:id="121" w:name="_Toc510185235"/>
      <w:bookmarkStart w:id="122" w:name="_Toc510535989"/>
      <w:bookmarkStart w:id="123" w:name="_Toc4957552"/>
      <w:bookmarkStart w:id="124" w:name="_Toc5355803"/>
      <w:bookmarkStart w:id="125" w:name="_Toc35895115"/>
      <w:bookmarkStart w:id="126" w:name="_Toc67266534"/>
      <w:bookmarkStart w:id="127" w:name="_Toc98141280"/>
      <w:bookmarkStart w:id="128" w:name="_Toc128266220"/>
      <w:r w:rsidRPr="00A30DC5">
        <w:rPr>
          <w:rFonts w:cs="Times New Roman"/>
          <w:sz w:val="28"/>
        </w:rPr>
        <w:t>Материально-техническое обеспечение и оснащенность образовательного процесса</w:t>
      </w:r>
      <w:bookmarkEnd w:id="120"/>
      <w:bookmarkEnd w:id="121"/>
      <w:bookmarkEnd w:id="122"/>
      <w:bookmarkEnd w:id="123"/>
      <w:bookmarkEnd w:id="124"/>
      <w:bookmarkEnd w:id="125"/>
      <w:bookmarkEnd w:id="126"/>
      <w:bookmarkEnd w:id="127"/>
      <w:bookmarkEnd w:id="128"/>
    </w:p>
    <w:p w:rsidR="00330CBB" w:rsidRPr="009631AB" w:rsidRDefault="00330CBB" w:rsidP="00330CBB">
      <w:pPr>
        <w:pStyle w:val="51"/>
        <w:widowControl w:val="0"/>
        <w:kinsoku w:val="0"/>
        <w:overflowPunct w:val="0"/>
        <w:autoSpaceDE w:val="0"/>
        <w:autoSpaceDN w:val="0"/>
        <w:spacing w:before="0" w:after="0" w:line="264" w:lineRule="auto"/>
        <w:ind w:firstLine="709"/>
        <w:jc w:val="both"/>
        <w:rPr>
          <w:sz w:val="28"/>
          <w:szCs w:val="28"/>
        </w:rPr>
      </w:pPr>
      <w:r w:rsidRPr="009631AB">
        <w:rPr>
          <w:sz w:val="28"/>
          <w:szCs w:val="28"/>
        </w:rPr>
        <w:t>Материально-техническая база Института соответствует требованиям, предъявляемым как к подготовке специалистов, так и функционированию вуза в целом.</w:t>
      </w:r>
    </w:p>
    <w:p w:rsidR="00330CBB" w:rsidRDefault="00330CBB" w:rsidP="00330CBB">
      <w:pPr>
        <w:pStyle w:val="51"/>
        <w:widowControl w:val="0"/>
        <w:kinsoku w:val="0"/>
        <w:overflowPunct w:val="0"/>
        <w:autoSpaceDE w:val="0"/>
        <w:autoSpaceDN w:val="0"/>
        <w:spacing w:before="0" w:after="0" w:line="264" w:lineRule="auto"/>
        <w:ind w:firstLine="709"/>
        <w:jc w:val="both"/>
        <w:rPr>
          <w:sz w:val="28"/>
          <w:szCs w:val="28"/>
        </w:rPr>
      </w:pPr>
      <w:r w:rsidRPr="009631AB">
        <w:rPr>
          <w:sz w:val="28"/>
          <w:szCs w:val="28"/>
        </w:rPr>
        <w:t>Материально-техническую базу Института составляют основные средства, балансовая стоимость ко</w:t>
      </w:r>
      <w:r w:rsidR="00954F98">
        <w:rPr>
          <w:sz w:val="28"/>
          <w:szCs w:val="28"/>
        </w:rPr>
        <w:t>торых по состоянию на 01.01.2022</w:t>
      </w:r>
      <w:r w:rsidRPr="009631AB">
        <w:rPr>
          <w:sz w:val="28"/>
          <w:szCs w:val="28"/>
        </w:rPr>
        <w:t xml:space="preserve"> составляет –</w:t>
      </w:r>
      <w:r w:rsidR="00954F98">
        <w:rPr>
          <w:sz w:val="28"/>
          <w:szCs w:val="28"/>
        </w:rPr>
        <w:t xml:space="preserve"> </w:t>
      </w:r>
      <w:r w:rsidR="00954F98" w:rsidRPr="00954F98">
        <w:rPr>
          <w:sz w:val="28"/>
          <w:szCs w:val="28"/>
        </w:rPr>
        <w:t>257768,5</w:t>
      </w:r>
      <w:r w:rsidR="00954F98">
        <w:rPr>
          <w:sz w:val="28"/>
          <w:szCs w:val="28"/>
        </w:rPr>
        <w:t xml:space="preserve"> </w:t>
      </w:r>
      <w:r w:rsidRPr="009631AB">
        <w:rPr>
          <w:sz w:val="28"/>
          <w:szCs w:val="28"/>
        </w:rPr>
        <w:t>тыс. руб.</w:t>
      </w:r>
    </w:p>
    <w:p w:rsidR="00330CBB" w:rsidRDefault="00330CBB" w:rsidP="00330CBB">
      <w:pPr>
        <w:pStyle w:val="51"/>
        <w:widowControl w:val="0"/>
        <w:kinsoku w:val="0"/>
        <w:overflowPunct w:val="0"/>
        <w:autoSpaceDE w:val="0"/>
        <w:autoSpaceDN w:val="0"/>
        <w:spacing w:before="120" w:after="0" w:line="264" w:lineRule="auto"/>
        <w:ind w:firstLine="709"/>
        <w:jc w:val="right"/>
        <w:rPr>
          <w:sz w:val="28"/>
          <w:szCs w:val="28"/>
          <w:lang w:eastAsia="ru-RU"/>
        </w:rPr>
      </w:pPr>
      <w:r w:rsidRPr="00C75342">
        <w:rPr>
          <w:sz w:val="28"/>
          <w:szCs w:val="28"/>
          <w:lang w:eastAsia="ru-RU"/>
        </w:rPr>
        <w:t>Таблица</w:t>
      </w:r>
      <w:r>
        <w:rPr>
          <w:sz w:val="28"/>
          <w:szCs w:val="28"/>
          <w:lang w:eastAsia="ru-RU"/>
        </w:rPr>
        <w:t xml:space="preserve"> 54</w:t>
      </w:r>
    </w:p>
    <w:p w:rsidR="00330CBB" w:rsidRDefault="00330CBB" w:rsidP="00330CBB">
      <w:pPr>
        <w:pStyle w:val="51"/>
        <w:widowControl w:val="0"/>
        <w:kinsoku w:val="0"/>
        <w:overflowPunct w:val="0"/>
        <w:autoSpaceDE w:val="0"/>
        <w:autoSpaceDN w:val="0"/>
        <w:spacing w:before="0" w:after="0" w:line="264" w:lineRule="auto"/>
        <w:ind w:firstLine="709"/>
        <w:rPr>
          <w:sz w:val="28"/>
          <w:szCs w:val="28"/>
        </w:rPr>
      </w:pPr>
      <w:r w:rsidRPr="00446330">
        <w:rPr>
          <w:sz w:val="28"/>
          <w:szCs w:val="28"/>
        </w:rPr>
        <w:t>Наличие основных фондов</w:t>
      </w:r>
    </w:p>
    <w:tbl>
      <w:tblPr>
        <w:tblW w:w="5000" w:type="pct"/>
        <w:tblCellMar>
          <w:left w:w="15" w:type="dxa"/>
          <w:right w:w="15" w:type="dxa"/>
        </w:tblCellMar>
        <w:tblLook w:val="0000" w:firstRow="0" w:lastRow="0" w:firstColumn="0" w:lastColumn="0" w:noHBand="0" w:noVBand="0"/>
      </w:tblPr>
      <w:tblGrid>
        <w:gridCol w:w="7016"/>
        <w:gridCol w:w="2369"/>
      </w:tblGrid>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vAlign w:val="center"/>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Наименование показателей</w:t>
            </w:r>
          </w:p>
        </w:tc>
        <w:tc>
          <w:tcPr>
            <w:tcW w:w="1262" w:type="pct"/>
            <w:tcBorders>
              <w:top w:val="single" w:sz="8" w:space="0" w:color="000000"/>
              <w:left w:val="single" w:sz="8" w:space="0" w:color="000000"/>
              <w:bottom w:val="single" w:sz="8" w:space="0" w:color="000000"/>
              <w:right w:val="single" w:sz="8" w:space="0" w:color="000000"/>
            </w:tcBorders>
            <w:vAlign w:val="center"/>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Наличие по полной учетной стоимости</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Основные фонды, всего</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257768,5</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w:t>
            </w:r>
            <w:r w:rsidRPr="00330CBB">
              <w:rPr>
                <w:rFonts w:ascii="Times New Roman" w:hAnsi="Times New Roman" w:cs="Times New Roman"/>
                <w:color w:val="000000"/>
                <w:sz w:val="20"/>
                <w:szCs w:val="20"/>
              </w:rPr>
              <w:br/>
              <w:t>жилые здания и помещения</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19,3</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здания (кроме жилых) и сооружения</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212703,3</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машины, оборудование и транспортные средства</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21860,9</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w:t>
            </w:r>
            <w:r w:rsidRPr="00330CBB">
              <w:rPr>
                <w:rFonts w:ascii="Times New Roman" w:hAnsi="Times New Roman" w:cs="Times New Roman"/>
                <w:color w:val="000000"/>
                <w:sz w:val="20"/>
                <w:szCs w:val="20"/>
              </w:rPr>
              <w:br/>
              <w:t>транспортные средства</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3466,2</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информационное, компьютерное и телекоммуникационное (ИКТ) оборудование</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13531,1</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 компьютеры и периферийное оборудование</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11514,5</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прочие машины и оборудование, включая хозяйственный инвентарь, и другие объекты</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4863,6</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объекты интеллектуальной собственности</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0,0</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lastRenderedPageBreak/>
              <w:t>из них:</w:t>
            </w:r>
            <w:r w:rsidRPr="00330CBB">
              <w:rPr>
                <w:rFonts w:ascii="Times New Roman" w:hAnsi="Times New Roman" w:cs="Times New Roman"/>
                <w:color w:val="000000"/>
                <w:sz w:val="20"/>
                <w:szCs w:val="20"/>
              </w:rPr>
              <w:br/>
              <w:t>научные исследования и разработки</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0,0</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программное обеспечение, базы данных</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0,0</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оригиналы произведений развлекательного  жанра, литературы и искусства</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0,0</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прочие виды основных фондов</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23185,0</w:t>
            </w:r>
          </w:p>
        </w:tc>
      </w:tr>
      <w:tr w:rsidR="00330CBB" w:rsidRPr="00330CBB" w:rsidTr="00330CBB">
        <w:tc>
          <w:tcPr>
            <w:tcW w:w="3738" w:type="pct"/>
            <w:tcBorders>
              <w:top w:val="single" w:sz="8" w:space="0" w:color="000000"/>
              <w:left w:val="single" w:sz="8" w:space="0" w:color="000000"/>
              <w:bottom w:val="single" w:sz="8" w:space="0" w:color="000000"/>
              <w:right w:val="single" w:sz="8" w:space="0" w:color="000000"/>
            </w:tcBorders>
          </w:tcPr>
          <w:p w:rsidR="00330CBB" w:rsidRPr="00330CBB" w:rsidRDefault="00330CBB"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Из строки 04 – машины и оборудование дорогостоящие</w:t>
            </w:r>
            <w:r w:rsidRPr="00330CBB">
              <w:rPr>
                <w:rFonts w:ascii="Times New Roman" w:hAnsi="Times New Roman" w:cs="Times New Roman"/>
                <w:color w:val="000000"/>
                <w:sz w:val="20"/>
                <w:szCs w:val="20"/>
              </w:rPr>
              <w:br/>
              <w:t>(стоимостью свыше 1 млн руб за единицу)</w:t>
            </w:r>
          </w:p>
        </w:tc>
        <w:tc>
          <w:tcPr>
            <w:tcW w:w="1262" w:type="pct"/>
            <w:tcBorders>
              <w:top w:val="single" w:sz="4" w:space="0" w:color="000000"/>
              <w:left w:val="single" w:sz="4" w:space="0" w:color="000000"/>
              <w:bottom w:val="single" w:sz="4" w:space="0" w:color="000000"/>
              <w:right w:val="single" w:sz="4" w:space="0" w:color="000000"/>
            </w:tcBorders>
            <w:vAlign w:val="bottom"/>
          </w:tcPr>
          <w:p w:rsidR="00330CBB" w:rsidRPr="00330CBB" w:rsidRDefault="00330CBB"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0,0</w:t>
            </w:r>
          </w:p>
        </w:tc>
      </w:tr>
    </w:tbl>
    <w:p w:rsidR="0068604C" w:rsidRPr="00EF44E8" w:rsidRDefault="0068604C" w:rsidP="0068604C">
      <w:pPr>
        <w:pStyle w:val="51"/>
        <w:widowControl w:val="0"/>
        <w:kinsoku w:val="0"/>
        <w:overflowPunct w:val="0"/>
        <w:autoSpaceDE w:val="0"/>
        <w:autoSpaceDN w:val="0"/>
        <w:spacing w:before="120" w:after="0" w:line="264" w:lineRule="auto"/>
        <w:ind w:firstLine="709"/>
        <w:jc w:val="both"/>
        <w:rPr>
          <w:sz w:val="28"/>
          <w:szCs w:val="28"/>
        </w:rPr>
      </w:pPr>
      <w:r w:rsidRPr="00EF44E8">
        <w:rPr>
          <w:sz w:val="28"/>
          <w:szCs w:val="28"/>
        </w:rPr>
        <w:t>Общая площадь зданий (помещений), Института составляет 1</w:t>
      </w:r>
      <w:r>
        <w:rPr>
          <w:sz w:val="28"/>
          <w:szCs w:val="28"/>
        </w:rPr>
        <w:t>4412</w:t>
      </w:r>
      <w:r w:rsidRPr="00EF44E8">
        <w:rPr>
          <w:sz w:val="28"/>
          <w:szCs w:val="28"/>
        </w:rPr>
        <w:t xml:space="preserve"> м</w:t>
      </w:r>
      <w:r w:rsidRPr="00C91923">
        <w:rPr>
          <w:sz w:val="28"/>
          <w:szCs w:val="28"/>
          <w:vertAlign w:val="superscript"/>
        </w:rPr>
        <w:t>2</w:t>
      </w:r>
      <w:r w:rsidRPr="00EF44E8">
        <w:rPr>
          <w:sz w:val="28"/>
          <w:szCs w:val="28"/>
        </w:rPr>
        <w:t xml:space="preserve"> из них занято под: </w:t>
      </w:r>
    </w:p>
    <w:p w:rsidR="0068604C" w:rsidRPr="00723AB5" w:rsidRDefault="0068604C" w:rsidP="00B214E4">
      <w:pPr>
        <w:pStyle w:val="51"/>
        <w:widowControl w:val="0"/>
        <w:numPr>
          <w:ilvl w:val="0"/>
          <w:numId w:val="45"/>
        </w:numPr>
        <w:kinsoku w:val="0"/>
        <w:overflowPunct w:val="0"/>
        <w:autoSpaceDE w:val="0"/>
        <w:autoSpaceDN w:val="0"/>
        <w:spacing w:before="0" w:after="0" w:line="264" w:lineRule="auto"/>
        <w:ind w:left="0" w:firstLine="0"/>
        <w:jc w:val="both"/>
        <w:rPr>
          <w:sz w:val="28"/>
          <w:szCs w:val="28"/>
        </w:rPr>
      </w:pPr>
      <w:r w:rsidRPr="00723AB5">
        <w:rPr>
          <w:sz w:val="28"/>
          <w:szCs w:val="28"/>
        </w:rPr>
        <w:t xml:space="preserve">учебный процесс – </w:t>
      </w:r>
      <w:r>
        <w:rPr>
          <w:sz w:val="28"/>
          <w:szCs w:val="28"/>
        </w:rPr>
        <w:t>14062</w:t>
      </w:r>
      <w:r w:rsidRPr="00723AB5">
        <w:rPr>
          <w:sz w:val="28"/>
          <w:szCs w:val="28"/>
        </w:rPr>
        <w:t xml:space="preserve"> </w:t>
      </w:r>
      <w:r w:rsidRPr="00EF44E8">
        <w:rPr>
          <w:sz w:val="28"/>
          <w:szCs w:val="28"/>
        </w:rPr>
        <w:t>м</w:t>
      </w:r>
      <w:r w:rsidRPr="00C91923">
        <w:rPr>
          <w:sz w:val="28"/>
          <w:szCs w:val="28"/>
          <w:vertAlign w:val="superscript"/>
        </w:rPr>
        <w:t>2</w:t>
      </w:r>
      <w:r w:rsidRPr="00723AB5">
        <w:rPr>
          <w:sz w:val="28"/>
          <w:szCs w:val="28"/>
        </w:rPr>
        <w:t xml:space="preserve">, в том числе 528 </w:t>
      </w:r>
      <w:r w:rsidRPr="00EF44E8">
        <w:rPr>
          <w:sz w:val="28"/>
          <w:szCs w:val="28"/>
        </w:rPr>
        <w:t>м</w:t>
      </w:r>
      <w:r w:rsidRPr="00C91923">
        <w:rPr>
          <w:sz w:val="28"/>
          <w:szCs w:val="28"/>
          <w:vertAlign w:val="superscript"/>
        </w:rPr>
        <w:t>2</w:t>
      </w:r>
      <w:r>
        <w:rPr>
          <w:sz w:val="28"/>
          <w:szCs w:val="28"/>
          <w:vertAlign w:val="superscript"/>
        </w:rPr>
        <w:t xml:space="preserve"> </w:t>
      </w:r>
      <w:r w:rsidRPr="00723AB5">
        <w:rPr>
          <w:sz w:val="28"/>
          <w:szCs w:val="28"/>
        </w:rPr>
        <w:t>– площадь пунктов общественного питания, медицинский кабинет –</w:t>
      </w:r>
      <w:r>
        <w:rPr>
          <w:sz w:val="28"/>
          <w:szCs w:val="28"/>
        </w:rPr>
        <w:t xml:space="preserve"> </w:t>
      </w:r>
      <w:r w:rsidRPr="00723AB5">
        <w:rPr>
          <w:sz w:val="28"/>
          <w:szCs w:val="28"/>
        </w:rPr>
        <w:t xml:space="preserve">33,2 </w:t>
      </w:r>
      <w:r w:rsidRPr="00EF44E8">
        <w:rPr>
          <w:sz w:val="28"/>
          <w:szCs w:val="28"/>
        </w:rPr>
        <w:t>м</w:t>
      </w:r>
      <w:r w:rsidRPr="00C91923">
        <w:rPr>
          <w:sz w:val="28"/>
          <w:szCs w:val="28"/>
          <w:vertAlign w:val="superscript"/>
        </w:rPr>
        <w:t>2</w:t>
      </w:r>
      <w:r w:rsidRPr="00723AB5">
        <w:rPr>
          <w:sz w:val="28"/>
          <w:szCs w:val="28"/>
        </w:rPr>
        <w:t>;</w:t>
      </w:r>
    </w:p>
    <w:p w:rsidR="0068604C" w:rsidRPr="00723AB5" w:rsidRDefault="0068604C" w:rsidP="00B214E4">
      <w:pPr>
        <w:pStyle w:val="51"/>
        <w:widowControl w:val="0"/>
        <w:numPr>
          <w:ilvl w:val="0"/>
          <w:numId w:val="45"/>
        </w:numPr>
        <w:kinsoku w:val="0"/>
        <w:overflowPunct w:val="0"/>
        <w:autoSpaceDE w:val="0"/>
        <w:autoSpaceDN w:val="0"/>
        <w:spacing w:before="0" w:after="0" w:line="264" w:lineRule="auto"/>
        <w:ind w:left="0" w:firstLine="0"/>
        <w:jc w:val="both"/>
        <w:rPr>
          <w:sz w:val="28"/>
          <w:szCs w:val="28"/>
        </w:rPr>
      </w:pPr>
      <w:r w:rsidRPr="00723AB5">
        <w:rPr>
          <w:sz w:val="28"/>
          <w:szCs w:val="28"/>
        </w:rPr>
        <w:t xml:space="preserve">общежитие – 350 </w:t>
      </w:r>
      <w:r w:rsidRPr="00EF44E8">
        <w:rPr>
          <w:sz w:val="28"/>
          <w:szCs w:val="28"/>
        </w:rPr>
        <w:t>м</w:t>
      </w:r>
      <w:r w:rsidRPr="00C91923">
        <w:rPr>
          <w:sz w:val="28"/>
          <w:szCs w:val="28"/>
          <w:vertAlign w:val="superscript"/>
        </w:rPr>
        <w:t>2</w:t>
      </w:r>
      <w:r w:rsidRPr="00723AB5">
        <w:rPr>
          <w:sz w:val="28"/>
          <w:szCs w:val="28"/>
        </w:rPr>
        <w:t>;</w:t>
      </w:r>
    </w:p>
    <w:p w:rsidR="0068604C" w:rsidRDefault="0068604C" w:rsidP="00B214E4">
      <w:pPr>
        <w:pStyle w:val="51"/>
        <w:widowControl w:val="0"/>
        <w:numPr>
          <w:ilvl w:val="0"/>
          <w:numId w:val="45"/>
        </w:numPr>
        <w:kinsoku w:val="0"/>
        <w:overflowPunct w:val="0"/>
        <w:autoSpaceDE w:val="0"/>
        <w:autoSpaceDN w:val="0"/>
        <w:spacing w:before="0" w:after="0" w:line="264" w:lineRule="auto"/>
        <w:ind w:left="0" w:firstLine="0"/>
        <w:jc w:val="both"/>
        <w:rPr>
          <w:sz w:val="28"/>
          <w:szCs w:val="28"/>
        </w:rPr>
      </w:pPr>
      <w:r w:rsidRPr="00723AB5">
        <w:rPr>
          <w:sz w:val="28"/>
          <w:szCs w:val="28"/>
        </w:rPr>
        <w:t>на кап</w:t>
      </w:r>
      <w:r>
        <w:rPr>
          <w:sz w:val="28"/>
          <w:szCs w:val="28"/>
        </w:rPr>
        <w:t>итальном</w:t>
      </w:r>
      <w:r w:rsidRPr="00723AB5">
        <w:rPr>
          <w:sz w:val="28"/>
          <w:szCs w:val="28"/>
        </w:rPr>
        <w:t xml:space="preserve"> ремонте – 1917 </w:t>
      </w:r>
      <w:r w:rsidRPr="00EF44E8">
        <w:rPr>
          <w:sz w:val="28"/>
          <w:szCs w:val="28"/>
        </w:rPr>
        <w:t>м</w:t>
      </w:r>
      <w:r w:rsidRPr="00C91923">
        <w:rPr>
          <w:sz w:val="28"/>
          <w:szCs w:val="28"/>
          <w:vertAlign w:val="superscript"/>
        </w:rPr>
        <w:t>2</w:t>
      </w:r>
      <w:r w:rsidRPr="00723AB5">
        <w:rPr>
          <w:sz w:val="28"/>
          <w:szCs w:val="28"/>
        </w:rPr>
        <w:t>.</w:t>
      </w:r>
    </w:p>
    <w:p w:rsidR="00152157" w:rsidRDefault="00152157" w:rsidP="00152157">
      <w:pPr>
        <w:pStyle w:val="51"/>
        <w:widowControl w:val="0"/>
        <w:kinsoku w:val="0"/>
        <w:overflowPunct w:val="0"/>
        <w:autoSpaceDE w:val="0"/>
        <w:autoSpaceDN w:val="0"/>
        <w:spacing w:before="120" w:after="0" w:line="264" w:lineRule="auto"/>
        <w:ind w:firstLine="709"/>
        <w:jc w:val="right"/>
        <w:rPr>
          <w:sz w:val="28"/>
          <w:szCs w:val="28"/>
          <w:lang w:eastAsia="ru-RU"/>
        </w:rPr>
      </w:pPr>
      <w:r w:rsidRPr="00C75342">
        <w:rPr>
          <w:sz w:val="28"/>
          <w:szCs w:val="28"/>
          <w:lang w:eastAsia="ru-RU"/>
        </w:rPr>
        <w:t>Таблица</w:t>
      </w:r>
      <w:r>
        <w:rPr>
          <w:sz w:val="28"/>
          <w:szCs w:val="28"/>
          <w:lang w:eastAsia="ru-RU"/>
        </w:rPr>
        <w:t xml:space="preserve"> 55</w:t>
      </w:r>
    </w:p>
    <w:p w:rsidR="00152157" w:rsidRDefault="00152157" w:rsidP="00152157">
      <w:pPr>
        <w:pStyle w:val="51"/>
        <w:widowControl w:val="0"/>
        <w:kinsoku w:val="0"/>
        <w:overflowPunct w:val="0"/>
        <w:autoSpaceDE w:val="0"/>
        <w:autoSpaceDN w:val="0"/>
        <w:spacing w:before="0" w:after="0" w:line="264" w:lineRule="auto"/>
        <w:ind w:firstLine="709"/>
        <w:rPr>
          <w:sz w:val="28"/>
          <w:szCs w:val="28"/>
        </w:rPr>
      </w:pPr>
      <w:r w:rsidRPr="00446330">
        <w:rPr>
          <w:sz w:val="28"/>
          <w:szCs w:val="28"/>
        </w:rPr>
        <w:t xml:space="preserve">Наличие </w:t>
      </w:r>
      <w:r w:rsidRPr="00152157">
        <w:rPr>
          <w:sz w:val="28"/>
          <w:szCs w:val="28"/>
        </w:rPr>
        <w:t>и использование площадей</w:t>
      </w:r>
    </w:p>
    <w:tbl>
      <w:tblPr>
        <w:tblW w:w="5000" w:type="pct"/>
        <w:tblCellMar>
          <w:left w:w="15" w:type="dxa"/>
          <w:right w:w="15" w:type="dxa"/>
        </w:tblCellMar>
        <w:tblLook w:val="0000" w:firstRow="0" w:lastRow="0" w:firstColumn="0" w:lastColumn="0" w:noHBand="0" w:noVBand="0"/>
      </w:tblPr>
      <w:tblGrid>
        <w:gridCol w:w="8094"/>
        <w:gridCol w:w="1291"/>
      </w:tblGrid>
      <w:tr w:rsidR="00152157" w:rsidRPr="00152157" w:rsidTr="00152157">
        <w:trPr>
          <w:trHeight w:val="276"/>
        </w:trPr>
        <w:tc>
          <w:tcPr>
            <w:tcW w:w="4312" w:type="pct"/>
            <w:vMerge w:val="restart"/>
            <w:tcBorders>
              <w:top w:val="single" w:sz="8" w:space="0" w:color="000000"/>
              <w:left w:val="single" w:sz="8" w:space="0" w:color="000000"/>
              <w:bottom w:val="single" w:sz="8" w:space="0" w:color="000000"/>
              <w:right w:val="single" w:sz="8" w:space="0" w:color="000000"/>
            </w:tcBorders>
            <w:vAlign w:val="center"/>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Наименование показателей</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Всего</w:t>
            </w:r>
          </w:p>
        </w:tc>
      </w:tr>
      <w:tr w:rsidR="00152157" w:rsidRPr="00152157" w:rsidTr="00152157">
        <w:trPr>
          <w:trHeight w:val="276"/>
        </w:trPr>
        <w:tc>
          <w:tcPr>
            <w:tcW w:w="4312" w:type="pct"/>
            <w:vMerge/>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p>
        </w:tc>
        <w:tc>
          <w:tcPr>
            <w:tcW w:w="688" w:type="pct"/>
            <w:vMerge/>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p>
        </w:tc>
      </w:tr>
      <w:tr w:rsidR="00152157" w:rsidRPr="00152157" w:rsidTr="00152157">
        <w:trPr>
          <w:trHeight w:val="276"/>
        </w:trPr>
        <w:tc>
          <w:tcPr>
            <w:tcW w:w="4312" w:type="pct"/>
            <w:vMerge/>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p>
        </w:tc>
        <w:tc>
          <w:tcPr>
            <w:tcW w:w="688" w:type="pct"/>
            <w:vMerge/>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Общая площадь зданий (помещений) - всего, м2</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14412</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из нее площадь по целям использования:</w:t>
            </w:r>
            <w:r w:rsidRPr="00152157">
              <w:rPr>
                <w:rFonts w:ascii="Times New Roman" w:hAnsi="Times New Roman" w:cs="Times New Roman"/>
                <w:color w:val="000000"/>
                <w:sz w:val="20"/>
                <w:szCs w:val="20"/>
              </w:rPr>
              <w:br/>
              <w:t xml:space="preserve">учебно-лабораторных зданий </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14062</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в том числе:</w:t>
            </w:r>
            <w:r w:rsidRPr="00152157">
              <w:rPr>
                <w:rFonts w:ascii="Times New Roman" w:hAnsi="Times New Roman" w:cs="Times New Roman"/>
                <w:color w:val="000000"/>
                <w:sz w:val="20"/>
                <w:szCs w:val="20"/>
              </w:rPr>
              <w:br/>
              <w:t>учебная</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11926</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из нее площадь крытых спортивных сооружений</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615</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учебно-вспомогательная</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1608</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предназначенная для научно-исследовательских подразделений</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0</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подсобная</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528</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из нее площадь пунктов общественного питания</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417</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общежитий</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350</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в том числе жилая</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350</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из нее занятая обучающимися</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350</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прочих зданий</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0</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Общая площадь земельных участков – всего, га</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108,38</w:t>
            </w:r>
          </w:p>
        </w:tc>
      </w:tr>
      <w:tr w:rsidR="00152157" w:rsidRPr="00152157" w:rsidTr="00152157">
        <w:tc>
          <w:tcPr>
            <w:tcW w:w="4312" w:type="pct"/>
            <w:tcBorders>
              <w:top w:val="single" w:sz="8" w:space="0" w:color="000000"/>
              <w:left w:val="single" w:sz="8" w:space="0" w:color="000000"/>
              <w:bottom w:val="single" w:sz="8" w:space="0" w:color="000000"/>
              <w:right w:val="single" w:sz="8" w:space="0" w:color="000000"/>
            </w:tcBorders>
          </w:tcPr>
          <w:p w:rsidR="00152157" w:rsidRPr="00152157" w:rsidRDefault="00152157" w:rsidP="00E75CF4">
            <w:pPr>
              <w:widowControl w:val="0"/>
              <w:autoSpaceDE w:val="0"/>
              <w:autoSpaceDN w:val="0"/>
              <w:adjustRightInd w:val="0"/>
              <w:spacing w:after="0" w:line="288" w:lineRule="auto"/>
              <w:ind w:left="91"/>
              <w:rPr>
                <w:rFonts w:ascii="Times New Roman" w:hAnsi="Times New Roman" w:cs="Times New Roman"/>
                <w:color w:val="000000"/>
                <w:sz w:val="20"/>
                <w:szCs w:val="20"/>
              </w:rPr>
            </w:pPr>
            <w:r w:rsidRPr="00152157">
              <w:rPr>
                <w:rFonts w:ascii="Times New Roman" w:hAnsi="Times New Roman" w:cs="Times New Roman"/>
                <w:color w:val="000000"/>
                <w:sz w:val="20"/>
                <w:szCs w:val="20"/>
              </w:rPr>
              <w:t>из нее площадь по целям использования:</w:t>
            </w:r>
            <w:r w:rsidRPr="00152157">
              <w:rPr>
                <w:rFonts w:ascii="Times New Roman" w:hAnsi="Times New Roman" w:cs="Times New Roman"/>
                <w:color w:val="000000"/>
                <w:sz w:val="20"/>
                <w:szCs w:val="20"/>
              </w:rPr>
              <w:br/>
              <w:t>учебных полигонов</w:t>
            </w:r>
          </w:p>
        </w:tc>
        <w:tc>
          <w:tcPr>
            <w:tcW w:w="688" w:type="pct"/>
            <w:tcBorders>
              <w:top w:val="single" w:sz="4" w:space="0" w:color="000000"/>
              <w:left w:val="single" w:sz="4" w:space="0" w:color="000000"/>
              <w:bottom w:val="single" w:sz="4" w:space="0" w:color="000000"/>
              <w:right w:val="single" w:sz="4" w:space="0" w:color="000000"/>
            </w:tcBorders>
          </w:tcPr>
          <w:p w:rsidR="00152157" w:rsidRPr="00152157" w:rsidRDefault="00152157" w:rsidP="00E75CF4">
            <w:pPr>
              <w:widowControl w:val="0"/>
              <w:autoSpaceDE w:val="0"/>
              <w:autoSpaceDN w:val="0"/>
              <w:adjustRightInd w:val="0"/>
              <w:spacing w:after="0" w:line="288" w:lineRule="auto"/>
              <w:ind w:left="91"/>
              <w:jc w:val="center"/>
              <w:rPr>
                <w:rFonts w:ascii="Times New Roman" w:hAnsi="Times New Roman" w:cs="Times New Roman"/>
                <w:color w:val="000000"/>
                <w:sz w:val="20"/>
                <w:szCs w:val="20"/>
              </w:rPr>
            </w:pPr>
            <w:r w:rsidRPr="00152157">
              <w:rPr>
                <w:rFonts w:ascii="Times New Roman" w:hAnsi="Times New Roman" w:cs="Times New Roman"/>
                <w:color w:val="000000"/>
                <w:sz w:val="20"/>
                <w:szCs w:val="20"/>
              </w:rPr>
              <w:t>25,00</w:t>
            </w:r>
          </w:p>
        </w:tc>
      </w:tr>
    </w:tbl>
    <w:p w:rsidR="00F4020E" w:rsidRDefault="00F4020E" w:rsidP="009700A4">
      <w:pPr>
        <w:pStyle w:val="51"/>
        <w:widowControl w:val="0"/>
        <w:kinsoku w:val="0"/>
        <w:overflowPunct w:val="0"/>
        <w:autoSpaceDE w:val="0"/>
        <w:autoSpaceDN w:val="0"/>
        <w:spacing w:before="120" w:after="0" w:line="264" w:lineRule="auto"/>
        <w:ind w:firstLine="709"/>
        <w:jc w:val="both"/>
        <w:rPr>
          <w:sz w:val="28"/>
          <w:szCs w:val="28"/>
        </w:rPr>
      </w:pPr>
      <w:r w:rsidRPr="00EF44E8">
        <w:rPr>
          <w:sz w:val="28"/>
          <w:szCs w:val="28"/>
        </w:rPr>
        <w:t>На балансе Института имеется</w:t>
      </w:r>
      <w:r>
        <w:rPr>
          <w:sz w:val="28"/>
          <w:szCs w:val="28"/>
        </w:rPr>
        <w:t xml:space="preserve"> с</w:t>
      </w:r>
      <w:r w:rsidRPr="00851468">
        <w:rPr>
          <w:sz w:val="28"/>
          <w:szCs w:val="28"/>
        </w:rPr>
        <w:t xml:space="preserve">туденческий спортивно-досуговый центр </w:t>
      </w:r>
      <w:r>
        <w:rPr>
          <w:sz w:val="28"/>
          <w:szCs w:val="28"/>
        </w:rPr>
        <w:t>«База Багульник», с</w:t>
      </w:r>
      <w:r w:rsidRPr="00851468">
        <w:rPr>
          <w:sz w:val="28"/>
          <w:szCs w:val="28"/>
        </w:rPr>
        <w:t xml:space="preserve">портивно-оздоровительная база </w:t>
      </w:r>
      <w:r>
        <w:rPr>
          <w:sz w:val="28"/>
          <w:szCs w:val="28"/>
        </w:rPr>
        <w:t xml:space="preserve">«Арахлей». </w:t>
      </w:r>
    </w:p>
    <w:p w:rsidR="00F4020E" w:rsidRDefault="00F4020E" w:rsidP="009700A4">
      <w:pPr>
        <w:pStyle w:val="51"/>
        <w:widowControl w:val="0"/>
        <w:kinsoku w:val="0"/>
        <w:overflowPunct w:val="0"/>
        <w:autoSpaceDE w:val="0"/>
        <w:autoSpaceDN w:val="0"/>
        <w:spacing w:before="0" w:after="0" w:line="264" w:lineRule="auto"/>
        <w:ind w:firstLine="709"/>
        <w:jc w:val="both"/>
        <w:rPr>
          <w:sz w:val="28"/>
          <w:szCs w:val="28"/>
        </w:rPr>
      </w:pPr>
      <w:r w:rsidRPr="00B05082">
        <w:rPr>
          <w:sz w:val="28"/>
          <w:szCs w:val="28"/>
        </w:rPr>
        <w:t xml:space="preserve">Для повышения качества обучения в </w:t>
      </w:r>
      <w:r>
        <w:rPr>
          <w:sz w:val="28"/>
          <w:szCs w:val="28"/>
        </w:rPr>
        <w:t>И</w:t>
      </w:r>
      <w:r w:rsidRPr="00B05082">
        <w:rPr>
          <w:sz w:val="28"/>
          <w:szCs w:val="28"/>
        </w:rPr>
        <w:t xml:space="preserve">нституте имеется </w:t>
      </w:r>
      <w:r>
        <w:rPr>
          <w:sz w:val="28"/>
          <w:szCs w:val="28"/>
        </w:rPr>
        <w:t>36</w:t>
      </w:r>
      <w:r w:rsidRPr="00B05082">
        <w:rPr>
          <w:sz w:val="28"/>
          <w:szCs w:val="28"/>
        </w:rPr>
        <w:t xml:space="preserve"> комплект</w:t>
      </w:r>
      <w:r>
        <w:rPr>
          <w:sz w:val="28"/>
          <w:szCs w:val="28"/>
        </w:rPr>
        <w:t>ов</w:t>
      </w:r>
      <w:r w:rsidRPr="00B05082">
        <w:rPr>
          <w:sz w:val="28"/>
          <w:szCs w:val="28"/>
        </w:rPr>
        <w:t xml:space="preserve"> мультимедийного оборудования, количество компьютеров </w:t>
      </w:r>
      <w:r>
        <w:rPr>
          <w:sz w:val="28"/>
          <w:szCs w:val="28"/>
        </w:rPr>
        <w:t>339</w:t>
      </w:r>
      <w:r w:rsidRPr="00B05082">
        <w:rPr>
          <w:sz w:val="28"/>
          <w:szCs w:val="28"/>
        </w:rPr>
        <w:t xml:space="preserve">. </w:t>
      </w:r>
      <w:r>
        <w:rPr>
          <w:sz w:val="28"/>
          <w:szCs w:val="28"/>
        </w:rPr>
        <w:t xml:space="preserve">Обучающимся </w:t>
      </w:r>
      <w:r w:rsidRPr="00B05082">
        <w:rPr>
          <w:sz w:val="28"/>
          <w:szCs w:val="28"/>
        </w:rPr>
        <w:t>доступно 9 компьютерных классов.</w:t>
      </w:r>
    </w:p>
    <w:p w:rsidR="00F4020E" w:rsidRDefault="00F4020E" w:rsidP="009700A4">
      <w:pPr>
        <w:pStyle w:val="51"/>
        <w:widowControl w:val="0"/>
        <w:kinsoku w:val="0"/>
        <w:overflowPunct w:val="0"/>
        <w:autoSpaceDE w:val="0"/>
        <w:autoSpaceDN w:val="0"/>
        <w:spacing w:before="0" w:after="0" w:line="264" w:lineRule="auto"/>
        <w:ind w:firstLine="709"/>
        <w:jc w:val="both"/>
        <w:rPr>
          <w:sz w:val="28"/>
          <w:szCs w:val="28"/>
        </w:rPr>
      </w:pPr>
      <w:r w:rsidRPr="00B05082">
        <w:rPr>
          <w:sz w:val="28"/>
          <w:szCs w:val="28"/>
        </w:rPr>
        <w:t xml:space="preserve">В Институте действуют лаборатории. Лаборатории оснащены компьютерной техникой и специализированными техническими средствами (например, счетчик валют, </w:t>
      </w:r>
      <w:r>
        <w:rPr>
          <w:sz w:val="28"/>
          <w:szCs w:val="28"/>
        </w:rPr>
        <w:t>н</w:t>
      </w:r>
      <w:r w:rsidRPr="00B05082">
        <w:rPr>
          <w:sz w:val="28"/>
          <w:szCs w:val="28"/>
        </w:rPr>
        <w:t xml:space="preserve">абор «След», чемодан криминалиста). Лаборатории располагаются в аудиториях и кабинетах Института и </w:t>
      </w:r>
      <w:r w:rsidRPr="00B05082">
        <w:rPr>
          <w:sz w:val="28"/>
          <w:szCs w:val="28"/>
        </w:rPr>
        <w:lastRenderedPageBreak/>
        <w:t xml:space="preserve">постоянно используются в учебном процессе. </w:t>
      </w:r>
      <w:r>
        <w:rPr>
          <w:sz w:val="28"/>
          <w:szCs w:val="28"/>
        </w:rPr>
        <w:t>Д</w:t>
      </w:r>
      <w:r w:rsidRPr="00B05082">
        <w:rPr>
          <w:sz w:val="28"/>
          <w:szCs w:val="28"/>
        </w:rPr>
        <w:t xml:space="preserve">ля </w:t>
      </w:r>
      <w:r>
        <w:rPr>
          <w:sz w:val="28"/>
          <w:szCs w:val="28"/>
        </w:rPr>
        <w:t xml:space="preserve">обучающихся </w:t>
      </w:r>
      <w:r w:rsidRPr="00B05082">
        <w:rPr>
          <w:sz w:val="28"/>
          <w:szCs w:val="28"/>
        </w:rPr>
        <w:t>юридического факультета организов</w:t>
      </w:r>
      <w:r>
        <w:rPr>
          <w:sz w:val="28"/>
          <w:szCs w:val="28"/>
        </w:rPr>
        <w:t>ан криминалистический полигон в спортивно-досуговом</w:t>
      </w:r>
      <w:r w:rsidRPr="00851468">
        <w:rPr>
          <w:sz w:val="28"/>
          <w:szCs w:val="28"/>
        </w:rPr>
        <w:t xml:space="preserve"> центр</w:t>
      </w:r>
      <w:r>
        <w:rPr>
          <w:sz w:val="28"/>
          <w:szCs w:val="28"/>
        </w:rPr>
        <w:t>е</w:t>
      </w:r>
      <w:r w:rsidRPr="00851468">
        <w:rPr>
          <w:sz w:val="28"/>
          <w:szCs w:val="28"/>
        </w:rPr>
        <w:t xml:space="preserve"> </w:t>
      </w:r>
      <w:r>
        <w:rPr>
          <w:sz w:val="28"/>
          <w:szCs w:val="28"/>
        </w:rPr>
        <w:t>«База Багульник»</w:t>
      </w:r>
      <w:r w:rsidRPr="00B05082">
        <w:rPr>
          <w:sz w:val="28"/>
          <w:szCs w:val="28"/>
        </w:rPr>
        <w:t>.</w:t>
      </w:r>
    </w:p>
    <w:p w:rsidR="00F4020E" w:rsidRDefault="00F4020E" w:rsidP="009700A4">
      <w:pPr>
        <w:pStyle w:val="51"/>
        <w:widowControl w:val="0"/>
        <w:kinsoku w:val="0"/>
        <w:overflowPunct w:val="0"/>
        <w:autoSpaceDE w:val="0"/>
        <w:autoSpaceDN w:val="0"/>
        <w:spacing w:before="0" w:after="0" w:line="264" w:lineRule="auto"/>
        <w:ind w:firstLine="709"/>
        <w:jc w:val="both"/>
        <w:rPr>
          <w:sz w:val="28"/>
          <w:szCs w:val="28"/>
        </w:rPr>
      </w:pPr>
      <w:r w:rsidRPr="00B05082">
        <w:rPr>
          <w:sz w:val="28"/>
          <w:szCs w:val="28"/>
        </w:rPr>
        <w:t xml:space="preserve">Институт имеет общежитие площадью </w:t>
      </w:r>
      <w:smartTag w:uri="urn:schemas-microsoft-com:office:smarttags" w:element="metricconverter">
        <w:smartTagPr>
          <w:attr w:name="ProductID" w:val="350 м2"/>
        </w:smartTagPr>
        <w:r w:rsidRPr="00B05082">
          <w:rPr>
            <w:sz w:val="28"/>
            <w:szCs w:val="28"/>
          </w:rPr>
          <w:t>350 м</w:t>
        </w:r>
        <w:r w:rsidRPr="00C91923">
          <w:rPr>
            <w:sz w:val="28"/>
            <w:szCs w:val="28"/>
            <w:vertAlign w:val="superscript"/>
          </w:rPr>
          <w:t>2</w:t>
        </w:r>
      </w:smartTag>
      <w:r w:rsidRPr="00B05082">
        <w:rPr>
          <w:sz w:val="28"/>
          <w:szCs w:val="28"/>
        </w:rPr>
        <w:t xml:space="preserve"> и обеспечивает </w:t>
      </w:r>
      <w:r w:rsidRPr="007C423A">
        <w:rPr>
          <w:sz w:val="28"/>
          <w:szCs w:val="28"/>
        </w:rPr>
        <w:t>студентов 39 местами.</w:t>
      </w:r>
      <w:r w:rsidRPr="00B05082">
        <w:rPr>
          <w:sz w:val="28"/>
          <w:szCs w:val="28"/>
        </w:rPr>
        <w:t xml:space="preserve"> Обеспеченность иногородних студентов общежитием составляет 100%. В общежитии созданы необходимые условия для проживания, питания и самостоятельной работы студентов (душ, холодильник, телевизор, электроплиты). Для проживания иногородних преподавателей, осуществляющих учебный процесс со студентами Института, имеется благо</w:t>
      </w:r>
      <w:r>
        <w:rPr>
          <w:sz w:val="28"/>
          <w:szCs w:val="28"/>
        </w:rPr>
        <w:t>устроенное общежитие на 7 мест.</w:t>
      </w:r>
    </w:p>
    <w:p w:rsidR="00F4020E" w:rsidRDefault="00F4020E" w:rsidP="009700A4">
      <w:pPr>
        <w:pStyle w:val="51"/>
        <w:widowControl w:val="0"/>
        <w:kinsoku w:val="0"/>
        <w:overflowPunct w:val="0"/>
        <w:autoSpaceDE w:val="0"/>
        <w:autoSpaceDN w:val="0"/>
        <w:spacing w:before="0" w:after="0" w:line="264" w:lineRule="auto"/>
        <w:ind w:firstLine="709"/>
        <w:jc w:val="both"/>
        <w:rPr>
          <w:sz w:val="28"/>
          <w:szCs w:val="28"/>
        </w:rPr>
      </w:pPr>
      <w:r>
        <w:rPr>
          <w:sz w:val="28"/>
          <w:szCs w:val="28"/>
        </w:rPr>
        <w:t>С</w:t>
      </w:r>
      <w:r w:rsidRPr="00851468">
        <w:rPr>
          <w:sz w:val="28"/>
          <w:szCs w:val="28"/>
        </w:rPr>
        <w:t xml:space="preserve">портивно-оздоровительная база </w:t>
      </w:r>
      <w:r>
        <w:rPr>
          <w:sz w:val="28"/>
          <w:szCs w:val="28"/>
        </w:rPr>
        <w:t xml:space="preserve">«Арахлей» </w:t>
      </w:r>
      <w:r w:rsidRPr="00B05082">
        <w:rPr>
          <w:sz w:val="28"/>
          <w:szCs w:val="28"/>
        </w:rPr>
        <w:t xml:space="preserve">позволяет организовывать и обеспечивать </w:t>
      </w:r>
      <w:r w:rsidR="00D70E18">
        <w:rPr>
          <w:sz w:val="28"/>
          <w:szCs w:val="28"/>
        </w:rPr>
        <w:t xml:space="preserve">летний </w:t>
      </w:r>
      <w:r w:rsidRPr="00B05082">
        <w:rPr>
          <w:sz w:val="28"/>
          <w:szCs w:val="28"/>
        </w:rPr>
        <w:t xml:space="preserve">отдых </w:t>
      </w:r>
      <w:r>
        <w:rPr>
          <w:sz w:val="28"/>
          <w:szCs w:val="28"/>
        </w:rPr>
        <w:t xml:space="preserve">обучающихся </w:t>
      </w:r>
      <w:r w:rsidRPr="00B05082">
        <w:rPr>
          <w:sz w:val="28"/>
          <w:szCs w:val="28"/>
        </w:rPr>
        <w:t>и</w:t>
      </w:r>
      <w:r w:rsidR="00D70E18">
        <w:rPr>
          <w:sz w:val="28"/>
          <w:szCs w:val="28"/>
        </w:rPr>
        <w:t xml:space="preserve"> сотрудников</w:t>
      </w:r>
      <w:r w:rsidRPr="00B05082">
        <w:rPr>
          <w:sz w:val="28"/>
          <w:szCs w:val="28"/>
        </w:rPr>
        <w:t xml:space="preserve">. </w:t>
      </w:r>
    </w:p>
    <w:p w:rsidR="00F4020E" w:rsidRPr="00B05082" w:rsidRDefault="00F4020E" w:rsidP="009700A4">
      <w:pPr>
        <w:pStyle w:val="51"/>
        <w:widowControl w:val="0"/>
        <w:kinsoku w:val="0"/>
        <w:overflowPunct w:val="0"/>
        <w:autoSpaceDE w:val="0"/>
        <w:autoSpaceDN w:val="0"/>
        <w:spacing w:before="0" w:after="0" w:line="264" w:lineRule="auto"/>
        <w:ind w:firstLine="709"/>
        <w:jc w:val="both"/>
        <w:rPr>
          <w:sz w:val="28"/>
          <w:szCs w:val="28"/>
        </w:rPr>
      </w:pPr>
      <w:r w:rsidRPr="001E471C">
        <w:rPr>
          <w:sz w:val="28"/>
          <w:szCs w:val="28"/>
        </w:rPr>
        <w:t>Питание студентов и сотрудников Института обеспечивается центром студенческого питания на 102 посадочных места.</w:t>
      </w:r>
    </w:p>
    <w:p w:rsidR="00F4020E" w:rsidRPr="00B05082" w:rsidRDefault="00F4020E" w:rsidP="009700A4">
      <w:pPr>
        <w:pStyle w:val="51"/>
        <w:widowControl w:val="0"/>
        <w:kinsoku w:val="0"/>
        <w:overflowPunct w:val="0"/>
        <w:autoSpaceDE w:val="0"/>
        <w:autoSpaceDN w:val="0"/>
        <w:spacing w:before="0" w:after="0" w:line="264" w:lineRule="auto"/>
        <w:ind w:firstLine="709"/>
        <w:jc w:val="both"/>
        <w:rPr>
          <w:sz w:val="28"/>
          <w:szCs w:val="28"/>
        </w:rPr>
      </w:pPr>
      <w:r w:rsidRPr="00B05082">
        <w:rPr>
          <w:sz w:val="28"/>
          <w:szCs w:val="28"/>
        </w:rPr>
        <w:t xml:space="preserve">Для оказания экстренной медицинской и профилактической помощи, а также обслуживания </w:t>
      </w:r>
      <w:r>
        <w:rPr>
          <w:sz w:val="28"/>
          <w:szCs w:val="28"/>
        </w:rPr>
        <w:t xml:space="preserve">обучающихся </w:t>
      </w:r>
      <w:r w:rsidRPr="00B05082">
        <w:rPr>
          <w:sz w:val="28"/>
          <w:szCs w:val="28"/>
        </w:rPr>
        <w:t>в Институте работает медицинский пункт.</w:t>
      </w:r>
    </w:p>
    <w:p w:rsidR="00F4020E" w:rsidRPr="00B05082" w:rsidRDefault="00F4020E" w:rsidP="009700A4">
      <w:pPr>
        <w:pStyle w:val="51"/>
        <w:widowControl w:val="0"/>
        <w:kinsoku w:val="0"/>
        <w:overflowPunct w:val="0"/>
        <w:autoSpaceDE w:val="0"/>
        <w:autoSpaceDN w:val="0"/>
        <w:spacing w:before="0" w:after="0" w:line="264" w:lineRule="auto"/>
        <w:ind w:firstLine="709"/>
        <w:jc w:val="both"/>
        <w:rPr>
          <w:sz w:val="28"/>
          <w:szCs w:val="28"/>
        </w:rPr>
      </w:pPr>
      <w:r w:rsidRPr="00B05082">
        <w:rPr>
          <w:sz w:val="28"/>
          <w:szCs w:val="28"/>
        </w:rPr>
        <w:t xml:space="preserve">Кроме этого сотрудники Института регулярно получают консультации определенных специалистов на основании договоров Института с медицинскими учреждениями. </w:t>
      </w:r>
    </w:p>
    <w:p w:rsidR="00F4020E" w:rsidRPr="00B05082" w:rsidRDefault="00F4020E" w:rsidP="00AA591C">
      <w:pPr>
        <w:pStyle w:val="51"/>
        <w:widowControl w:val="0"/>
        <w:kinsoku w:val="0"/>
        <w:overflowPunct w:val="0"/>
        <w:autoSpaceDE w:val="0"/>
        <w:autoSpaceDN w:val="0"/>
        <w:spacing w:before="0" w:after="0" w:line="264" w:lineRule="auto"/>
        <w:ind w:firstLine="709"/>
        <w:jc w:val="both"/>
        <w:rPr>
          <w:sz w:val="28"/>
          <w:szCs w:val="28"/>
        </w:rPr>
      </w:pPr>
      <w:r w:rsidRPr="00B05082">
        <w:rPr>
          <w:sz w:val="28"/>
          <w:szCs w:val="28"/>
        </w:rPr>
        <w:t>С 2006 года Институт арендует бассейн при госпитале ветеранов Великой Отечественной войны. Один раз в неделю органи</w:t>
      </w:r>
      <w:r>
        <w:rPr>
          <w:sz w:val="28"/>
          <w:szCs w:val="28"/>
        </w:rPr>
        <w:t xml:space="preserve">зованы занятия по </w:t>
      </w:r>
      <w:r w:rsidRPr="007C423A">
        <w:rPr>
          <w:sz w:val="28"/>
          <w:szCs w:val="28"/>
        </w:rPr>
        <w:t>плаванию для преподавателей и сотрудников</w:t>
      </w:r>
      <w:r w:rsidRPr="00B05082">
        <w:rPr>
          <w:sz w:val="28"/>
          <w:szCs w:val="28"/>
        </w:rPr>
        <w:t xml:space="preserve"> Института, а также один раз в неделю проводятся занятия для детей преподавателей и сотрудников Института.</w:t>
      </w:r>
    </w:p>
    <w:p w:rsidR="00F4020E" w:rsidRDefault="00F4020E" w:rsidP="00AA591C">
      <w:pPr>
        <w:pStyle w:val="51"/>
        <w:widowControl w:val="0"/>
        <w:kinsoku w:val="0"/>
        <w:overflowPunct w:val="0"/>
        <w:autoSpaceDE w:val="0"/>
        <w:autoSpaceDN w:val="0"/>
        <w:spacing w:before="0" w:after="0" w:line="264" w:lineRule="auto"/>
        <w:ind w:firstLine="709"/>
        <w:jc w:val="both"/>
        <w:rPr>
          <w:sz w:val="28"/>
          <w:szCs w:val="28"/>
        </w:rPr>
      </w:pPr>
    </w:p>
    <w:p w:rsidR="00AA591C" w:rsidRDefault="00AA591C" w:rsidP="00AA591C">
      <w:pPr>
        <w:pStyle w:val="1"/>
        <w:numPr>
          <w:ilvl w:val="0"/>
          <w:numId w:val="1"/>
        </w:numPr>
        <w:spacing w:before="0" w:after="0" w:line="264" w:lineRule="auto"/>
        <w:ind w:left="0" w:firstLine="0"/>
        <w:rPr>
          <w:rFonts w:cs="Times New Roman"/>
          <w:sz w:val="28"/>
        </w:rPr>
      </w:pPr>
      <w:bookmarkStart w:id="129" w:name="_Toc67266535"/>
      <w:bookmarkStart w:id="130" w:name="_Toc98141281"/>
      <w:bookmarkStart w:id="131" w:name="_Toc128266221"/>
      <w:r w:rsidRPr="00444FAC">
        <w:rPr>
          <w:rFonts w:cs="Times New Roman"/>
          <w:sz w:val="28"/>
        </w:rPr>
        <w:t>Система дополнительного профессионального образования</w:t>
      </w:r>
      <w:bookmarkEnd w:id="129"/>
      <w:bookmarkEnd w:id="130"/>
      <w:bookmarkEnd w:id="131"/>
    </w:p>
    <w:p w:rsidR="00AA591C" w:rsidRPr="005F09E4" w:rsidRDefault="00AA591C"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 xml:space="preserve">Система дополнительного профессионального образования Института направлена на удовлетворение потребностей коммерческих и бюджетных организаций Забайкальского края в повышении квалификации и профессиональной переподготовки кадров. </w:t>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Для этих целей в Институте в 2008 году был создан Инновационный научно-образовательный центр переподготовки и повышения квалификации специалистов (далее – ИНОЦ). Работа ИНОЦ осуществляется в соответствии с Положением об Инновационном научно-образовательном центре переподготовки и повышения квалификации специалистов. Обучение осуществляется в рамках лицензий ЧИ ФГБОУ ВО «БГУ» и ФГБОУ ВО «БГУ» по дополнительному образованию.</w:t>
      </w:r>
      <w:r w:rsidRPr="005F09E4">
        <w:rPr>
          <w:sz w:val="28"/>
          <w:szCs w:val="28"/>
        </w:rPr>
        <w:tab/>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Основными целями деятельности ИНОЦ являются:</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развитие и укрепление инновационных основ процесса переподготовки и повышения квалификации кадров;</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lastRenderedPageBreak/>
        <w:t>развитие инновационной деятельности, направленной на совершенствование образовательного процесса в сфере переподготовки и повышения квалификации кадров в регионе;</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развитие и укрепление инновационных основ процесса переподготовки и повышения квалификации кадров;</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развитие инновационной деятельности, направленной на совершенствование образовательного процесса в сфере переподготовки и повышения квалификации кадров в регионе;</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внедрение инновационных методов и подходов в учебные и исследовательские процессы Института.</w:t>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Основными задачами ИНОЦ является:</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создание условий для переподготовки и повышения квалификации кадров на инновационной основе;</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создание временных творческих коллективов для осуществления инновационной деятельности, направленной на разработку новых форм и методов повышения квалификации и переподготовки кадров, новых курсовых программ, пакетов документов и др.;</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организация взаимодействия с промышленными предприятиями и организациями для выявления актуальных проблем социально-экономического развития и использования практических знаний высококвалифицированных специалистов при реализации учебных программ;</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 xml:space="preserve">привлечение молодых преподавателей к работе на курсах повышения квалификации для апробации результатов научных исследований, новых методических разработок, углубления специализации по отдельным теоретическим и практическим проблемам; </w:t>
      </w:r>
    </w:p>
    <w:p w:rsidR="00882E98" w:rsidRPr="005F09E4" w:rsidRDefault="00882E98" w:rsidP="00B214E4">
      <w:pPr>
        <w:pStyle w:val="51"/>
        <w:widowControl w:val="0"/>
        <w:numPr>
          <w:ilvl w:val="0"/>
          <w:numId w:val="45"/>
        </w:numPr>
        <w:kinsoku w:val="0"/>
        <w:overflowPunct w:val="0"/>
        <w:autoSpaceDE w:val="0"/>
        <w:autoSpaceDN w:val="0"/>
        <w:spacing w:before="0" w:after="0" w:line="264" w:lineRule="auto"/>
        <w:ind w:left="0" w:firstLine="709"/>
        <w:jc w:val="both"/>
        <w:rPr>
          <w:sz w:val="28"/>
          <w:szCs w:val="28"/>
        </w:rPr>
      </w:pPr>
      <w:r w:rsidRPr="005F09E4">
        <w:rPr>
          <w:sz w:val="28"/>
          <w:szCs w:val="28"/>
        </w:rPr>
        <w:t>привлечение студентов к деятельности ИНОЦ для получения дополнительной информации в рамках изучаемых дисциплин.</w:t>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Для достижения поставленных целей и решения задач, стоящих перед ИНОЦ проводятся следующие виды работ:</w:t>
      </w:r>
    </w:p>
    <w:p w:rsidR="00882E98" w:rsidRDefault="00882E98" w:rsidP="00B214E4">
      <w:pPr>
        <w:pStyle w:val="51"/>
        <w:widowControl w:val="0"/>
        <w:numPr>
          <w:ilvl w:val="0"/>
          <w:numId w:val="46"/>
        </w:numPr>
        <w:kinsoku w:val="0"/>
        <w:overflowPunct w:val="0"/>
        <w:autoSpaceDE w:val="0"/>
        <w:autoSpaceDN w:val="0"/>
        <w:spacing w:before="0" w:after="0" w:line="264" w:lineRule="auto"/>
        <w:ind w:left="0" w:firstLine="709"/>
        <w:jc w:val="both"/>
        <w:rPr>
          <w:sz w:val="28"/>
          <w:szCs w:val="28"/>
        </w:rPr>
      </w:pPr>
      <w:r w:rsidRPr="009F5A8A">
        <w:rPr>
          <w:sz w:val="28"/>
          <w:szCs w:val="28"/>
        </w:rPr>
        <w:t>Организация профессиональной переподготовки и повышения квалификации кадров по направлениям: Прикладная информатика; Экономика; Менеджмент; Управление персоналом; Государственное и муниципальное управление; Торговое дело; Юриспруденция.</w:t>
      </w:r>
    </w:p>
    <w:p w:rsidR="00882E98" w:rsidRPr="009F5A8A" w:rsidRDefault="00882E98" w:rsidP="00B214E4">
      <w:pPr>
        <w:pStyle w:val="51"/>
        <w:widowControl w:val="0"/>
        <w:numPr>
          <w:ilvl w:val="0"/>
          <w:numId w:val="46"/>
        </w:numPr>
        <w:kinsoku w:val="0"/>
        <w:overflowPunct w:val="0"/>
        <w:autoSpaceDE w:val="0"/>
        <w:autoSpaceDN w:val="0"/>
        <w:spacing w:before="0" w:after="0" w:line="264" w:lineRule="auto"/>
        <w:ind w:left="0" w:firstLine="709"/>
        <w:jc w:val="both"/>
        <w:rPr>
          <w:sz w:val="28"/>
          <w:szCs w:val="28"/>
        </w:rPr>
      </w:pPr>
      <w:r w:rsidRPr="009F5A8A">
        <w:rPr>
          <w:sz w:val="28"/>
          <w:szCs w:val="28"/>
        </w:rPr>
        <w:t>Развитие и внедрение инновационных подходов и методов в учебный процесс переподготовки и повышения квалификации кадров.</w:t>
      </w:r>
    </w:p>
    <w:p w:rsidR="00882E98" w:rsidRPr="005F09E4" w:rsidRDefault="00882E98" w:rsidP="00B214E4">
      <w:pPr>
        <w:pStyle w:val="51"/>
        <w:widowControl w:val="0"/>
        <w:numPr>
          <w:ilvl w:val="0"/>
          <w:numId w:val="46"/>
        </w:numPr>
        <w:kinsoku w:val="0"/>
        <w:overflowPunct w:val="0"/>
        <w:autoSpaceDE w:val="0"/>
        <w:autoSpaceDN w:val="0"/>
        <w:spacing w:before="0" w:after="0" w:line="264" w:lineRule="auto"/>
        <w:ind w:left="0" w:firstLine="709"/>
        <w:jc w:val="both"/>
        <w:rPr>
          <w:sz w:val="28"/>
          <w:szCs w:val="28"/>
        </w:rPr>
      </w:pPr>
      <w:r w:rsidRPr="005F09E4">
        <w:rPr>
          <w:sz w:val="28"/>
          <w:szCs w:val="28"/>
        </w:rPr>
        <w:t>Формирование в Институте инновационной научно-образовательной базы, ориентированной на повышение кадрового потенциала региона.</w:t>
      </w:r>
    </w:p>
    <w:p w:rsidR="00882E98" w:rsidRPr="005F09E4" w:rsidRDefault="00882E98" w:rsidP="00B214E4">
      <w:pPr>
        <w:pStyle w:val="51"/>
        <w:widowControl w:val="0"/>
        <w:numPr>
          <w:ilvl w:val="0"/>
          <w:numId w:val="46"/>
        </w:numPr>
        <w:kinsoku w:val="0"/>
        <w:overflowPunct w:val="0"/>
        <w:autoSpaceDE w:val="0"/>
        <w:autoSpaceDN w:val="0"/>
        <w:spacing w:before="0" w:after="0" w:line="264" w:lineRule="auto"/>
        <w:ind w:left="0" w:firstLine="709"/>
        <w:jc w:val="both"/>
        <w:rPr>
          <w:sz w:val="28"/>
          <w:szCs w:val="28"/>
        </w:rPr>
      </w:pPr>
      <w:r w:rsidRPr="005F09E4">
        <w:rPr>
          <w:sz w:val="28"/>
          <w:szCs w:val="28"/>
        </w:rPr>
        <w:t xml:space="preserve">Привлечение к активной исследовательской и образовательной </w:t>
      </w:r>
      <w:r w:rsidRPr="005F09E4">
        <w:rPr>
          <w:sz w:val="28"/>
          <w:szCs w:val="28"/>
        </w:rPr>
        <w:lastRenderedPageBreak/>
        <w:t>деятельности профессорско-преподавательского состава других вузов, научных сотрудников и специалистов организаций в сфере инноваций.</w:t>
      </w:r>
    </w:p>
    <w:p w:rsidR="00882E98" w:rsidRPr="005F09E4" w:rsidRDefault="00882E98" w:rsidP="00B214E4">
      <w:pPr>
        <w:pStyle w:val="51"/>
        <w:widowControl w:val="0"/>
        <w:numPr>
          <w:ilvl w:val="0"/>
          <w:numId w:val="46"/>
        </w:numPr>
        <w:kinsoku w:val="0"/>
        <w:overflowPunct w:val="0"/>
        <w:autoSpaceDE w:val="0"/>
        <w:autoSpaceDN w:val="0"/>
        <w:spacing w:before="0" w:after="0" w:line="264" w:lineRule="auto"/>
        <w:ind w:left="0" w:firstLine="709"/>
        <w:jc w:val="both"/>
        <w:rPr>
          <w:sz w:val="28"/>
          <w:szCs w:val="28"/>
        </w:rPr>
      </w:pPr>
      <w:r w:rsidRPr="005F09E4">
        <w:rPr>
          <w:sz w:val="28"/>
          <w:szCs w:val="28"/>
        </w:rPr>
        <w:t>Проведение краткосрочных семинаров, совещаний, круглых столов для обсуждения актуальных проблем развития кадрового потенциала региона.</w:t>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 xml:space="preserve">ИНОЦ разработано более </w:t>
      </w:r>
      <w:r>
        <w:rPr>
          <w:sz w:val="28"/>
          <w:szCs w:val="28"/>
        </w:rPr>
        <w:t>40</w:t>
      </w:r>
      <w:r w:rsidRPr="005F09E4">
        <w:rPr>
          <w:sz w:val="28"/>
          <w:szCs w:val="28"/>
        </w:rPr>
        <w:t xml:space="preserve"> программ повышения квалификации</w:t>
      </w:r>
      <w:r>
        <w:rPr>
          <w:sz w:val="28"/>
          <w:szCs w:val="28"/>
        </w:rPr>
        <w:t xml:space="preserve"> и более 5 программ профессиональной переподготовки</w:t>
      </w:r>
      <w:r w:rsidRPr="005F09E4">
        <w:rPr>
          <w:sz w:val="28"/>
          <w:szCs w:val="28"/>
        </w:rPr>
        <w:t>, регулярно проводятся семинары, психологические тренинги для специалистов муниципальных образований Забайкальского края, государственных учреждений, физических лиц.</w:t>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Pr>
          <w:sz w:val="28"/>
          <w:szCs w:val="28"/>
        </w:rPr>
        <w:t>В 2022 году повышение квалификации осуществлялось по следующим программам:</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5F09E4">
        <w:rPr>
          <w:sz w:val="28"/>
          <w:szCs w:val="28"/>
        </w:rPr>
        <w:t xml:space="preserve"> </w:t>
      </w:r>
      <w:r w:rsidRPr="00882E98">
        <w:rPr>
          <w:sz w:val="28"/>
          <w:szCs w:val="28"/>
        </w:rPr>
        <w:t>Организация закупок товаров, работ, услуг отдельными видами юридических лиц (в соответствии с нормами Федерального закона от 18.07.2011 №223-ФЗ «Закупки товаров, работ и услуг государственными корпорациями, государственными и муниципальными унитарными предприятиями, автономными учреждениями») в объеме от 40 до 72 часов часов);</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882E98">
        <w:rPr>
          <w:sz w:val="28"/>
          <w:szCs w:val="28"/>
        </w:rPr>
        <w:t>Управление государственными и муниципальными закупками (в соответствии с нормами Федерального закона от 05.04.2013 №44-ФЗ), в объеме от 72 до 120 часов;</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882E98">
        <w:rPr>
          <w:sz w:val="28"/>
          <w:szCs w:val="28"/>
        </w:rPr>
        <w:t>Современные компьютерные технологии в коммерческой деятельности, в объеме 250 часов;</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882E98">
        <w:rPr>
          <w:sz w:val="28"/>
          <w:szCs w:val="28"/>
        </w:rPr>
        <w:t>Медиативные технологии в профессиональной деятельности, в объеме 16 часов;</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882E98">
        <w:rPr>
          <w:sz w:val="28"/>
          <w:szCs w:val="28"/>
        </w:rPr>
        <w:t>Противодействие коррупции, в объеме 36 часов;</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882E98">
        <w:rPr>
          <w:sz w:val="28"/>
          <w:szCs w:val="28"/>
        </w:rPr>
        <w:t>Контрактная система в сфере закупок: изменения законодательства и практика применения, в объеме 40 часов;</w:t>
      </w:r>
    </w:p>
    <w:p w:rsidR="00882E98" w:rsidRPr="00882E98" w:rsidRDefault="00882E98" w:rsidP="00B214E4">
      <w:pPr>
        <w:pStyle w:val="51"/>
        <w:widowControl w:val="0"/>
        <w:numPr>
          <w:ilvl w:val="0"/>
          <w:numId w:val="48"/>
        </w:numPr>
        <w:shd w:val="clear" w:color="auto" w:fill="auto"/>
        <w:kinsoku w:val="0"/>
        <w:overflowPunct w:val="0"/>
        <w:autoSpaceDE w:val="0"/>
        <w:autoSpaceDN w:val="0"/>
        <w:spacing w:before="0" w:after="0" w:line="264" w:lineRule="auto"/>
        <w:ind w:left="0" w:firstLine="709"/>
        <w:jc w:val="both"/>
        <w:rPr>
          <w:sz w:val="28"/>
          <w:szCs w:val="28"/>
        </w:rPr>
      </w:pPr>
      <w:r w:rsidRPr="00882E98">
        <w:rPr>
          <w:sz w:val="28"/>
          <w:szCs w:val="28"/>
        </w:rPr>
        <w:t>Организация хозяйственных связей с поставщиками, в объеме 72 часа.</w:t>
      </w:r>
    </w:p>
    <w:p w:rsidR="00882E98" w:rsidRPr="00882E98" w:rsidRDefault="00882E98" w:rsidP="00882E98">
      <w:pPr>
        <w:spacing w:after="0" w:line="264" w:lineRule="auto"/>
        <w:ind w:left="567"/>
        <w:jc w:val="both"/>
        <w:rPr>
          <w:rFonts w:ascii="Times New Roman" w:hAnsi="Times New Roman" w:cs="Times New Roman"/>
          <w:sz w:val="28"/>
          <w:szCs w:val="28"/>
        </w:rPr>
      </w:pPr>
      <w:r w:rsidRPr="00882E98">
        <w:rPr>
          <w:rFonts w:ascii="Times New Roman" w:hAnsi="Times New Roman" w:cs="Times New Roman"/>
          <w:sz w:val="28"/>
          <w:szCs w:val="28"/>
        </w:rPr>
        <w:t>По программам профессиональной переподготовки:</w:t>
      </w:r>
    </w:p>
    <w:p w:rsidR="00882E98" w:rsidRPr="00882E98" w:rsidRDefault="00882E98" w:rsidP="00B214E4">
      <w:pPr>
        <w:numPr>
          <w:ilvl w:val="0"/>
          <w:numId w:val="47"/>
        </w:numPr>
        <w:spacing w:after="0" w:line="264" w:lineRule="auto"/>
        <w:ind w:left="0" w:firstLine="709"/>
        <w:jc w:val="both"/>
        <w:rPr>
          <w:rFonts w:ascii="Times New Roman" w:eastAsia="Times New Roman" w:hAnsi="Times New Roman" w:cs="Times New Roman"/>
          <w:sz w:val="28"/>
          <w:szCs w:val="28"/>
          <w:lang w:eastAsia="ru-RU"/>
        </w:rPr>
      </w:pPr>
      <w:r w:rsidRPr="00882E98">
        <w:rPr>
          <w:rFonts w:ascii="Times New Roman" w:eastAsia="Times New Roman" w:hAnsi="Times New Roman" w:cs="Times New Roman"/>
          <w:sz w:val="28"/>
          <w:szCs w:val="28"/>
          <w:lang w:eastAsia="ru-RU"/>
        </w:rPr>
        <w:t>Контрактная система в сфере закупок товаров, работ и услуг с присвоением квалификации «Специалист в сфере закупок» (260 часов);</w:t>
      </w:r>
    </w:p>
    <w:p w:rsidR="00882E98" w:rsidRPr="00882E98" w:rsidRDefault="00882E98" w:rsidP="00B214E4">
      <w:pPr>
        <w:numPr>
          <w:ilvl w:val="0"/>
          <w:numId w:val="47"/>
        </w:numPr>
        <w:spacing w:after="0" w:line="264" w:lineRule="auto"/>
        <w:ind w:left="0" w:firstLine="709"/>
        <w:jc w:val="both"/>
        <w:rPr>
          <w:rFonts w:ascii="Times New Roman" w:eastAsia="Times New Roman" w:hAnsi="Times New Roman" w:cs="Times New Roman"/>
          <w:sz w:val="28"/>
          <w:szCs w:val="28"/>
          <w:lang w:eastAsia="ru-RU"/>
        </w:rPr>
      </w:pPr>
      <w:r w:rsidRPr="00882E98">
        <w:rPr>
          <w:rFonts w:ascii="Times New Roman" w:eastAsia="Times New Roman" w:hAnsi="Times New Roman" w:cs="Times New Roman"/>
          <w:sz w:val="28"/>
          <w:szCs w:val="28"/>
          <w:lang w:eastAsia="ru-RU"/>
        </w:rPr>
        <w:t>Государственное и муниципальное управление, в объеме 260 часов;</w:t>
      </w:r>
    </w:p>
    <w:p w:rsidR="00882E98" w:rsidRPr="00882E98" w:rsidRDefault="00882E98" w:rsidP="00B214E4">
      <w:pPr>
        <w:numPr>
          <w:ilvl w:val="0"/>
          <w:numId w:val="47"/>
        </w:numPr>
        <w:spacing w:after="0" w:line="264" w:lineRule="auto"/>
        <w:ind w:left="0" w:firstLine="709"/>
        <w:jc w:val="both"/>
        <w:rPr>
          <w:rFonts w:ascii="Times New Roman" w:eastAsia="Times New Roman" w:hAnsi="Times New Roman" w:cs="Times New Roman"/>
          <w:sz w:val="28"/>
          <w:szCs w:val="28"/>
          <w:lang w:eastAsia="ru-RU"/>
        </w:rPr>
      </w:pPr>
      <w:r w:rsidRPr="00882E98">
        <w:rPr>
          <w:rFonts w:ascii="Times New Roman" w:hAnsi="Times New Roman" w:cs="Times New Roman"/>
          <w:sz w:val="28"/>
          <w:szCs w:val="28"/>
        </w:rPr>
        <w:t>Управление персоналом в организации (в условиях принятия профессиональных стандартов, внедрения эффективного контракта и показателей эффективности), в объеме 252 часа.</w:t>
      </w:r>
    </w:p>
    <w:p w:rsidR="00882E98" w:rsidRPr="005F09E4" w:rsidRDefault="00882E98" w:rsidP="00882E98">
      <w:pPr>
        <w:pStyle w:val="51"/>
        <w:widowControl w:val="0"/>
        <w:kinsoku w:val="0"/>
        <w:overflowPunct w:val="0"/>
        <w:autoSpaceDE w:val="0"/>
        <w:autoSpaceDN w:val="0"/>
        <w:spacing w:before="0" w:after="0" w:line="264" w:lineRule="auto"/>
        <w:ind w:firstLine="709"/>
        <w:jc w:val="both"/>
        <w:rPr>
          <w:sz w:val="28"/>
          <w:szCs w:val="28"/>
        </w:rPr>
      </w:pPr>
      <w:r w:rsidRPr="005F09E4">
        <w:rPr>
          <w:sz w:val="28"/>
          <w:szCs w:val="28"/>
        </w:rPr>
        <w:t>Общее количество слуша</w:t>
      </w:r>
      <w:r w:rsidR="00EF3008">
        <w:rPr>
          <w:sz w:val="28"/>
          <w:szCs w:val="28"/>
        </w:rPr>
        <w:t>телей, прошедших обучение в 2022</w:t>
      </w:r>
      <w:r w:rsidRPr="005F09E4">
        <w:rPr>
          <w:sz w:val="28"/>
          <w:szCs w:val="28"/>
        </w:rPr>
        <w:t> году по программам повышения квалификации и профессиональной переподготовки, представлены в таблице 5</w:t>
      </w:r>
      <w:r>
        <w:rPr>
          <w:sz w:val="28"/>
          <w:szCs w:val="28"/>
        </w:rPr>
        <w:t>6-57</w:t>
      </w:r>
      <w:r w:rsidRPr="005F09E4">
        <w:rPr>
          <w:sz w:val="28"/>
          <w:szCs w:val="28"/>
        </w:rPr>
        <w:t xml:space="preserve">. </w:t>
      </w:r>
    </w:p>
    <w:p w:rsidR="00882E98" w:rsidRDefault="00882E98" w:rsidP="00882E98">
      <w:pPr>
        <w:shd w:val="clear" w:color="auto" w:fill="FFFFFF" w:themeFill="background1"/>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56</w:t>
      </w:r>
    </w:p>
    <w:p w:rsidR="00863BBC" w:rsidRPr="005F09E4" w:rsidRDefault="00863BBC" w:rsidP="00863BBC">
      <w:pPr>
        <w:shd w:val="clear" w:color="auto" w:fill="FFFFFF" w:themeFill="background1"/>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Сведения о дополнительном профессиональном образовании</w:t>
      </w:r>
    </w:p>
    <w:tbl>
      <w:tblPr>
        <w:tblStyle w:val="aa"/>
        <w:tblW w:w="5000" w:type="pct"/>
        <w:tblLook w:val="04A0" w:firstRow="1" w:lastRow="0" w:firstColumn="1" w:lastColumn="0" w:noHBand="0" w:noVBand="1"/>
      </w:tblPr>
      <w:tblGrid>
        <w:gridCol w:w="3989"/>
        <w:gridCol w:w="1893"/>
        <w:gridCol w:w="1796"/>
        <w:gridCol w:w="1893"/>
      </w:tblGrid>
      <w:tr w:rsidR="00882E98" w:rsidRPr="007828F0" w:rsidTr="00863BBC">
        <w:tc>
          <w:tcPr>
            <w:tcW w:w="2084" w:type="pct"/>
            <w:vAlign w:val="center"/>
          </w:tcPr>
          <w:p w:rsidR="00882E98" w:rsidRPr="00863BBC" w:rsidRDefault="00882E98" w:rsidP="00E75CF4">
            <w:pPr>
              <w:pStyle w:val="13"/>
              <w:shd w:val="clear" w:color="auto" w:fill="auto"/>
              <w:spacing w:line="288" w:lineRule="auto"/>
              <w:jc w:val="center"/>
              <w:rPr>
                <w:sz w:val="20"/>
                <w:szCs w:val="20"/>
              </w:rPr>
            </w:pPr>
          </w:p>
        </w:tc>
        <w:tc>
          <w:tcPr>
            <w:tcW w:w="989" w:type="pct"/>
            <w:vAlign w:val="center"/>
          </w:tcPr>
          <w:p w:rsidR="00882E98" w:rsidRPr="00863BBC" w:rsidRDefault="00882E98" w:rsidP="00E75CF4">
            <w:pPr>
              <w:pStyle w:val="13"/>
              <w:shd w:val="clear" w:color="auto" w:fill="auto"/>
              <w:spacing w:line="288" w:lineRule="auto"/>
              <w:jc w:val="center"/>
              <w:rPr>
                <w:sz w:val="20"/>
                <w:szCs w:val="20"/>
              </w:rPr>
            </w:pPr>
            <w:r w:rsidRPr="00863BBC">
              <w:rPr>
                <w:sz w:val="20"/>
                <w:szCs w:val="20"/>
              </w:rPr>
              <w:t>Всего обучено</w:t>
            </w:r>
          </w:p>
        </w:tc>
        <w:tc>
          <w:tcPr>
            <w:tcW w:w="938" w:type="pct"/>
            <w:vAlign w:val="center"/>
          </w:tcPr>
          <w:p w:rsidR="00882E98" w:rsidRPr="00863BBC" w:rsidRDefault="00882E98" w:rsidP="00E75CF4">
            <w:pPr>
              <w:pStyle w:val="13"/>
              <w:shd w:val="clear" w:color="auto" w:fill="auto"/>
              <w:spacing w:line="288" w:lineRule="auto"/>
              <w:jc w:val="center"/>
              <w:rPr>
                <w:sz w:val="20"/>
                <w:szCs w:val="20"/>
              </w:rPr>
            </w:pPr>
            <w:r w:rsidRPr="00863BBC">
              <w:rPr>
                <w:sz w:val="20"/>
                <w:szCs w:val="20"/>
              </w:rPr>
              <w:t>Из них руководители</w:t>
            </w:r>
          </w:p>
        </w:tc>
        <w:tc>
          <w:tcPr>
            <w:tcW w:w="989" w:type="pct"/>
            <w:vAlign w:val="center"/>
          </w:tcPr>
          <w:p w:rsidR="00882E98" w:rsidRPr="00863BBC" w:rsidRDefault="00882E98" w:rsidP="00E75CF4">
            <w:pPr>
              <w:pStyle w:val="13"/>
              <w:shd w:val="clear" w:color="auto" w:fill="auto"/>
              <w:spacing w:line="288" w:lineRule="auto"/>
              <w:jc w:val="center"/>
              <w:rPr>
                <w:sz w:val="20"/>
                <w:szCs w:val="20"/>
              </w:rPr>
            </w:pPr>
            <w:r w:rsidRPr="00863BBC">
              <w:rPr>
                <w:sz w:val="20"/>
                <w:szCs w:val="20"/>
              </w:rPr>
              <w:t>Из них работники данной организации</w:t>
            </w:r>
          </w:p>
        </w:tc>
      </w:tr>
      <w:tr w:rsidR="00882E98" w:rsidRPr="007828F0" w:rsidTr="000C2AEF">
        <w:tc>
          <w:tcPr>
            <w:tcW w:w="2084" w:type="pct"/>
          </w:tcPr>
          <w:p w:rsidR="00882E98" w:rsidRPr="00863BBC" w:rsidRDefault="00882E98" w:rsidP="00E75CF4">
            <w:pPr>
              <w:pStyle w:val="13"/>
              <w:shd w:val="clear" w:color="auto" w:fill="auto"/>
              <w:spacing w:line="288" w:lineRule="auto"/>
              <w:rPr>
                <w:sz w:val="20"/>
                <w:szCs w:val="20"/>
              </w:rPr>
            </w:pPr>
            <w:r w:rsidRPr="00863BBC">
              <w:rPr>
                <w:sz w:val="20"/>
                <w:szCs w:val="20"/>
              </w:rPr>
              <w:t>Численность лиц, обученных в организации по дополнительным профессиональным программам (всего)</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173</w:t>
            </w:r>
          </w:p>
        </w:tc>
        <w:tc>
          <w:tcPr>
            <w:tcW w:w="938"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2</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w:t>
            </w:r>
          </w:p>
        </w:tc>
      </w:tr>
      <w:tr w:rsidR="00882E98" w:rsidRPr="007828F0" w:rsidTr="000C2AEF">
        <w:tc>
          <w:tcPr>
            <w:tcW w:w="2084" w:type="pct"/>
          </w:tcPr>
          <w:p w:rsidR="00882E98" w:rsidRPr="00863BBC" w:rsidRDefault="00882E98" w:rsidP="00E75CF4">
            <w:pPr>
              <w:pStyle w:val="13"/>
              <w:shd w:val="clear" w:color="auto" w:fill="auto"/>
              <w:spacing w:line="288" w:lineRule="auto"/>
              <w:rPr>
                <w:sz w:val="20"/>
                <w:szCs w:val="20"/>
              </w:rPr>
            </w:pPr>
            <w:r w:rsidRPr="00863BBC">
              <w:rPr>
                <w:sz w:val="20"/>
                <w:szCs w:val="20"/>
              </w:rPr>
              <w:t>Из них по программам повышения квалификации – всего</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147</w:t>
            </w:r>
          </w:p>
        </w:tc>
        <w:tc>
          <w:tcPr>
            <w:tcW w:w="938"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2</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w:t>
            </w:r>
          </w:p>
        </w:tc>
      </w:tr>
      <w:tr w:rsidR="00882E98" w:rsidRPr="007828F0" w:rsidTr="000C2AEF">
        <w:tc>
          <w:tcPr>
            <w:tcW w:w="2084" w:type="pct"/>
          </w:tcPr>
          <w:p w:rsidR="00882E98" w:rsidRPr="00863BBC" w:rsidRDefault="00882E98" w:rsidP="00E75CF4">
            <w:pPr>
              <w:pStyle w:val="13"/>
              <w:shd w:val="clear" w:color="auto" w:fill="auto"/>
              <w:spacing w:line="288" w:lineRule="auto"/>
              <w:rPr>
                <w:sz w:val="20"/>
                <w:szCs w:val="20"/>
              </w:rPr>
            </w:pPr>
            <w:r w:rsidRPr="00863BBC">
              <w:rPr>
                <w:sz w:val="20"/>
                <w:szCs w:val="20"/>
              </w:rPr>
              <w:t xml:space="preserve">По программам профессиональной переподготовке – всего </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26</w:t>
            </w:r>
          </w:p>
        </w:tc>
        <w:tc>
          <w:tcPr>
            <w:tcW w:w="938"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w:t>
            </w:r>
          </w:p>
        </w:tc>
      </w:tr>
      <w:tr w:rsidR="00882E98" w:rsidRPr="00FD2A76" w:rsidTr="000C2AEF">
        <w:tc>
          <w:tcPr>
            <w:tcW w:w="2084" w:type="pct"/>
          </w:tcPr>
          <w:p w:rsidR="00882E98" w:rsidRPr="00863BBC" w:rsidRDefault="00882E98" w:rsidP="00E75CF4">
            <w:pPr>
              <w:pStyle w:val="13"/>
              <w:shd w:val="clear" w:color="auto" w:fill="auto"/>
              <w:spacing w:line="288" w:lineRule="auto"/>
              <w:rPr>
                <w:sz w:val="20"/>
                <w:szCs w:val="20"/>
              </w:rPr>
            </w:pPr>
            <w:r w:rsidRPr="00863BBC">
              <w:rPr>
                <w:sz w:val="20"/>
                <w:szCs w:val="20"/>
              </w:rPr>
              <w:t>Из них в объеме:</w:t>
            </w:r>
          </w:p>
          <w:p w:rsidR="00882E98" w:rsidRPr="00863BBC" w:rsidRDefault="00882E98" w:rsidP="00E75CF4">
            <w:pPr>
              <w:pStyle w:val="13"/>
              <w:shd w:val="clear" w:color="auto" w:fill="auto"/>
              <w:spacing w:line="288" w:lineRule="auto"/>
              <w:rPr>
                <w:sz w:val="20"/>
                <w:szCs w:val="20"/>
              </w:rPr>
            </w:pPr>
            <w:r w:rsidRPr="00863BBC">
              <w:rPr>
                <w:sz w:val="20"/>
                <w:szCs w:val="20"/>
              </w:rPr>
              <w:t>От 250 часов до 500 часов</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26</w:t>
            </w:r>
          </w:p>
        </w:tc>
        <w:tc>
          <w:tcPr>
            <w:tcW w:w="938"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w:t>
            </w:r>
          </w:p>
        </w:tc>
        <w:tc>
          <w:tcPr>
            <w:tcW w:w="989" w:type="pct"/>
          </w:tcPr>
          <w:p w:rsidR="00882E98" w:rsidRPr="00863BBC" w:rsidRDefault="00882E98" w:rsidP="00E75CF4">
            <w:pPr>
              <w:pStyle w:val="13"/>
              <w:shd w:val="clear" w:color="auto" w:fill="auto"/>
              <w:spacing w:line="288" w:lineRule="auto"/>
              <w:jc w:val="center"/>
              <w:rPr>
                <w:sz w:val="20"/>
                <w:szCs w:val="20"/>
              </w:rPr>
            </w:pPr>
            <w:r w:rsidRPr="00863BBC">
              <w:rPr>
                <w:sz w:val="20"/>
                <w:szCs w:val="20"/>
              </w:rPr>
              <w:t>-</w:t>
            </w:r>
          </w:p>
        </w:tc>
      </w:tr>
    </w:tbl>
    <w:p w:rsidR="00882E98" w:rsidRPr="005F09E4" w:rsidRDefault="00882E98" w:rsidP="00882E98">
      <w:pPr>
        <w:shd w:val="clear" w:color="auto" w:fill="FFFFFF" w:themeFill="background1"/>
        <w:spacing w:before="120" w:after="0" w:line="240" w:lineRule="auto"/>
        <w:ind w:firstLine="709"/>
        <w:jc w:val="right"/>
        <w:rPr>
          <w:rFonts w:ascii="Times New Roman" w:hAnsi="Times New Roman" w:cs="Times New Roman"/>
          <w:sz w:val="28"/>
          <w:szCs w:val="28"/>
        </w:rPr>
      </w:pPr>
      <w:r w:rsidRPr="005F09E4">
        <w:rPr>
          <w:rFonts w:ascii="Times New Roman" w:hAnsi="Times New Roman" w:cs="Times New Roman"/>
          <w:sz w:val="28"/>
          <w:szCs w:val="28"/>
        </w:rPr>
        <w:t>Таблица 5</w:t>
      </w:r>
      <w:r>
        <w:rPr>
          <w:rFonts w:ascii="Times New Roman" w:hAnsi="Times New Roman" w:cs="Times New Roman"/>
          <w:sz w:val="28"/>
          <w:szCs w:val="28"/>
        </w:rPr>
        <w:t>7</w:t>
      </w:r>
    </w:p>
    <w:tbl>
      <w:tblPr>
        <w:tblW w:w="5070" w:type="pct"/>
        <w:jc w:val="center"/>
        <w:tblCellMar>
          <w:left w:w="10" w:type="dxa"/>
          <w:right w:w="10" w:type="dxa"/>
        </w:tblCellMar>
        <w:tblLook w:val="04A0" w:firstRow="1" w:lastRow="0" w:firstColumn="1" w:lastColumn="0" w:noHBand="0" w:noVBand="1"/>
      </w:tblPr>
      <w:tblGrid>
        <w:gridCol w:w="3421"/>
        <w:gridCol w:w="1770"/>
        <w:gridCol w:w="1498"/>
        <w:gridCol w:w="1319"/>
        <w:gridCol w:w="1498"/>
      </w:tblGrid>
      <w:tr w:rsidR="00882E98" w:rsidRPr="00AC346D" w:rsidTr="005A4AF6">
        <w:trPr>
          <w:tblHeader/>
          <w:jc w:val="center"/>
        </w:trPr>
        <w:tc>
          <w:tcPr>
            <w:tcW w:w="1799" w:type="pct"/>
            <w:vMerge w:val="restart"/>
            <w:tcBorders>
              <w:top w:val="single" w:sz="4" w:space="0" w:color="auto"/>
              <w:left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jc w:val="center"/>
              <w:rPr>
                <w:sz w:val="20"/>
                <w:szCs w:val="20"/>
              </w:rPr>
            </w:pPr>
            <w:r w:rsidRPr="00863BBC">
              <w:rPr>
                <w:sz w:val="20"/>
                <w:szCs w:val="20"/>
              </w:rPr>
              <w:t>Наименования показателя</w:t>
            </w:r>
          </w:p>
        </w:tc>
        <w:tc>
          <w:tcPr>
            <w:tcW w:w="931" w:type="pct"/>
            <w:vMerge w:val="restart"/>
            <w:tcBorders>
              <w:top w:val="single" w:sz="4" w:space="0" w:color="auto"/>
              <w:left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jc w:val="center"/>
              <w:rPr>
                <w:sz w:val="20"/>
                <w:szCs w:val="20"/>
              </w:rPr>
            </w:pPr>
            <w:r w:rsidRPr="00863BBC">
              <w:rPr>
                <w:sz w:val="20"/>
                <w:szCs w:val="20"/>
              </w:rPr>
              <w:t>Всего слушателей, обученных по дополнительным профессиональ</w:t>
            </w:r>
            <w:r w:rsidRPr="00863BBC">
              <w:rPr>
                <w:sz w:val="20"/>
                <w:szCs w:val="20"/>
              </w:rPr>
              <w:softHyphen/>
              <w:t>ным програм</w:t>
            </w:r>
            <w:r w:rsidRPr="00863BBC">
              <w:rPr>
                <w:sz w:val="20"/>
                <w:szCs w:val="20"/>
              </w:rPr>
              <w:softHyphen/>
              <w:t>мам</w:t>
            </w:r>
          </w:p>
        </w:tc>
        <w:tc>
          <w:tcPr>
            <w:tcW w:w="227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ind w:left="840"/>
              <w:jc w:val="center"/>
              <w:rPr>
                <w:sz w:val="20"/>
                <w:szCs w:val="20"/>
              </w:rPr>
            </w:pPr>
            <w:r w:rsidRPr="00863BBC">
              <w:rPr>
                <w:sz w:val="20"/>
                <w:szCs w:val="20"/>
              </w:rPr>
              <w:t>В том числе по программам</w:t>
            </w:r>
          </w:p>
        </w:tc>
      </w:tr>
      <w:tr w:rsidR="00882E98" w:rsidRPr="00AC346D" w:rsidTr="005A4AF6">
        <w:trPr>
          <w:tblHeader/>
          <w:jc w:val="center"/>
        </w:trPr>
        <w:tc>
          <w:tcPr>
            <w:tcW w:w="1799" w:type="pct"/>
            <w:vMerge/>
            <w:tcBorders>
              <w:left w:val="single" w:sz="4" w:space="0" w:color="auto"/>
              <w:right w:val="single" w:sz="4" w:space="0" w:color="auto"/>
            </w:tcBorders>
            <w:shd w:val="clear" w:color="auto" w:fill="FFFFFF"/>
            <w:vAlign w:val="center"/>
          </w:tcPr>
          <w:p w:rsidR="00882E98" w:rsidRPr="00863BBC" w:rsidRDefault="00882E98" w:rsidP="000C2AEF">
            <w:pPr>
              <w:spacing w:after="0" w:line="240" w:lineRule="auto"/>
              <w:jc w:val="center"/>
              <w:rPr>
                <w:sz w:val="20"/>
                <w:szCs w:val="20"/>
              </w:rPr>
            </w:pPr>
          </w:p>
        </w:tc>
        <w:tc>
          <w:tcPr>
            <w:tcW w:w="931" w:type="pct"/>
            <w:vMerge/>
            <w:tcBorders>
              <w:left w:val="single" w:sz="4" w:space="0" w:color="auto"/>
              <w:right w:val="single" w:sz="4" w:space="0" w:color="auto"/>
            </w:tcBorders>
            <w:shd w:val="clear" w:color="auto" w:fill="FFFFFF"/>
            <w:vAlign w:val="center"/>
          </w:tcPr>
          <w:p w:rsidR="00882E98" w:rsidRPr="00863BBC" w:rsidRDefault="00882E98" w:rsidP="000C2AEF">
            <w:pPr>
              <w:spacing w:after="0" w:line="240" w:lineRule="auto"/>
              <w:jc w:val="center"/>
              <w:rPr>
                <w:sz w:val="20"/>
                <w:szCs w:val="20"/>
              </w:rPr>
            </w:pPr>
          </w:p>
        </w:tc>
        <w:tc>
          <w:tcPr>
            <w:tcW w:w="788" w:type="pct"/>
            <w:vMerge w:val="restart"/>
            <w:tcBorders>
              <w:top w:val="single" w:sz="4" w:space="0" w:color="auto"/>
              <w:left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jc w:val="center"/>
              <w:rPr>
                <w:sz w:val="20"/>
                <w:szCs w:val="20"/>
              </w:rPr>
            </w:pPr>
            <w:r w:rsidRPr="00863BBC">
              <w:rPr>
                <w:sz w:val="20"/>
                <w:szCs w:val="20"/>
              </w:rPr>
              <w:t>повышения квалификации</w:t>
            </w:r>
          </w:p>
        </w:tc>
        <w:tc>
          <w:tcPr>
            <w:tcW w:w="14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ind w:left="120"/>
              <w:jc w:val="center"/>
              <w:rPr>
                <w:sz w:val="20"/>
                <w:szCs w:val="20"/>
              </w:rPr>
            </w:pPr>
            <w:r w:rsidRPr="00863BBC">
              <w:rPr>
                <w:sz w:val="20"/>
                <w:szCs w:val="20"/>
              </w:rPr>
              <w:t>профессиональной переподготовки</w:t>
            </w:r>
          </w:p>
        </w:tc>
      </w:tr>
      <w:tr w:rsidR="00882E98" w:rsidRPr="00AC346D" w:rsidTr="005A4AF6">
        <w:trPr>
          <w:trHeight w:val="244"/>
          <w:tblHeader/>
          <w:jc w:val="center"/>
        </w:trPr>
        <w:tc>
          <w:tcPr>
            <w:tcW w:w="1799" w:type="pct"/>
            <w:vMerge/>
            <w:tcBorders>
              <w:left w:val="single" w:sz="4" w:space="0" w:color="auto"/>
              <w:right w:val="single" w:sz="4" w:space="0" w:color="auto"/>
            </w:tcBorders>
            <w:shd w:val="clear" w:color="auto" w:fill="FFFFFF"/>
            <w:vAlign w:val="center"/>
          </w:tcPr>
          <w:p w:rsidR="00882E98" w:rsidRPr="00863BBC" w:rsidRDefault="00882E98" w:rsidP="000C2AEF">
            <w:pPr>
              <w:spacing w:after="0" w:line="240" w:lineRule="auto"/>
              <w:jc w:val="center"/>
              <w:rPr>
                <w:sz w:val="20"/>
                <w:szCs w:val="20"/>
              </w:rPr>
            </w:pPr>
          </w:p>
        </w:tc>
        <w:tc>
          <w:tcPr>
            <w:tcW w:w="931" w:type="pct"/>
            <w:vMerge/>
            <w:tcBorders>
              <w:left w:val="single" w:sz="4" w:space="0" w:color="auto"/>
              <w:right w:val="single" w:sz="4" w:space="0" w:color="auto"/>
            </w:tcBorders>
            <w:shd w:val="clear" w:color="auto" w:fill="FFFFFF"/>
            <w:vAlign w:val="center"/>
          </w:tcPr>
          <w:p w:rsidR="00882E98" w:rsidRPr="00863BBC" w:rsidRDefault="00882E98" w:rsidP="000C2AEF">
            <w:pPr>
              <w:spacing w:after="0" w:line="240" w:lineRule="auto"/>
              <w:jc w:val="center"/>
              <w:rPr>
                <w:sz w:val="20"/>
                <w:szCs w:val="20"/>
              </w:rPr>
            </w:pPr>
          </w:p>
        </w:tc>
        <w:tc>
          <w:tcPr>
            <w:tcW w:w="788" w:type="pct"/>
            <w:vMerge/>
            <w:tcBorders>
              <w:left w:val="single" w:sz="4" w:space="0" w:color="auto"/>
              <w:right w:val="single" w:sz="4" w:space="0" w:color="auto"/>
            </w:tcBorders>
            <w:shd w:val="clear" w:color="auto" w:fill="FFFFFF"/>
            <w:vAlign w:val="center"/>
          </w:tcPr>
          <w:p w:rsidR="00882E98" w:rsidRPr="00863BBC" w:rsidRDefault="00882E98" w:rsidP="000C2AEF">
            <w:pPr>
              <w:spacing w:after="0" w:line="240" w:lineRule="auto"/>
              <w:jc w:val="center"/>
              <w:rPr>
                <w:sz w:val="20"/>
                <w:szCs w:val="20"/>
              </w:rPr>
            </w:pPr>
          </w:p>
        </w:tc>
        <w:tc>
          <w:tcPr>
            <w:tcW w:w="694" w:type="pct"/>
            <w:vMerge w:val="restart"/>
            <w:tcBorders>
              <w:top w:val="single" w:sz="4" w:space="0" w:color="auto"/>
              <w:left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ind w:left="480"/>
              <w:jc w:val="center"/>
              <w:rPr>
                <w:sz w:val="20"/>
                <w:szCs w:val="20"/>
              </w:rPr>
            </w:pPr>
            <w:r w:rsidRPr="00863BBC">
              <w:rPr>
                <w:sz w:val="20"/>
                <w:szCs w:val="20"/>
              </w:rPr>
              <w:t>всего</w:t>
            </w:r>
          </w:p>
        </w:tc>
        <w:tc>
          <w:tcPr>
            <w:tcW w:w="788" w:type="pct"/>
            <w:vMerge w:val="restart"/>
            <w:tcBorders>
              <w:top w:val="single" w:sz="4" w:space="0" w:color="auto"/>
              <w:left w:val="single" w:sz="4" w:space="0" w:color="auto"/>
              <w:right w:val="single" w:sz="4" w:space="0" w:color="auto"/>
            </w:tcBorders>
            <w:shd w:val="clear" w:color="auto" w:fill="FFFFFF"/>
            <w:vAlign w:val="center"/>
          </w:tcPr>
          <w:p w:rsidR="00882E98" w:rsidRPr="00863BBC" w:rsidRDefault="00882E98" w:rsidP="000C2AEF">
            <w:pPr>
              <w:pStyle w:val="13"/>
              <w:shd w:val="clear" w:color="auto" w:fill="auto"/>
              <w:spacing w:line="240" w:lineRule="auto"/>
              <w:ind w:right="80"/>
              <w:jc w:val="center"/>
              <w:rPr>
                <w:sz w:val="20"/>
                <w:szCs w:val="20"/>
              </w:rPr>
            </w:pPr>
            <w:r w:rsidRPr="00863BBC">
              <w:rPr>
                <w:sz w:val="20"/>
                <w:szCs w:val="20"/>
              </w:rPr>
              <w:t>из них: с присвоением</w:t>
            </w:r>
          </w:p>
          <w:p w:rsidR="00882E98" w:rsidRPr="00863BBC" w:rsidRDefault="00882E98" w:rsidP="000C2AEF">
            <w:pPr>
              <w:pStyle w:val="13"/>
              <w:shd w:val="clear" w:color="auto" w:fill="auto"/>
              <w:spacing w:line="240" w:lineRule="auto"/>
              <w:jc w:val="center"/>
              <w:rPr>
                <w:sz w:val="20"/>
                <w:szCs w:val="20"/>
              </w:rPr>
            </w:pPr>
            <w:r w:rsidRPr="00863BBC">
              <w:rPr>
                <w:sz w:val="20"/>
                <w:szCs w:val="20"/>
              </w:rPr>
              <w:t>новой квалификации</w:t>
            </w:r>
          </w:p>
        </w:tc>
      </w:tr>
      <w:tr w:rsidR="00882E98" w:rsidRPr="00AC346D" w:rsidTr="005A4AF6">
        <w:trPr>
          <w:trHeight w:val="244"/>
          <w:jc w:val="center"/>
        </w:trPr>
        <w:tc>
          <w:tcPr>
            <w:tcW w:w="1799" w:type="pct"/>
            <w:vMerge/>
            <w:tcBorders>
              <w:left w:val="single" w:sz="4" w:space="0" w:color="auto"/>
              <w:bottom w:val="single" w:sz="4" w:space="0" w:color="auto"/>
              <w:right w:val="single" w:sz="4" w:space="0" w:color="auto"/>
            </w:tcBorders>
            <w:shd w:val="clear" w:color="auto" w:fill="FFFFFF"/>
          </w:tcPr>
          <w:p w:rsidR="00882E98" w:rsidRPr="00863BBC" w:rsidRDefault="00882E98" w:rsidP="000C2AEF">
            <w:pPr>
              <w:spacing w:after="0" w:line="240" w:lineRule="auto"/>
              <w:rPr>
                <w:sz w:val="20"/>
                <w:szCs w:val="20"/>
              </w:rPr>
            </w:pPr>
          </w:p>
        </w:tc>
        <w:tc>
          <w:tcPr>
            <w:tcW w:w="931" w:type="pct"/>
            <w:vMerge/>
            <w:tcBorders>
              <w:left w:val="single" w:sz="4" w:space="0" w:color="auto"/>
              <w:bottom w:val="single" w:sz="4" w:space="0" w:color="auto"/>
              <w:right w:val="single" w:sz="4" w:space="0" w:color="auto"/>
            </w:tcBorders>
            <w:shd w:val="clear" w:color="auto" w:fill="FFFFFF"/>
          </w:tcPr>
          <w:p w:rsidR="00882E98" w:rsidRPr="00863BBC" w:rsidRDefault="00882E98" w:rsidP="000C2AEF">
            <w:pPr>
              <w:spacing w:after="0" w:line="240" w:lineRule="auto"/>
              <w:rPr>
                <w:sz w:val="20"/>
                <w:szCs w:val="20"/>
              </w:rPr>
            </w:pPr>
          </w:p>
        </w:tc>
        <w:tc>
          <w:tcPr>
            <w:tcW w:w="788" w:type="pct"/>
            <w:vMerge/>
            <w:tcBorders>
              <w:left w:val="single" w:sz="4" w:space="0" w:color="auto"/>
              <w:bottom w:val="single" w:sz="4" w:space="0" w:color="auto"/>
              <w:right w:val="single" w:sz="4" w:space="0" w:color="auto"/>
            </w:tcBorders>
            <w:shd w:val="clear" w:color="auto" w:fill="FFFFFF"/>
          </w:tcPr>
          <w:p w:rsidR="00882E98" w:rsidRPr="00863BBC" w:rsidRDefault="00882E98" w:rsidP="000C2AEF">
            <w:pPr>
              <w:spacing w:after="0" w:line="240" w:lineRule="auto"/>
              <w:rPr>
                <w:sz w:val="20"/>
                <w:szCs w:val="20"/>
              </w:rPr>
            </w:pPr>
          </w:p>
        </w:tc>
        <w:tc>
          <w:tcPr>
            <w:tcW w:w="694" w:type="pct"/>
            <w:vMerge/>
            <w:tcBorders>
              <w:left w:val="single" w:sz="4" w:space="0" w:color="auto"/>
              <w:bottom w:val="single" w:sz="4" w:space="0" w:color="auto"/>
              <w:right w:val="single" w:sz="4" w:space="0" w:color="auto"/>
            </w:tcBorders>
            <w:shd w:val="clear" w:color="auto" w:fill="FFFFFF"/>
          </w:tcPr>
          <w:p w:rsidR="00882E98" w:rsidRPr="00863BBC" w:rsidRDefault="00882E98" w:rsidP="000C2AEF">
            <w:pPr>
              <w:spacing w:after="0" w:line="240" w:lineRule="auto"/>
              <w:rPr>
                <w:sz w:val="20"/>
                <w:szCs w:val="20"/>
              </w:rPr>
            </w:pPr>
          </w:p>
        </w:tc>
        <w:tc>
          <w:tcPr>
            <w:tcW w:w="788" w:type="pct"/>
            <w:vMerge/>
            <w:tcBorders>
              <w:left w:val="single" w:sz="4" w:space="0" w:color="auto"/>
              <w:bottom w:val="single" w:sz="4" w:space="0" w:color="auto"/>
              <w:right w:val="single" w:sz="4" w:space="0" w:color="auto"/>
            </w:tcBorders>
            <w:shd w:val="clear" w:color="auto" w:fill="FFFFFF"/>
          </w:tcPr>
          <w:p w:rsidR="00882E98" w:rsidRPr="00863BBC" w:rsidRDefault="00882E98" w:rsidP="000C2AEF">
            <w:pPr>
              <w:spacing w:after="0" w:line="240" w:lineRule="auto"/>
              <w:rPr>
                <w:sz w:val="20"/>
                <w:szCs w:val="20"/>
              </w:rPr>
            </w:pPr>
          </w:p>
        </w:tc>
      </w:tr>
      <w:tr w:rsidR="00882E98" w:rsidRPr="00AC346D" w:rsidTr="005A4AF6">
        <w:trPr>
          <w:jc w:val="center"/>
        </w:trPr>
        <w:tc>
          <w:tcPr>
            <w:tcW w:w="1799"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 xml:space="preserve">Численность слушателей - всего </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24"/>
              <w:shd w:val="clear" w:color="auto" w:fill="auto"/>
              <w:spacing w:line="240" w:lineRule="auto"/>
              <w:jc w:val="center"/>
              <w:rPr>
                <w:sz w:val="20"/>
                <w:szCs w:val="20"/>
              </w:rPr>
            </w:pPr>
            <w:r w:rsidRPr="00863BBC">
              <w:rPr>
                <w:sz w:val="20"/>
                <w:szCs w:val="20"/>
              </w:rPr>
              <w:t>173</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24"/>
              <w:shd w:val="clear" w:color="auto" w:fill="auto"/>
              <w:spacing w:line="240" w:lineRule="auto"/>
              <w:jc w:val="center"/>
              <w:rPr>
                <w:sz w:val="20"/>
                <w:szCs w:val="20"/>
              </w:rPr>
            </w:pPr>
            <w:r w:rsidRPr="00863BBC">
              <w:rPr>
                <w:sz w:val="20"/>
                <w:szCs w:val="20"/>
              </w:rPr>
              <w:t>147</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24"/>
              <w:shd w:val="clear" w:color="auto" w:fill="auto"/>
              <w:spacing w:line="240" w:lineRule="auto"/>
              <w:jc w:val="center"/>
              <w:rPr>
                <w:sz w:val="20"/>
                <w:szCs w:val="20"/>
              </w:rPr>
            </w:pPr>
            <w:r w:rsidRPr="00863BBC">
              <w:rPr>
                <w:sz w:val="20"/>
                <w:szCs w:val="20"/>
              </w:rPr>
              <w:t>26</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24"/>
              <w:shd w:val="clear" w:color="auto" w:fill="auto"/>
              <w:spacing w:line="240" w:lineRule="auto"/>
              <w:ind w:right="80"/>
              <w:jc w:val="center"/>
              <w:rPr>
                <w:sz w:val="20"/>
                <w:szCs w:val="20"/>
              </w:rPr>
            </w:pPr>
            <w:r w:rsidRPr="00863BBC">
              <w:rPr>
                <w:sz w:val="20"/>
                <w:szCs w:val="20"/>
              </w:rPr>
              <w:t>5</w:t>
            </w:r>
          </w:p>
        </w:tc>
      </w:tr>
      <w:tr w:rsidR="00882E98" w:rsidRPr="00AC346D" w:rsidTr="005A4AF6">
        <w:trPr>
          <w:jc w:val="center"/>
        </w:trPr>
        <w:tc>
          <w:tcPr>
            <w:tcW w:w="1799"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в том</w:t>
            </w:r>
          </w:p>
          <w:p w:rsidR="00882E98" w:rsidRPr="00863BBC" w:rsidRDefault="00882E98" w:rsidP="000C2AEF">
            <w:pPr>
              <w:pStyle w:val="13"/>
              <w:shd w:val="clear" w:color="auto" w:fill="auto"/>
              <w:spacing w:line="240" w:lineRule="auto"/>
              <w:rPr>
                <w:sz w:val="20"/>
                <w:szCs w:val="20"/>
              </w:rPr>
            </w:pPr>
            <w:r w:rsidRPr="00863BBC">
              <w:rPr>
                <w:sz w:val="20"/>
                <w:szCs w:val="20"/>
              </w:rPr>
              <w:t>числе работники предприятий и организаций</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57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31</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26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4</w:t>
            </w:r>
          </w:p>
        </w:tc>
      </w:tr>
      <w:tr w:rsidR="00882E98" w:rsidRPr="00AC346D" w:rsidTr="005A4AF6">
        <w:trPr>
          <w:jc w:val="center"/>
        </w:trPr>
        <w:tc>
          <w:tcPr>
            <w:tcW w:w="1799"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из них: руководители</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r>
      <w:tr w:rsidR="00882E98" w:rsidRPr="00AC346D" w:rsidTr="005A4AF6">
        <w:trPr>
          <w:jc w:val="center"/>
        </w:trPr>
        <w:tc>
          <w:tcPr>
            <w:tcW w:w="1799"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работники образовательных организации</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r>
      <w:tr w:rsidR="00882E98" w:rsidRPr="00AC346D" w:rsidTr="005A4AF6">
        <w:trPr>
          <w:jc w:val="center"/>
        </w:trPr>
        <w:tc>
          <w:tcPr>
            <w:tcW w:w="1799" w:type="pct"/>
            <w:tcBorders>
              <w:top w:val="single" w:sz="4" w:space="0" w:color="auto"/>
              <w:left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 xml:space="preserve">педагогические работники </w:t>
            </w:r>
          </w:p>
          <w:p w:rsidR="00882E98" w:rsidRPr="00863BBC" w:rsidRDefault="00882E98" w:rsidP="000C2AEF">
            <w:pPr>
              <w:pStyle w:val="13"/>
              <w:shd w:val="clear" w:color="auto" w:fill="auto"/>
              <w:spacing w:line="240" w:lineRule="auto"/>
              <w:rPr>
                <w:sz w:val="20"/>
                <w:szCs w:val="20"/>
              </w:rPr>
            </w:pPr>
            <w:r w:rsidRPr="00863BBC">
              <w:rPr>
                <w:sz w:val="20"/>
                <w:szCs w:val="20"/>
              </w:rPr>
              <w:t>образовательных организаций высшего образования</w:t>
            </w:r>
          </w:p>
        </w:tc>
        <w:tc>
          <w:tcPr>
            <w:tcW w:w="931" w:type="pct"/>
            <w:tcBorders>
              <w:top w:val="single" w:sz="4" w:space="0" w:color="auto"/>
              <w:left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694" w:type="pct"/>
            <w:tcBorders>
              <w:top w:val="single" w:sz="4" w:space="0" w:color="auto"/>
              <w:left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r>
      <w:tr w:rsidR="00882E98" w:rsidRPr="00AC346D" w:rsidTr="005A4AF6">
        <w:trPr>
          <w:jc w:val="center"/>
        </w:trPr>
        <w:tc>
          <w:tcPr>
            <w:tcW w:w="1799"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лица, замещающие государственные должности и должности государственной гражданской службы</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116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116</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r>
      <w:tr w:rsidR="00882E98" w:rsidRPr="008F44A2" w:rsidTr="005A4AF6">
        <w:trPr>
          <w:jc w:val="center"/>
        </w:trPr>
        <w:tc>
          <w:tcPr>
            <w:tcW w:w="1799" w:type="pct"/>
            <w:tcBorders>
              <w:top w:val="single" w:sz="4" w:space="0" w:color="auto"/>
              <w:left w:val="single" w:sz="4" w:space="0" w:color="auto"/>
              <w:bottom w:val="single" w:sz="4" w:space="0" w:color="auto"/>
              <w:right w:val="single" w:sz="4" w:space="0" w:color="auto"/>
            </w:tcBorders>
            <w:shd w:val="clear" w:color="auto" w:fill="FFFFFF"/>
          </w:tcPr>
          <w:p w:rsidR="00882E98" w:rsidRPr="00863BBC" w:rsidRDefault="00882E98" w:rsidP="000C2AEF">
            <w:pPr>
              <w:pStyle w:val="13"/>
              <w:shd w:val="clear" w:color="auto" w:fill="auto"/>
              <w:spacing w:line="240" w:lineRule="auto"/>
              <w:rPr>
                <w:sz w:val="20"/>
                <w:szCs w:val="20"/>
              </w:rPr>
            </w:pPr>
            <w:r w:rsidRPr="00863BBC">
              <w:rPr>
                <w:sz w:val="20"/>
                <w:szCs w:val="20"/>
              </w:rPr>
              <w:t>из них руководители</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882E98" w:rsidRPr="00863BBC" w:rsidRDefault="00882E98" w:rsidP="000C2AEF">
            <w:pPr>
              <w:pStyle w:val="13"/>
              <w:shd w:val="clear" w:color="auto" w:fill="auto"/>
              <w:spacing w:line="240" w:lineRule="auto"/>
              <w:jc w:val="center"/>
              <w:rPr>
                <w:sz w:val="20"/>
                <w:szCs w:val="20"/>
              </w:rPr>
            </w:pPr>
            <w:r w:rsidRPr="00863BBC">
              <w:rPr>
                <w:sz w:val="20"/>
                <w:szCs w:val="20"/>
              </w:rPr>
              <w:t>-</w:t>
            </w:r>
          </w:p>
        </w:tc>
      </w:tr>
    </w:tbl>
    <w:p w:rsidR="00AA591C" w:rsidRPr="00B05082" w:rsidRDefault="00AA591C" w:rsidP="00AF09E2">
      <w:pPr>
        <w:pStyle w:val="51"/>
        <w:widowControl w:val="0"/>
        <w:kinsoku w:val="0"/>
        <w:overflowPunct w:val="0"/>
        <w:autoSpaceDE w:val="0"/>
        <w:autoSpaceDN w:val="0"/>
        <w:spacing w:before="0" w:after="0" w:line="264" w:lineRule="auto"/>
        <w:ind w:firstLine="709"/>
        <w:jc w:val="both"/>
        <w:rPr>
          <w:sz w:val="28"/>
          <w:szCs w:val="28"/>
        </w:rPr>
      </w:pPr>
    </w:p>
    <w:p w:rsidR="00F12531" w:rsidRPr="004C757B" w:rsidRDefault="00F12531" w:rsidP="00AF09E2">
      <w:pPr>
        <w:pStyle w:val="1"/>
        <w:spacing w:before="0" w:after="0" w:line="264" w:lineRule="auto"/>
        <w:rPr>
          <w:sz w:val="28"/>
        </w:rPr>
      </w:pPr>
      <w:bookmarkStart w:id="132" w:name="_Toc98141282"/>
      <w:bookmarkStart w:id="133" w:name="_Toc128266222"/>
      <w:r w:rsidRPr="004C757B">
        <w:rPr>
          <w:sz w:val="28"/>
        </w:rPr>
        <w:t>Заключение</w:t>
      </w:r>
      <w:bookmarkEnd w:id="132"/>
      <w:bookmarkEnd w:id="133"/>
    </w:p>
    <w:p w:rsidR="00F12531" w:rsidRDefault="00F12531" w:rsidP="00AF09E2">
      <w:pPr>
        <w:pStyle w:val="51"/>
        <w:widowControl w:val="0"/>
        <w:kinsoku w:val="0"/>
        <w:overflowPunct w:val="0"/>
        <w:autoSpaceDE w:val="0"/>
        <w:autoSpaceDN w:val="0"/>
        <w:spacing w:before="0" w:after="0" w:line="264" w:lineRule="auto"/>
        <w:ind w:firstLine="709"/>
        <w:contextualSpacing/>
        <w:jc w:val="both"/>
        <w:rPr>
          <w:sz w:val="28"/>
          <w:szCs w:val="28"/>
        </w:rPr>
      </w:pPr>
      <w:r w:rsidRPr="00AD208E">
        <w:rPr>
          <w:sz w:val="28"/>
          <w:szCs w:val="28"/>
        </w:rPr>
        <w:t>Комиссия в составе председателя</w:t>
      </w:r>
      <w:r>
        <w:rPr>
          <w:sz w:val="28"/>
          <w:szCs w:val="28"/>
        </w:rPr>
        <w:t xml:space="preserve"> </w:t>
      </w:r>
      <w:r w:rsidRPr="00515121">
        <w:rPr>
          <w:sz w:val="28"/>
          <w:szCs w:val="28"/>
        </w:rPr>
        <w:t>–</w:t>
      </w:r>
      <w:r>
        <w:rPr>
          <w:sz w:val="28"/>
          <w:szCs w:val="28"/>
        </w:rPr>
        <w:t xml:space="preserve"> директора Е.Л. Сигачевой, членов комиссии: Н</w:t>
      </w:r>
      <w:r w:rsidRPr="00515121">
        <w:rPr>
          <w:sz w:val="28"/>
          <w:szCs w:val="28"/>
        </w:rPr>
        <w:t>.</w:t>
      </w:r>
      <w:r>
        <w:rPr>
          <w:sz w:val="28"/>
          <w:szCs w:val="28"/>
        </w:rPr>
        <w:t>В</w:t>
      </w:r>
      <w:r w:rsidRPr="00515121">
        <w:rPr>
          <w:sz w:val="28"/>
          <w:szCs w:val="28"/>
        </w:rPr>
        <w:t xml:space="preserve">. </w:t>
      </w:r>
      <w:r>
        <w:rPr>
          <w:sz w:val="28"/>
          <w:szCs w:val="28"/>
        </w:rPr>
        <w:t>Раевского</w:t>
      </w:r>
      <w:r w:rsidRPr="00515121">
        <w:rPr>
          <w:sz w:val="28"/>
          <w:szCs w:val="28"/>
        </w:rPr>
        <w:t xml:space="preserve"> –</w:t>
      </w:r>
      <w:r>
        <w:rPr>
          <w:sz w:val="28"/>
          <w:szCs w:val="28"/>
        </w:rPr>
        <w:t xml:space="preserve"> первого заместителя</w:t>
      </w:r>
      <w:r w:rsidRPr="00515121">
        <w:rPr>
          <w:sz w:val="28"/>
          <w:szCs w:val="28"/>
        </w:rPr>
        <w:t xml:space="preserve"> директора; М.П. Ожеговой – директора колледжа; О.М. Немеровой – декана юридического факультета; </w:t>
      </w:r>
      <w:r>
        <w:rPr>
          <w:sz w:val="28"/>
          <w:szCs w:val="28"/>
        </w:rPr>
        <w:t>Е</w:t>
      </w:r>
      <w:r w:rsidRPr="00515121">
        <w:rPr>
          <w:sz w:val="28"/>
          <w:szCs w:val="28"/>
        </w:rPr>
        <w:t>.</w:t>
      </w:r>
      <w:r>
        <w:rPr>
          <w:sz w:val="28"/>
          <w:szCs w:val="28"/>
        </w:rPr>
        <w:t>А</w:t>
      </w:r>
      <w:r w:rsidRPr="00515121">
        <w:rPr>
          <w:sz w:val="28"/>
          <w:szCs w:val="28"/>
        </w:rPr>
        <w:t xml:space="preserve">. </w:t>
      </w:r>
      <w:r>
        <w:rPr>
          <w:sz w:val="28"/>
          <w:szCs w:val="28"/>
        </w:rPr>
        <w:t>Михайловой</w:t>
      </w:r>
      <w:r w:rsidRPr="00515121">
        <w:rPr>
          <w:sz w:val="28"/>
          <w:szCs w:val="28"/>
        </w:rPr>
        <w:t xml:space="preserve"> – декана финансово-экономического факультета</w:t>
      </w:r>
      <w:r>
        <w:rPr>
          <w:sz w:val="28"/>
          <w:szCs w:val="28"/>
        </w:rPr>
        <w:t>; О.К. Куклиной – начальника отдела учебно-методического и информационного обеспечения</w:t>
      </w:r>
      <w:r w:rsidRPr="00515121">
        <w:rPr>
          <w:sz w:val="28"/>
          <w:szCs w:val="28"/>
        </w:rPr>
        <w:t xml:space="preserve"> организовала и  провела работы по самообследованию</w:t>
      </w:r>
      <w:r>
        <w:rPr>
          <w:sz w:val="28"/>
          <w:szCs w:val="28"/>
        </w:rPr>
        <w:t xml:space="preserve"> </w:t>
      </w:r>
      <w:r w:rsidR="003368BE">
        <w:rPr>
          <w:sz w:val="28"/>
          <w:szCs w:val="28"/>
        </w:rPr>
        <w:t xml:space="preserve">деятельности </w:t>
      </w:r>
      <w:r w:rsidRPr="00AD208E">
        <w:rPr>
          <w:sz w:val="28"/>
          <w:szCs w:val="28"/>
        </w:rPr>
        <w:t>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По результатам самообследования комиссия отмечает, что деятельность Института как федерального государственного бюджетного образовательного учреждения осуществляется в соответствии Конституцией </w:t>
      </w:r>
      <w:r w:rsidRPr="00AD208E">
        <w:rPr>
          <w:sz w:val="28"/>
          <w:szCs w:val="28"/>
        </w:rPr>
        <w:lastRenderedPageBreak/>
        <w:t>Российской Федерации, федеральными законами, актами Президента Российской Федерации, Правительства Российской Федерации, Учредителя,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другими нормативными правовыми актами.</w:t>
      </w:r>
    </w:p>
    <w:p w:rsidR="003368BE" w:rsidRDefault="003368BE" w:rsidP="00AF09E2">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w:t>
      </w:r>
      <w:r>
        <w:rPr>
          <w:rFonts w:ascii="Times New Roman" w:hAnsi="Times New Roman" w:cs="Times New Roman"/>
          <w:color w:val="000000"/>
          <w:sz w:val="28"/>
          <w:szCs w:val="28"/>
        </w:rPr>
        <w:t xml:space="preserve"> Согласно выписке </w:t>
      </w:r>
      <w:r w:rsidRPr="00E94595">
        <w:rPr>
          <w:rFonts w:ascii="Times New Roman" w:hAnsi="Times New Roman" w:cs="Times New Roman"/>
          <w:color w:val="000000"/>
          <w:sz w:val="28"/>
          <w:szCs w:val="28"/>
        </w:rPr>
        <w:t>из реестра лицензий: статус лицензии – действующая; регистрационный номер лицензии № Л035-00115-38/00097094; дата предоставления лицензии –  10 марта 2016 г.</w:t>
      </w:r>
    </w:p>
    <w:p w:rsidR="003368BE" w:rsidRDefault="003368BE" w:rsidP="00AF09E2">
      <w:pPr>
        <w:widowControl w:val="0"/>
        <w:shd w:val="clear" w:color="auto" w:fill="FFFFFF" w:themeFill="background1"/>
        <w:spacing w:after="0" w:line="264" w:lineRule="auto"/>
        <w:ind w:left="6" w:right="11" w:firstLine="702"/>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w:t>
      </w:r>
      <w:r>
        <w:rPr>
          <w:rFonts w:ascii="Times New Roman" w:hAnsi="Times New Roman" w:cs="Times New Roman"/>
          <w:color w:val="000000"/>
          <w:sz w:val="28"/>
          <w:szCs w:val="28"/>
        </w:rPr>
        <w:t xml:space="preserve"> регистрационный № 2710 от 22 ноября </w:t>
      </w:r>
      <w:r w:rsidRPr="005D505F">
        <w:rPr>
          <w:rFonts w:ascii="Times New Roman" w:hAnsi="Times New Roman" w:cs="Times New Roman"/>
          <w:color w:val="000000"/>
          <w:sz w:val="28"/>
          <w:szCs w:val="28"/>
        </w:rPr>
        <w:t>2017</w:t>
      </w:r>
      <w:r>
        <w:rPr>
          <w:rFonts w:ascii="Times New Roman" w:hAnsi="Times New Roman" w:cs="Times New Roman"/>
          <w:color w:val="000000"/>
          <w:sz w:val="28"/>
          <w:szCs w:val="28"/>
        </w:rPr>
        <w:t xml:space="preserve"> г.</w:t>
      </w:r>
      <w:r w:rsidRPr="005D505F">
        <w:rPr>
          <w:rFonts w:ascii="Times New Roman" w:hAnsi="Times New Roman" w:cs="Times New Roman"/>
          <w:color w:val="000000"/>
          <w:sz w:val="28"/>
          <w:szCs w:val="28"/>
        </w:rPr>
        <w:t>, серия 90А01 № 0002846</w:t>
      </w:r>
      <w:r>
        <w:rPr>
          <w:rFonts w:ascii="Times New Roman" w:hAnsi="Times New Roman" w:cs="Times New Roman"/>
          <w:color w:val="000000"/>
          <w:sz w:val="28"/>
          <w:szCs w:val="28"/>
        </w:rPr>
        <w:t>.</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Институту предоставлено право вести образовательную деятельность по образовательным программам среднего профессионального образования (программам подготовки специалистов среднего звена), высшего образования (программам бакалавриата) и дополнительного образования (довузовская подготовка абитуриентов и дополнительное профессиональное образование).</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Проверка имеющейся нормативной и организационно-распорядительной документации, позволяет сделать вывод о ее соответствии действующему законодательству, нормативным положениям системы образования.</w:t>
      </w:r>
    </w:p>
    <w:p w:rsidR="003368B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Анализ требований при отборе абитуриентов по программам подготовки СПО и ВО, а также качество знаний, поступающих в Институт, оцениваются комиссией как достаточные. </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Сложившаяся структура подготовки учитывает особенности Забайкальского края, строится в соответствии с запросами предприятий и учреждений. Прием на очную форму обучения на места с полным возмещением затрат на обучение </w:t>
      </w:r>
      <w:r>
        <w:rPr>
          <w:sz w:val="28"/>
          <w:szCs w:val="28"/>
        </w:rPr>
        <w:t xml:space="preserve">ведется </w:t>
      </w:r>
      <w:r w:rsidRPr="00AD208E">
        <w:rPr>
          <w:sz w:val="28"/>
          <w:szCs w:val="28"/>
        </w:rPr>
        <w:t>на основе заключения двух-трехсторонних договоров. Уровень востребованности выпускников Института стабильно высок.</w:t>
      </w:r>
    </w:p>
    <w:p w:rsidR="003368B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Комиссия отмечает достаточный уровень организации учебного </w:t>
      </w:r>
      <w:r w:rsidRPr="00AD208E">
        <w:rPr>
          <w:sz w:val="28"/>
          <w:szCs w:val="28"/>
        </w:rPr>
        <w:lastRenderedPageBreak/>
        <w:t>процесса по программам СПО и ВО, который соответствует требованиям ФГОС ВО и ФГОС СПО.</w:t>
      </w:r>
      <w:r>
        <w:rPr>
          <w:sz w:val="28"/>
          <w:szCs w:val="28"/>
        </w:rPr>
        <w:t xml:space="preserve"> </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Информационно-методическое обеспечение учебного процесса соответствует лицензионным требованиям, в частности, разработаны основные </w:t>
      </w:r>
      <w:r>
        <w:rPr>
          <w:sz w:val="28"/>
          <w:szCs w:val="28"/>
        </w:rPr>
        <w:t xml:space="preserve">профессиональные </w:t>
      </w:r>
      <w:r w:rsidRPr="00AD208E">
        <w:rPr>
          <w:sz w:val="28"/>
          <w:szCs w:val="28"/>
        </w:rPr>
        <w:t>образовательные программы по всем специал</w:t>
      </w:r>
      <w:r>
        <w:rPr>
          <w:sz w:val="28"/>
          <w:szCs w:val="28"/>
        </w:rPr>
        <w:t>ьностям и направлениям СПО и ВО</w:t>
      </w:r>
      <w:r w:rsidRPr="00AD208E">
        <w:rPr>
          <w:sz w:val="28"/>
          <w:szCs w:val="28"/>
        </w:rPr>
        <w:t>.</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Итоги сессионной аттестации </w:t>
      </w:r>
      <w:r>
        <w:rPr>
          <w:sz w:val="28"/>
          <w:szCs w:val="28"/>
        </w:rPr>
        <w:t xml:space="preserve">обучающихся </w:t>
      </w:r>
      <w:r w:rsidRPr="00AD208E">
        <w:rPr>
          <w:sz w:val="28"/>
          <w:szCs w:val="28"/>
        </w:rPr>
        <w:t xml:space="preserve">показывают достаточный уровень усвоения ими учебного материала и целенаправленную хорошую профессиональную подготовку. </w:t>
      </w:r>
    </w:p>
    <w:p w:rsidR="003368B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Анализ результатов государственных итоговых испытаний показывает соответствующий уровень будущих специалистов. Нормативная и организационно-распорядительная документация по проведению итоговой аттестации в полном объеме соответствует требованиям действующей лицензии и государственным образовательным стандартам. </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Комиссия отмечает успешное трудоу</w:t>
      </w:r>
      <w:r>
        <w:rPr>
          <w:sz w:val="28"/>
          <w:szCs w:val="28"/>
        </w:rPr>
        <w:t>стройство выпускников Института</w:t>
      </w:r>
      <w:r w:rsidRPr="00AD208E">
        <w:rPr>
          <w:sz w:val="28"/>
          <w:szCs w:val="28"/>
        </w:rPr>
        <w:t>.</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Анализ научно-исследовательской работы в Институте показал, что она носит системный, планомерный характер, отражает разносторонние профессиональные интересы преподавателей и</w:t>
      </w:r>
      <w:r>
        <w:rPr>
          <w:sz w:val="28"/>
          <w:szCs w:val="28"/>
        </w:rPr>
        <w:t xml:space="preserve"> обучающихся</w:t>
      </w:r>
      <w:r w:rsidRPr="00AD208E">
        <w:rPr>
          <w:sz w:val="28"/>
          <w:szCs w:val="28"/>
        </w:rPr>
        <w:t xml:space="preserve">, учитывает как специфику региона, так и самого вуза. </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Комиссия отмечает, что образовательный процесс в Институте осуществляется высококвалифицированным профессорско-преподавательским составом, обеспечивающим подготовку в соответствии с требованиями </w:t>
      </w:r>
      <w:r>
        <w:rPr>
          <w:sz w:val="28"/>
          <w:szCs w:val="28"/>
        </w:rPr>
        <w:t xml:space="preserve">федеральных государственных </w:t>
      </w:r>
      <w:r w:rsidRPr="00AD208E">
        <w:rPr>
          <w:sz w:val="28"/>
          <w:szCs w:val="28"/>
        </w:rPr>
        <w:t xml:space="preserve">образовательных стандартов. </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 xml:space="preserve">Комиссия отмечает, что качество подготовки достигается сформированными направлениями международной деятельности. Институт имеет договоры </w:t>
      </w:r>
      <w:r>
        <w:rPr>
          <w:sz w:val="28"/>
          <w:szCs w:val="28"/>
        </w:rPr>
        <w:t>с вузами КНР</w:t>
      </w:r>
      <w:r w:rsidRPr="00AD208E">
        <w:rPr>
          <w:sz w:val="28"/>
          <w:szCs w:val="28"/>
        </w:rPr>
        <w:t>.</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Результаты анализа финансово-экономической деятельности показывают ее устойчивость.</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Комиссия провела анализ материально-технической базы, отметила, что база соответствует требованиям для подготовки специалистов и бакалавров.</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Анализ состояния системы дополнительного профессионального образования Института позволяет сделать вывод, что она в целом выполняет стоящие перед ней цели и задачи и соответствует потребностям в повышении квалификации кадров Забайкальского края.</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Большая работа проведена комиссией по анализу напра</w:t>
      </w:r>
      <w:r>
        <w:rPr>
          <w:sz w:val="28"/>
          <w:szCs w:val="28"/>
        </w:rPr>
        <w:t>влений воспитательной работы</w:t>
      </w:r>
      <w:r w:rsidRPr="00AD208E">
        <w:rPr>
          <w:sz w:val="28"/>
          <w:szCs w:val="28"/>
        </w:rPr>
        <w:t xml:space="preserve">. Комиссия отмечает, что воспитательный процесс выстраивается в соответствии с общей концепцией воспитания, современными реалиями воспитания молодежи и учитывает первостепенные задачи подготовки профессионально-грамотного, компетентного, </w:t>
      </w:r>
      <w:r w:rsidRPr="00AD208E">
        <w:rPr>
          <w:sz w:val="28"/>
          <w:szCs w:val="28"/>
        </w:rPr>
        <w:lastRenderedPageBreak/>
        <w:t>ответственного специалиста, формирования у студентов гражданской позиции и патриотического сознания. В Институте созданы органы студенческого самоуправления. Осуществляется финансовое обеспечение воспитательной работы.</w:t>
      </w:r>
    </w:p>
    <w:p w:rsidR="003368BE" w:rsidRPr="00AD208E" w:rsidRDefault="003368BE" w:rsidP="00AF09E2">
      <w:pPr>
        <w:pStyle w:val="51"/>
        <w:widowControl w:val="0"/>
        <w:kinsoku w:val="0"/>
        <w:overflowPunct w:val="0"/>
        <w:autoSpaceDE w:val="0"/>
        <w:autoSpaceDN w:val="0"/>
        <w:spacing w:before="0" w:after="0" w:line="264" w:lineRule="auto"/>
        <w:ind w:firstLine="709"/>
        <w:jc w:val="both"/>
        <w:rPr>
          <w:sz w:val="28"/>
          <w:szCs w:val="28"/>
        </w:rPr>
      </w:pPr>
      <w:r w:rsidRPr="00AD208E">
        <w:rPr>
          <w:sz w:val="28"/>
          <w:szCs w:val="28"/>
        </w:rPr>
        <w:t>В целом комиссия отмечает, что все направления деятельности вуза, определенные рамками самообследования, соответствуют лицензионным требованиям.</w:t>
      </w:r>
    </w:p>
    <w:p w:rsidR="003368BE" w:rsidRDefault="003368BE" w:rsidP="00AF09E2">
      <w:pPr>
        <w:pStyle w:val="51"/>
        <w:widowControl w:val="0"/>
        <w:kinsoku w:val="0"/>
        <w:overflowPunct w:val="0"/>
        <w:autoSpaceDE w:val="0"/>
        <w:autoSpaceDN w:val="0"/>
        <w:spacing w:before="0" w:after="0" w:line="264" w:lineRule="auto"/>
        <w:ind w:firstLine="709"/>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368BE" w:rsidTr="000C2AEF">
        <w:tc>
          <w:tcPr>
            <w:tcW w:w="3190" w:type="dxa"/>
          </w:tcPr>
          <w:p w:rsidR="003368BE" w:rsidRDefault="003368BE" w:rsidP="00AF09E2">
            <w:pPr>
              <w:spacing w:line="264" w:lineRule="auto"/>
              <w:jc w:val="both"/>
              <w:rPr>
                <w:rFonts w:ascii="Times New Roman" w:hAnsi="Times New Roman" w:cs="Times New Roman"/>
                <w:sz w:val="28"/>
                <w:szCs w:val="28"/>
              </w:rPr>
            </w:pPr>
            <w:r>
              <w:rPr>
                <w:rFonts w:ascii="Times New Roman" w:hAnsi="Times New Roman" w:cs="Times New Roman"/>
                <w:sz w:val="28"/>
                <w:szCs w:val="28"/>
              </w:rPr>
              <w:t>Ректор</w:t>
            </w:r>
          </w:p>
        </w:tc>
        <w:tc>
          <w:tcPr>
            <w:tcW w:w="3190" w:type="dxa"/>
          </w:tcPr>
          <w:p w:rsidR="003368BE" w:rsidRDefault="00115046" w:rsidP="00AF09E2">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3190" w:type="dxa"/>
          </w:tcPr>
          <w:p w:rsidR="003368BE" w:rsidRDefault="003368BE" w:rsidP="00115046">
            <w:pPr>
              <w:spacing w:line="264" w:lineRule="auto"/>
              <w:jc w:val="right"/>
              <w:rPr>
                <w:rFonts w:ascii="Times New Roman" w:hAnsi="Times New Roman" w:cs="Times New Roman"/>
                <w:sz w:val="28"/>
                <w:szCs w:val="28"/>
              </w:rPr>
            </w:pPr>
            <w:r>
              <w:rPr>
                <w:rFonts w:ascii="Times New Roman" w:hAnsi="Times New Roman" w:cs="Times New Roman"/>
                <w:sz w:val="28"/>
                <w:szCs w:val="28"/>
              </w:rPr>
              <w:t>В.В</w:t>
            </w:r>
            <w:r w:rsidRPr="00077BDB">
              <w:rPr>
                <w:rFonts w:ascii="Times New Roman" w:hAnsi="Times New Roman" w:cs="Times New Roman"/>
                <w:sz w:val="28"/>
                <w:szCs w:val="28"/>
              </w:rPr>
              <w:t xml:space="preserve">. </w:t>
            </w:r>
            <w:r>
              <w:rPr>
                <w:rFonts w:ascii="Times New Roman" w:hAnsi="Times New Roman" w:cs="Times New Roman"/>
                <w:sz w:val="28"/>
                <w:szCs w:val="28"/>
              </w:rPr>
              <w:t>Игнатенко</w:t>
            </w:r>
          </w:p>
        </w:tc>
      </w:tr>
      <w:tr w:rsidR="003368BE" w:rsidTr="000C2AEF">
        <w:tc>
          <w:tcPr>
            <w:tcW w:w="3190" w:type="dxa"/>
          </w:tcPr>
          <w:p w:rsidR="003368BE" w:rsidRDefault="003368BE" w:rsidP="00AF09E2">
            <w:pPr>
              <w:spacing w:line="264" w:lineRule="auto"/>
              <w:jc w:val="both"/>
              <w:rPr>
                <w:rFonts w:ascii="Times New Roman" w:hAnsi="Times New Roman" w:cs="Times New Roman"/>
                <w:sz w:val="28"/>
                <w:szCs w:val="28"/>
              </w:rPr>
            </w:pPr>
          </w:p>
        </w:tc>
        <w:tc>
          <w:tcPr>
            <w:tcW w:w="3190" w:type="dxa"/>
          </w:tcPr>
          <w:p w:rsidR="003368BE" w:rsidRDefault="003368BE" w:rsidP="00AF09E2">
            <w:pPr>
              <w:spacing w:line="264" w:lineRule="auto"/>
              <w:jc w:val="both"/>
              <w:rPr>
                <w:rFonts w:ascii="Times New Roman" w:hAnsi="Times New Roman" w:cs="Times New Roman"/>
                <w:sz w:val="28"/>
                <w:szCs w:val="28"/>
              </w:rPr>
            </w:pPr>
          </w:p>
        </w:tc>
        <w:tc>
          <w:tcPr>
            <w:tcW w:w="3190" w:type="dxa"/>
          </w:tcPr>
          <w:p w:rsidR="003368BE" w:rsidRDefault="003368BE" w:rsidP="00115046">
            <w:pPr>
              <w:spacing w:line="264" w:lineRule="auto"/>
              <w:jc w:val="right"/>
              <w:rPr>
                <w:rFonts w:ascii="Times New Roman" w:hAnsi="Times New Roman" w:cs="Times New Roman"/>
                <w:sz w:val="28"/>
                <w:szCs w:val="28"/>
              </w:rPr>
            </w:pPr>
          </w:p>
        </w:tc>
      </w:tr>
      <w:tr w:rsidR="003368BE" w:rsidTr="000C2AEF">
        <w:tc>
          <w:tcPr>
            <w:tcW w:w="3190" w:type="dxa"/>
          </w:tcPr>
          <w:p w:rsidR="003368BE" w:rsidRDefault="003368BE" w:rsidP="00AF09E2">
            <w:pPr>
              <w:spacing w:line="264" w:lineRule="auto"/>
              <w:jc w:val="both"/>
              <w:rPr>
                <w:rFonts w:ascii="Times New Roman" w:hAnsi="Times New Roman" w:cs="Times New Roman"/>
                <w:sz w:val="28"/>
                <w:szCs w:val="28"/>
              </w:rPr>
            </w:pPr>
          </w:p>
        </w:tc>
        <w:tc>
          <w:tcPr>
            <w:tcW w:w="3190" w:type="dxa"/>
          </w:tcPr>
          <w:p w:rsidR="003368BE" w:rsidRDefault="003368BE" w:rsidP="00AF09E2">
            <w:pPr>
              <w:spacing w:line="264" w:lineRule="auto"/>
              <w:jc w:val="both"/>
              <w:rPr>
                <w:rFonts w:ascii="Times New Roman" w:hAnsi="Times New Roman" w:cs="Times New Roman"/>
                <w:sz w:val="28"/>
                <w:szCs w:val="28"/>
              </w:rPr>
            </w:pPr>
          </w:p>
        </w:tc>
        <w:tc>
          <w:tcPr>
            <w:tcW w:w="3190" w:type="dxa"/>
          </w:tcPr>
          <w:p w:rsidR="003368BE" w:rsidRDefault="003368BE" w:rsidP="00115046">
            <w:pPr>
              <w:spacing w:line="264" w:lineRule="auto"/>
              <w:jc w:val="right"/>
              <w:rPr>
                <w:rFonts w:ascii="Times New Roman" w:hAnsi="Times New Roman" w:cs="Times New Roman"/>
                <w:sz w:val="28"/>
                <w:szCs w:val="28"/>
              </w:rPr>
            </w:pPr>
          </w:p>
        </w:tc>
      </w:tr>
      <w:tr w:rsidR="003368BE" w:rsidTr="000C2AEF">
        <w:tc>
          <w:tcPr>
            <w:tcW w:w="3190" w:type="dxa"/>
          </w:tcPr>
          <w:p w:rsidR="003368BE" w:rsidRDefault="003368BE" w:rsidP="00AF09E2">
            <w:pPr>
              <w:spacing w:line="264" w:lineRule="auto"/>
              <w:jc w:val="both"/>
              <w:rPr>
                <w:rFonts w:ascii="Times New Roman" w:hAnsi="Times New Roman" w:cs="Times New Roman"/>
                <w:sz w:val="28"/>
                <w:szCs w:val="28"/>
              </w:rPr>
            </w:pPr>
            <w:r>
              <w:rPr>
                <w:rFonts w:ascii="Times New Roman" w:hAnsi="Times New Roman" w:cs="Times New Roman"/>
                <w:sz w:val="28"/>
                <w:szCs w:val="28"/>
              </w:rPr>
              <w:t>Д</w:t>
            </w:r>
            <w:r w:rsidRPr="00AD208E">
              <w:rPr>
                <w:rFonts w:ascii="Times New Roman" w:hAnsi="Times New Roman" w:cs="Times New Roman"/>
                <w:sz w:val="28"/>
                <w:szCs w:val="28"/>
              </w:rPr>
              <w:t>иректор</w:t>
            </w:r>
          </w:p>
        </w:tc>
        <w:tc>
          <w:tcPr>
            <w:tcW w:w="3190" w:type="dxa"/>
          </w:tcPr>
          <w:p w:rsidR="003368BE" w:rsidRDefault="003368BE" w:rsidP="00AF09E2">
            <w:pPr>
              <w:spacing w:line="264" w:lineRule="auto"/>
              <w:jc w:val="both"/>
              <w:rPr>
                <w:rFonts w:ascii="Times New Roman" w:hAnsi="Times New Roman" w:cs="Times New Roman"/>
                <w:sz w:val="28"/>
                <w:szCs w:val="28"/>
              </w:rPr>
            </w:pPr>
          </w:p>
        </w:tc>
        <w:tc>
          <w:tcPr>
            <w:tcW w:w="3190" w:type="dxa"/>
          </w:tcPr>
          <w:p w:rsidR="003368BE" w:rsidRDefault="003368BE" w:rsidP="00115046">
            <w:pPr>
              <w:spacing w:line="264" w:lineRule="auto"/>
              <w:jc w:val="right"/>
              <w:rPr>
                <w:rFonts w:ascii="Times New Roman" w:hAnsi="Times New Roman" w:cs="Times New Roman"/>
                <w:sz w:val="28"/>
                <w:szCs w:val="28"/>
              </w:rPr>
            </w:pPr>
            <w:r>
              <w:rPr>
                <w:rFonts w:ascii="Times New Roman" w:hAnsi="Times New Roman" w:cs="Times New Roman"/>
                <w:sz w:val="28"/>
                <w:szCs w:val="28"/>
              </w:rPr>
              <w:t>Е.Л</w:t>
            </w:r>
            <w:r w:rsidRPr="00AD208E">
              <w:rPr>
                <w:rFonts w:ascii="Times New Roman" w:hAnsi="Times New Roman" w:cs="Times New Roman"/>
                <w:sz w:val="28"/>
                <w:szCs w:val="28"/>
              </w:rPr>
              <w:t xml:space="preserve">. </w:t>
            </w:r>
            <w:r>
              <w:rPr>
                <w:rFonts w:ascii="Times New Roman" w:hAnsi="Times New Roman" w:cs="Times New Roman"/>
                <w:sz w:val="28"/>
                <w:szCs w:val="28"/>
              </w:rPr>
              <w:t>Сигачева</w:t>
            </w:r>
          </w:p>
        </w:tc>
      </w:tr>
    </w:tbl>
    <w:p w:rsidR="00613D38" w:rsidRDefault="00613D38" w:rsidP="00AF09E2">
      <w:pPr>
        <w:pStyle w:val="51"/>
        <w:widowControl w:val="0"/>
        <w:kinsoku w:val="0"/>
        <w:overflowPunct w:val="0"/>
        <w:autoSpaceDE w:val="0"/>
        <w:autoSpaceDN w:val="0"/>
        <w:spacing w:before="0" w:after="0" w:line="264" w:lineRule="auto"/>
        <w:contextualSpacing/>
        <w:jc w:val="both"/>
        <w:rPr>
          <w:sz w:val="28"/>
          <w:szCs w:val="28"/>
        </w:rPr>
        <w:sectPr w:rsidR="00613D38" w:rsidSect="00D21034">
          <w:footerReference w:type="default" r:id="rId26"/>
          <w:pgSz w:w="11906" w:h="16838"/>
          <w:pgMar w:top="1134" w:right="850" w:bottom="1134" w:left="1701" w:header="283" w:footer="283" w:gutter="0"/>
          <w:cols w:space="708"/>
          <w:titlePg/>
          <w:docGrid w:linePitch="360"/>
        </w:sectPr>
      </w:pPr>
    </w:p>
    <w:tbl>
      <w:tblPr>
        <w:tblW w:w="5000" w:type="pct"/>
        <w:tblCellMar>
          <w:left w:w="15" w:type="dxa"/>
          <w:right w:w="15" w:type="dxa"/>
        </w:tblCellMar>
        <w:tblLook w:val="0000" w:firstRow="0" w:lastRow="0" w:firstColumn="0" w:lastColumn="0" w:noHBand="0" w:noVBand="0"/>
      </w:tblPr>
      <w:tblGrid>
        <w:gridCol w:w="520"/>
        <w:gridCol w:w="2026"/>
        <w:gridCol w:w="47"/>
        <w:gridCol w:w="9864"/>
        <w:gridCol w:w="984"/>
        <w:gridCol w:w="1159"/>
      </w:tblGrid>
      <w:tr w:rsidR="00613D38" w:rsidTr="00D21034">
        <w:tc>
          <w:tcPr>
            <w:tcW w:w="5000" w:type="pct"/>
            <w:gridSpan w:val="6"/>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jc w:val="center"/>
              <w:rPr>
                <w:rFonts w:ascii="Cambria" w:hAnsi="Cambria" w:cs="Cambria"/>
                <w:b/>
                <w:bCs/>
                <w:color w:val="000000"/>
                <w:sz w:val="24"/>
                <w:szCs w:val="24"/>
              </w:rPr>
            </w:pPr>
            <w:r>
              <w:rPr>
                <w:rFonts w:ascii="Cambria" w:hAnsi="Cambria" w:cs="Cambria"/>
                <w:b/>
                <w:bCs/>
                <w:color w:val="000000"/>
                <w:sz w:val="24"/>
                <w:szCs w:val="24"/>
              </w:rPr>
              <w:lastRenderedPageBreak/>
              <w:t>Показатели деятельности образовательной организации высшего образования, подлежащей самообследованию</w:t>
            </w:r>
          </w:p>
        </w:tc>
      </w:tr>
      <w:tr w:rsidR="00613D38" w:rsidTr="00D21034">
        <w:tc>
          <w:tcPr>
            <w:tcW w:w="5000" w:type="pct"/>
            <w:gridSpan w:val="6"/>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Tahoma" w:hAnsi="Tahoma" w:cs="Tahoma"/>
                <w:color w:val="000000"/>
                <w:sz w:val="16"/>
                <w:szCs w:val="16"/>
              </w:rPr>
            </w:pPr>
          </w:p>
        </w:tc>
      </w:tr>
      <w:tr w:rsidR="00613D38" w:rsidTr="00D21034">
        <w:tc>
          <w:tcPr>
            <w:tcW w:w="872" w:type="pct"/>
            <w:gridSpan w:val="2"/>
            <w:tcBorders>
              <w:top w:val="nil"/>
              <w:left w:val="nil"/>
              <w:bottom w:val="nil"/>
              <w:right w:val="nil"/>
            </w:tcBorders>
            <w:shd w:val="clear" w:color="auto" w:fill="F0F0F0"/>
            <w:vAlign w:val="center"/>
          </w:tcPr>
          <w:p w:rsidR="00613D38" w:rsidRDefault="00613D38" w:rsidP="000C2AEF">
            <w:pPr>
              <w:widowControl w:val="0"/>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Наименование образовательной организации</w:t>
            </w:r>
          </w:p>
        </w:tc>
        <w:tc>
          <w:tcPr>
            <w:tcW w:w="16" w:type="pct"/>
            <w:vMerge w:val="restart"/>
            <w:tcBorders>
              <w:top w:val="nil"/>
              <w:left w:val="nil"/>
              <w:bottom w:val="nil"/>
              <w:right w:val="nil"/>
            </w:tcBorders>
          </w:tcPr>
          <w:p w:rsidR="00613D38" w:rsidRDefault="00613D38" w:rsidP="000C2AEF">
            <w:pPr>
              <w:widowControl w:val="0"/>
              <w:autoSpaceDE w:val="0"/>
              <w:autoSpaceDN w:val="0"/>
              <w:adjustRightInd w:val="0"/>
              <w:spacing w:after="0" w:line="252" w:lineRule="auto"/>
              <w:ind w:left="30" w:right="79"/>
              <w:rPr>
                <w:rFonts w:ascii="Tahoma" w:hAnsi="Tahoma" w:cs="Tahoma"/>
                <w:color w:val="000000"/>
                <w:sz w:val="16"/>
                <w:szCs w:val="16"/>
              </w:rPr>
            </w:pPr>
          </w:p>
        </w:tc>
        <w:tc>
          <w:tcPr>
            <w:tcW w:w="4112" w:type="pct"/>
            <w:gridSpan w:val="3"/>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tc>
      </w:tr>
      <w:tr w:rsidR="00613D38" w:rsidTr="00D21034">
        <w:tc>
          <w:tcPr>
            <w:tcW w:w="872" w:type="pct"/>
            <w:gridSpan w:val="2"/>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ight="79"/>
              <w:rPr>
                <w:rFonts w:ascii="Tahoma" w:hAnsi="Tahoma" w:cs="Tahoma"/>
                <w:color w:val="000000"/>
                <w:sz w:val="16"/>
                <w:szCs w:val="16"/>
              </w:rPr>
            </w:pPr>
          </w:p>
        </w:tc>
        <w:tc>
          <w:tcPr>
            <w:tcW w:w="16" w:type="pct"/>
            <w:vMerge/>
            <w:tcBorders>
              <w:top w:val="nil"/>
              <w:left w:val="nil"/>
              <w:bottom w:val="nil"/>
              <w:right w:val="nil"/>
            </w:tcBorders>
          </w:tcPr>
          <w:p w:rsidR="00613D38" w:rsidRDefault="00613D38" w:rsidP="000C2AEF">
            <w:pPr>
              <w:widowControl w:val="0"/>
              <w:autoSpaceDE w:val="0"/>
              <w:autoSpaceDN w:val="0"/>
              <w:adjustRightInd w:val="0"/>
              <w:spacing w:after="0" w:line="252" w:lineRule="auto"/>
              <w:ind w:right="79"/>
              <w:rPr>
                <w:rFonts w:ascii="Tahoma" w:hAnsi="Tahoma" w:cs="Tahoma"/>
                <w:sz w:val="4"/>
                <w:szCs w:val="4"/>
              </w:rPr>
            </w:pPr>
          </w:p>
        </w:tc>
        <w:tc>
          <w:tcPr>
            <w:tcW w:w="4112" w:type="pct"/>
            <w:gridSpan w:val="3"/>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Tahoma" w:hAnsi="Tahoma" w:cs="Tahoma"/>
                <w:color w:val="000000"/>
                <w:sz w:val="16"/>
                <w:szCs w:val="16"/>
              </w:rPr>
            </w:pPr>
          </w:p>
        </w:tc>
      </w:tr>
      <w:tr w:rsidR="00613D38" w:rsidTr="00D21034">
        <w:tc>
          <w:tcPr>
            <w:tcW w:w="872" w:type="pct"/>
            <w:gridSpan w:val="2"/>
            <w:tcBorders>
              <w:top w:val="nil"/>
              <w:left w:val="nil"/>
              <w:bottom w:val="nil"/>
              <w:right w:val="nil"/>
            </w:tcBorders>
            <w:shd w:val="clear" w:color="auto" w:fill="F0F0F0"/>
          </w:tcPr>
          <w:p w:rsidR="00613D38" w:rsidRDefault="00613D38" w:rsidP="000C2AEF">
            <w:pPr>
              <w:widowControl w:val="0"/>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Регион,  </w:t>
            </w:r>
          </w:p>
          <w:p w:rsidR="00613D38" w:rsidRDefault="00613D38" w:rsidP="000C2AEF">
            <w:pPr>
              <w:widowControl w:val="0"/>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почтовый адрес </w:t>
            </w:r>
          </w:p>
        </w:tc>
        <w:tc>
          <w:tcPr>
            <w:tcW w:w="16" w:type="pct"/>
            <w:vMerge/>
            <w:tcBorders>
              <w:top w:val="nil"/>
              <w:left w:val="nil"/>
              <w:bottom w:val="nil"/>
              <w:right w:val="nil"/>
            </w:tcBorders>
          </w:tcPr>
          <w:p w:rsidR="00613D38" w:rsidRDefault="00613D38" w:rsidP="000C2AEF">
            <w:pPr>
              <w:widowControl w:val="0"/>
              <w:autoSpaceDE w:val="0"/>
              <w:autoSpaceDN w:val="0"/>
              <w:adjustRightInd w:val="0"/>
              <w:spacing w:after="0" w:line="252" w:lineRule="auto"/>
              <w:ind w:right="79"/>
              <w:jc w:val="right"/>
              <w:rPr>
                <w:rFonts w:ascii="Tahoma" w:hAnsi="Tahoma" w:cs="Tahoma"/>
                <w:sz w:val="20"/>
                <w:szCs w:val="20"/>
              </w:rPr>
            </w:pPr>
          </w:p>
        </w:tc>
        <w:tc>
          <w:tcPr>
            <w:tcW w:w="4112" w:type="pct"/>
            <w:gridSpan w:val="3"/>
            <w:tcBorders>
              <w:top w:val="nil"/>
              <w:left w:val="nil"/>
              <w:bottom w:val="nil"/>
              <w:right w:val="nil"/>
            </w:tcBorders>
            <w:vAlign w:val="bottom"/>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Забайкальский край</w:t>
            </w:r>
            <w:r>
              <w:rPr>
                <w:rFonts w:ascii="Calibri" w:hAnsi="Calibri" w:cs="Calibri"/>
                <w:color w:val="000000"/>
                <w:sz w:val="20"/>
                <w:szCs w:val="20"/>
              </w:rPr>
              <w:br/>
              <w:t>672000, Забайкальский край г.Чита,ул.Анохина,56</w:t>
            </w:r>
          </w:p>
        </w:tc>
      </w:tr>
      <w:tr w:rsidR="00613D38" w:rsidTr="00D21034">
        <w:tc>
          <w:tcPr>
            <w:tcW w:w="872" w:type="pct"/>
            <w:gridSpan w:val="2"/>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Tahoma" w:hAnsi="Tahoma" w:cs="Tahoma"/>
                <w:color w:val="000000"/>
                <w:sz w:val="16"/>
                <w:szCs w:val="16"/>
              </w:rPr>
            </w:pPr>
          </w:p>
        </w:tc>
        <w:tc>
          <w:tcPr>
            <w:tcW w:w="16" w:type="pct"/>
            <w:vMerge/>
            <w:tcBorders>
              <w:top w:val="nil"/>
              <w:left w:val="nil"/>
              <w:bottom w:val="nil"/>
              <w:right w:val="nil"/>
            </w:tcBorders>
          </w:tcPr>
          <w:p w:rsidR="00613D38" w:rsidRDefault="00613D38" w:rsidP="000C2AEF">
            <w:pPr>
              <w:widowControl w:val="0"/>
              <w:autoSpaceDE w:val="0"/>
              <w:autoSpaceDN w:val="0"/>
              <w:adjustRightInd w:val="0"/>
              <w:spacing w:after="0" w:line="252" w:lineRule="auto"/>
              <w:rPr>
                <w:rFonts w:ascii="Tahoma" w:hAnsi="Tahoma" w:cs="Tahoma"/>
                <w:sz w:val="4"/>
                <w:szCs w:val="4"/>
              </w:rPr>
            </w:pPr>
          </w:p>
        </w:tc>
        <w:tc>
          <w:tcPr>
            <w:tcW w:w="4112" w:type="pct"/>
            <w:gridSpan w:val="3"/>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Tahoma" w:hAnsi="Tahoma" w:cs="Tahoma"/>
                <w:color w:val="000000"/>
                <w:sz w:val="16"/>
                <w:szCs w:val="16"/>
              </w:rPr>
            </w:pPr>
          </w:p>
        </w:tc>
      </w:tr>
      <w:tr w:rsidR="00613D38" w:rsidTr="00D21034">
        <w:tc>
          <w:tcPr>
            <w:tcW w:w="872" w:type="pct"/>
            <w:gridSpan w:val="2"/>
            <w:tcBorders>
              <w:top w:val="nil"/>
              <w:left w:val="nil"/>
              <w:bottom w:val="nil"/>
              <w:right w:val="nil"/>
            </w:tcBorders>
            <w:shd w:val="clear" w:color="auto" w:fill="F0F0F0"/>
          </w:tcPr>
          <w:p w:rsidR="00613D38" w:rsidRDefault="00613D38" w:rsidP="000C2AEF">
            <w:pPr>
              <w:widowControl w:val="0"/>
              <w:autoSpaceDE w:val="0"/>
              <w:autoSpaceDN w:val="0"/>
              <w:adjustRightInd w:val="0"/>
              <w:spacing w:after="0" w:line="252" w:lineRule="auto"/>
              <w:ind w:left="30"/>
              <w:jc w:val="right"/>
              <w:rPr>
                <w:rFonts w:ascii="Calibri" w:hAnsi="Calibri" w:cs="Calibri"/>
                <w:i/>
                <w:iCs/>
                <w:color w:val="000000"/>
                <w:sz w:val="16"/>
                <w:szCs w:val="16"/>
              </w:rPr>
            </w:pPr>
            <w:r>
              <w:rPr>
                <w:rFonts w:ascii="Calibri" w:hAnsi="Calibri" w:cs="Calibri"/>
                <w:i/>
                <w:iCs/>
                <w:color w:val="000000"/>
                <w:sz w:val="16"/>
                <w:szCs w:val="16"/>
              </w:rPr>
              <w:t>Ведомственная принадлежность</w:t>
            </w:r>
          </w:p>
        </w:tc>
        <w:tc>
          <w:tcPr>
            <w:tcW w:w="16" w:type="pct"/>
            <w:vMerge/>
            <w:tcBorders>
              <w:top w:val="nil"/>
              <w:left w:val="nil"/>
              <w:bottom w:val="nil"/>
              <w:right w:val="nil"/>
            </w:tcBorders>
          </w:tcPr>
          <w:p w:rsidR="00613D38" w:rsidRDefault="00613D38" w:rsidP="000C2AEF">
            <w:pPr>
              <w:widowControl w:val="0"/>
              <w:autoSpaceDE w:val="0"/>
              <w:autoSpaceDN w:val="0"/>
              <w:adjustRightInd w:val="0"/>
              <w:spacing w:after="0" w:line="252" w:lineRule="auto"/>
              <w:jc w:val="right"/>
              <w:rPr>
                <w:rFonts w:ascii="Tahoma" w:hAnsi="Tahoma" w:cs="Tahoma"/>
                <w:sz w:val="16"/>
                <w:szCs w:val="16"/>
              </w:rPr>
            </w:pPr>
          </w:p>
        </w:tc>
        <w:tc>
          <w:tcPr>
            <w:tcW w:w="4112" w:type="pct"/>
            <w:gridSpan w:val="3"/>
            <w:vMerge w:val="restart"/>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Министерство науки и высшего образования Российской Федерации</w:t>
            </w:r>
          </w:p>
        </w:tc>
      </w:tr>
      <w:tr w:rsidR="00613D38" w:rsidTr="00D21034">
        <w:trPr>
          <w:trHeight w:val="255"/>
        </w:trPr>
        <w:tc>
          <w:tcPr>
            <w:tcW w:w="872" w:type="pct"/>
            <w:gridSpan w:val="2"/>
            <w:vMerge w:val="restart"/>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Tahoma" w:hAnsi="Tahoma" w:cs="Tahoma"/>
                <w:color w:val="000000"/>
                <w:sz w:val="16"/>
                <w:szCs w:val="16"/>
              </w:rPr>
            </w:pPr>
          </w:p>
        </w:tc>
        <w:tc>
          <w:tcPr>
            <w:tcW w:w="16" w:type="pct"/>
            <w:vMerge/>
            <w:tcBorders>
              <w:top w:val="nil"/>
              <w:left w:val="nil"/>
              <w:bottom w:val="nil"/>
              <w:right w:val="nil"/>
            </w:tcBorders>
          </w:tcPr>
          <w:p w:rsidR="00613D38" w:rsidRDefault="00613D38" w:rsidP="000C2AEF">
            <w:pPr>
              <w:widowControl w:val="0"/>
              <w:autoSpaceDE w:val="0"/>
              <w:autoSpaceDN w:val="0"/>
              <w:adjustRightInd w:val="0"/>
              <w:spacing w:after="0" w:line="252" w:lineRule="auto"/>
              <w:rPr>
                <w:rFonts w:ascii="Tahoma" w:hAnsi="Tahoma" w:cs="Tahoma"/>
                <w:sz w:val="12"/>
                <w:szCs w:val="12"/>
              </w:rPr>
            </w:pPr>
          </w:p>
        </w:tc>
        <w:tc>
          <w:tcPr>
            <w:tcW w:w="4112" w:type="pct"/>
            <w:gridSpan w:val="3"/>
            <w:vMerge/>
            <w:tcBorders>
              <w:top w:val="nil"/>
              <w:left w:val="nil"/>
              <w:bottom w:val="nil"/>
              <w:right w:val="nil"/>
            </w:tcBorders>
          </w:tcPr>
          <w:p w:rsidR="00613D38" w:rsidRDefault="00613D38" w:rsidP="000C2AEF">
            <w:pPr>
              <w:widowControl w:val="0"/>
              <w:autoSpaceDE w:val="0"/>
              <w:autoSpaceDN w:val="0"/>
              <w:adjustRightInd w:val="0"/>
              <w:spacing w:after="0" w:line="252" w:lineRule="auto"/>
              <w:rPr>
                <w:rFonts w:ascii="Tahoma" w:hAnsi="Tahoma" w:cs="Tahoma"/>
                <w:sz w:val="12"/>
                <w:szCs w:val="12"/>
              </w:rPr>
            </w:pPr>
          </w:p>
        </w:tc>
      </w:tr>
      <w:tr w:rsidR="00613D38" w:rsidTr="00D21034">
        <w:tc>
          <w:tcPr>
            <w:tcW w:w="872" w:type="pct"/>
            <w:gridSpan w:val="2"/>
            <w:vMerge/>
            <w:tcBorders>
              <w:top w:val="nil"/>
              <w:left w:val="nil"/>
              <w:bottom w:val="nil"/>
              <w:right w:val="nil"/>
            </w:tcBorders>
          </w:tcPr>
          <w:p w:rsidR="00613D38" w:rsidRDefault="00613D38" w:rsidP="000C2AEF">
            <w:pPr>
              <w:widowControl w:val="0"/>
              <w:autoSpaceDE w:val="0"/>
              <w:autoSpaceDN w:val="0"/>
              <w:adjustRightInd w:val="0"/>
              <w:spacing w:after="0" w:line="252" w:lineRule="auto"/>
              <w:rPr>
                <w:rFonts w:ascii="Tahoma" w:hAnsi="Tahoma" w:cs="Tahoma"/>
                <w:sz w:val="5"/>
                <w:szCs w:val="5"/>
              </w:rPr>
            </w:pPr>
          </w:p>
        </w:tc>
        <w:tc>
          <w:tcPr>
            <w:tcW w:w="16" w:type="pct"/>
            <w:vMerge/>
            <w:tcBorders>
              <w:top w:val="nil"/>
              <w:left w:val="nil"/>
              <w:bottom w:val="nil"/>
              <w:right w:val="nil"/>
            </w:tcBorders>
          </w:tcPr>
          <w:p w:rsidR="00613D38" w:rsidRDefault="00613D38" w:rsidP="000C2AEF">
            <w:pPr>
              <w:widowControl w:val="0"/>
              <w:autoSpaceDE w:val="0"/>
              <w:autoSpaceDN w:val="0"/>
              <w:adjustRightInd w:val="0"/>
              <w:spacing w:after="0" w:line="252" w:lineRule="auto"/>
              <w:rPr>
                <w:rFonts w:ascii="Tahoma" w:hAnsi="Tahoma" w:cs="Tahoma"/>
                <w:sz w:val="5"/>
                <w:szCs w:val="5"/>
              </w:rPr>
            </w:pPr>
          </w:p>
        </w:tc>
        <w:tc>
          <w:tcPr>
            <w:tcW w:w="4112" w:type="pct"/>
            <w:gridSpan w:val="3"/>
            <w:tcBorders>
              <w:top w:val="nil"/>
              <w:left w:val="nil"/>
              <w:bottom w:val="nil"/>
              <w:right w:val="nil"/>
            </w:tcBorders>
          </w:tcPr>
          <w:p w:rsidR="00613D38" w:rsidRDefault="00613D38" w:rsidP="000C2AEF">
            <w:pPr>
              <w:widowControl w:val="0"/>
              <w:autoSpaceDE w:val="0"/>
              <w:autoSpaceDN w:val="0"/>
              <w:adjustRightInd w:val="0"/>
              <w:spacing w:after="0" w:line="252" w:lineRule="auto"/>
              <w:ind w:left="15"/>
              <w:rPr>
                <w:rFonts w:ascii="Tahoma" w:hAnsi="Tahoma" w:cs="Tahoma"/>
                <w:color w:val="000000"/>
                <w:sz w:val="16"/>
                <w:szCs w:val="16"/>
              </w:rPr>
            </w:pPr>
          </w:p>
        </w:tc>
      </w:tr>
      <w:tr w:rsidR="00613D38" w:rsidTr="00D21034">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Значение</w:t>
            </w:r>
            <w:r>
              <w:rPr>
                <w:rFonts w:ascii="Calibri" w:hAnsi="Calibri" w:cs="Calibri"/>
                <w:color w:val="000000"/>
                <w:sz w:val="18"/>
                <w:szCs w:val="18"/>
              </w:rPr>
              <w:br/>
              <w:t>показателя</w:t>
            </w:r>
          </w:p>
        </w:tc>
      </w:tr>
      <w:tr w:rsidR="00613D38" w:rsidTr="00D21034">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Г</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1</w:t>
            </w:r>
          </w:p>
        </w:tc>
        <w:tc>
          <w:tcPr>
            <w:tcW w:w="4822" w:type="pct"/>
            <w:gridSpan w:val="5"/>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Образовательная деятельность</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832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386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196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250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среднего профессионального образования,</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1551</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1140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411</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1.4</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60,70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1.5</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Средний балл студентов (курсантов), принятых по результатам дополнительных вступительных испытаний на первый курс на обучение по </w:t>
            </w:r>
            <w:r>
              <w:rPr>
                <w:rFonts w:ascii="Calibri" w:hAnsi="Calibri" w:cs="Calibri"/>
                <w:color w:val="000000"/>
                <w:sz w:val="20"/>
                <w:szCs w:val="20"/>
              </w:rPr>
              <w:lastRenderedPageBreak/>
              <w:t>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613D38" w:rsidRDefault="00F50C97"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1.6</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62,43</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1.7</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1.8</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1.9</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2/1,42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1.10</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nil"/>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nil"/>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образовательной организации, обучающихся в филиале образовательной организации (далее - филиал)</w:t>
            </w:r>
          </w:p>
        </w:tc>
        <w:tc>
          <w:tcPr>
            <w:tcW w:w="337" w:type="pct"/>
            <w:tcBorders>
              <w:top w:val="single" w:sz="8" w:space="0" w:color="000000"/>
              <w:left w:val="single" w:sz="8" w:space="0" w:color="000000"/>
              <w:bottom w:val="nil"/>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2</w:t>
            </w:r>
          </w:p>
        </w:tc>
        <w:tc>
          <w:tcPr>
            <w:tcW w:w="4822" w:type="pct"/>
            <w:gridSpan w:val="5"/>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Научно-исследовательская деятельность</w:t>
            </w:r>
          </w:p>
        </w:tc>
      </w:tr>
      <w:tr w:rsidR="000C2AEF" w:rsidTr="00D21034">
        <w:tc>
          <w:tcPr>
            <w:tcW w:w="178"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w:t>
            </w:r>
          </w:p>
        </w:tc>
        <w:tc>
          <w:tcPr>
            <w:tcW w:w="4088" w:type="pct"/>
            <w:gridSpan w:val="3"/>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0C2AEF" w:rsidRDefault="000C2AEF" w:rsidP="000C2AEF">
            <w:pPr>
              <w:jc w:val="center"/>
            </w:pPr>
            <w:r w:rsidRPr="008E04ED">
              <w:rPr>
                <w:rFonts w:ascii="Calibri" w:hAnsi="Calibri" w:cs="Calibri"/>
                <w:color w:val="000000"/>
                <w:sz w:val="20"/>
                <w:szCs w:val="20"/>
              </w:rPr>
              <w:t>–</w:t>
            </w:r>
          </w:p>
        </w:tc>
      </w:tr>
      <w:tr w:rsidR="000C2AEF" w:rsidTr="00D21034">
        <w:tc>
          <w:tcPr>
            <w:tcW w:w="178"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2.2</w:t>
            </w:r>
          </w:p>
        </w:tc>
        <w:tc>
          <w:tcPr>
            <w:tcW w:w="4088" w:type="pct"/>
            <w:gridSpan w:val="3"/>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0C2AEF" w:rsidRDefault="000C2AEF" w:rsidP="000C2AEF">
            <w:pPr>
              <w:jc w:val="center"/>
            </w:pPr>
            <w:r w:rsidRPr="008E04ED">
              <w:rPr>
                <w:rFonts w:ascii="Calibri" w:hAnsi="Calibri" w:cs="Calibri"/>
                <w:color w:val="000000"/>
                <w:sz w:val="20"/>
                <w:szCs w:val="20"/>
              </w:rPr>
              <w:t>–</w:t>
            </w:r>
          </w:p>
        </w:tc>
      </w:tr>
      <w:tr w:rsidR="000C2AEF" w:rsidTr="00D21034">
        <w:tc>
          <w:tcPr>
            <w:tcW w:w="178"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2.3</w:t>
            </w:r>
          </w:p>
        </w:tc>
        <w:tc>
          <w:tcPr>
            <w:tcW w:w="4088" w:type="pct"/>
            <w:gridSpan w:val="3"/>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0C2AEF" w:rsidRDefault="000C2AEF" w:rsidP="000C2AEF">
            <w:pPr>
              <w:jc w:val="center"/>
            </w:pPr>
            <w:r w:rsidRPr="008E04ED">
              <w:rPr>
                <w:rFonts w:ascii="Calibri" w:hAnsi="Calibri" w:cs="Calibri"/>
                <w:color w:val="000000"/>
                <w:sz w:val="20"/>
                <w:szCs w:val="20"/>
              </w:rPr>
              <w:t>–</w:t>
            </w:r>
          </w:p>
        </w:tc>
      </w:tr>
      <w:tr w:rsidR="000C2AEF" w:rsidTr="00D21034">
        <w:tc>
          <w:tcPr>
            <w:tcW w:w="178"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2.4</w:t>
            </w:r>
          </w:p>
        </w:tc>
        <w:tc>
          <w:tcPr>
            <w:tcW w:w="4088" w:type="pct"/>
            <w:gridSpan w:val="3"/>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0C2AEF" w:rsidRDefault="000C2AEF" w:rsidP="000C2AEF">
            <w:pPr>
              <w:jc w:val="center"/>
            </w:pPr>
            <w:r w:rsidRPr="008E04ED">
              <w:rPr>
                <w:rFonts w:ascii="Calibri" w:hAnsi="Calibri" w:cs="Calibri"/>
                <w:color w:val="000000"/>
                <w:sz w:val="20"/>
                <w:szCs w:val="20"/>
              </w:rPr>
              <w:t>–</w:t>
            </w:r>
          </w:p>
        </w:tc>
      </w:tr>
      <w:tr w:rsidR="000C2AEF" w:rsidTr="00D21034">
        <w:tc>
          <w:tcPr>
            <w:tcW w:w="178"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2.5</w:t>
            </w:r>
          </w:p>
        </w:tc>
        <w:tc>
          <w:tcPr>
            <w:tcW w:w="4088" w:type="pct"/>
            <w:gridSpan w:val="3"/>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0C2AEF" w:rsidRDefault="000C2AEF" w:rsidP="000C2AEF">
            <w:pPr>
              <w:jc w:val="center"/>
            </w:pPr>
            <w:r w:rsidRPr="008E04ED">
              <w:rPr>
                <w:rFonts w:ascii="Calibri" w:hAnsi="Calibri" w:cs="Calibri"/>
                <w:color w:val="000000"/>
                <w:sz w:val="20"/>
                <w:szCs w:val="20"/>
              </w:rPr>
              <w:t>–</w:t>
            </w:r>
          </w:p>
        </w:tc>
      </w:tr>
      <w:tr w:rsidR="000C2AEF" w:rsidTr="00D21034">
        <w:tc>
          <w:tcPr>
            <w:tcW w:w="178"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2.6</w:t>
            </w:r>
          </w:p>
        </w:tc>
        <w:tc>
          <w:tcPr>
            <w:tcW w:w="4088" w:type="pct"/>
            <w:gridSpan w:val="3"/>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0C2AEF"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0C2AEF" w:rsidRDefault="000C2AEF" w:rsidP="000C2AEF">
            <w:pPr>
              <w:jc w:val="center"/>
            </w:pPr>
            <w:r w:rsidRPr="008E04ED">
              <w:rPr>
                <w:rFonts w:ascii="Calibri" w:hAnsi="Calibri" w:cs="Calibri"/>
                <w:color w:val="000000"/>
                <w:sz w:val="20"/>
                <w:szCs w:val="20"/>
              </w:rPr>
              <w:t>–</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2.7</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2725,6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2.8</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71,82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2.9</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1,55</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2.10</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71,82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2.14</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2.15</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26,65/70,22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2.16</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0,35/0,92</w:t>
            </w:r>
          </w:p>
        </w:tc>
      </w:tr>
      <w:tr w:rsidR="00613D38" w:rsidTr="00D21034">
        <w:tc>
          <w:tcPr>
            <w:tcW w:w="178" w:type="pct"/>
            <w:tcBorders>
              <w:top w:val="single" w:sz="8" w:space="0" w:color="000000"/>
              <w:left w:val="single" w:sz="8" w:space="0" w:color="000000"/>
              <w:bottom w:val="nil"/>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2.17</w:t>
            </w:r>
          </w:p>
        </w:tc>
        <w:tc>
          <w:tcPr>
            <w:tcW w:w="4088" w:type="pct"/>
            <w:gridSpan w:val="3"/>
            <w:tcBorders>
              <w:top w:val="single" w:sz="8" w:space="0" w:color="000000"/>
              <w:left w:val="single" w:sz="8" w:space="0" w:color="000000"/>
              <w:bottom w:val="nil"/>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337" w:type="pct"/>
            <w:tcBorders>
              <w:top w:val="single" w:sz="8" w:space="0" w:color="000000"/>
              <w:left w:val="single" w:sz="8" w:space="0" w:color="000000"/>
              <w:bottom w:val="nil"/>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2.18</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2.19</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3</w:t>
            </w:r>
          </w:p>
        </w:tc>
        <w:tc>
          <w:tcPr>
            <w:tcW w:w="4822" w:type="pct"/>
            <w:gridSpan w:val="5"/>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Международная деятельность</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3/0,36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2/0,52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3.2.2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1/0,51</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3.4</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1/0,52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3.5</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3.6</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3.7</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3.8</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3.9</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3.10</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4</w:t>
            </w:r>
          </w:p>
        </w:tc>
        <w:tc>
          <w:tcPr>
            <w:tcW w:w="4822" w:type="pct"/>
            <w:gridSpan w:val="5"/>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Финансово-экономическая деятельность</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176348,6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4646,87</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4264,36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4.4</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w:t>
            </w:r>
            <w:r>
              <w:rPr>
                <w:rFonts w:ascii="Calibri" w:hAnsi="Calibri" w:cs="Calibri"/>
                <w:color w:val="000000"/>
                <w:sz w:val="20"/>
                <w:szCs w:val="20"/>
              </w:rPr>
              <w:lastRenderedPageBreak/>
              <w:t>Федерации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190,86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lastRenderedPageBreak/>
              <w:t>5</w:t>
            </w:r>
          </w:p>
        </w:tc>
        <w:tc>
          <w:tcPr>
            <w:tcW w:w="4822" w:type="pct"/>
            <w:gridSpan w:val="5"/>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Инфраструктура</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30,57</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30,57</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0,74</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20,24</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5.4</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187,99</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5.5</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5.6</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30/100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6</w:t>
            </w:r>
          </w:p>
        </w:tc>
        <w:tc>
          <w:tcPr>
            <w:tcW w:w="4822" w:type="pct"/>
            <w:gridSpan w:val="5"/>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Обучение инвалидов и лиц с ограниченными возможностями здоровья</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из числа инвалидов и лиц с ограниченными возможностями здоровья, обучающихся по программам бакалавриата, программам специалитета и программам магистратуры, в общей численности студентов (курсантов), обучающихся по программам бакалавриата, программам специалитета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6/0,72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программ бакалавриата и программ специалитета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Общая численность инвалидов и лиц с ограниченными возможностями здоровья, обучающихся по программам бакалавриата и </w:t>
            </w:r>
            <w:r>
              <w:rPr>
                <w:rFonts w:ascii="Calibri" w:hAnsi="Calibri" w:cs="Calibri"/>
                <w:color w:val="000000"/>
                <w:sz w:val="20"/>
                <w:szCs w:val="20"/>
              </w:rPr>
              <w:lastRenderedPageBreak/>
              <w:t>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0C2AEF"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6.7.1</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613D38" w:rsidTr="00D21034">
        <w:tc>
          <w:tcPr>
            <w:tcW w:w="178"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6.7.2</w:t>
            </w:r>
          </w:p>
        </w:tc>
        <w:tc>
          <w:tcPr>
            <w:tcW w:w="4088" w:type="pct"/>
            <w:gridSpan w:val="3"/>
            <w:tcBorders>
              <w:top w:val="single" w:sz="8" w:space="0" w:color="000000"/>
              <w:left w:val="single" w:sz="8" w:space="0" w:color="000000"/>
              <w:bottom w:val="single" w:sz="8" w:space="0" w:color="000000"/>
              <w:right w:val="single" w:sz="8" w:space="0" w:color="000000"/>
            </w:tcBorders>
          </w:tcPr>
          <w:p w:rsidR="00613D38" w:rsidRDefault="00613D38" w:rsidP="000C2AEF">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vAlign w:val="center"/>
          </w:tcPr>
          <w:p w:rsidR="00613D38" w:rsidRDefault="00613D38"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3D38" w:rsidRDefault="009A73F0" w:rsidP="000C2AEF">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bl>
    <w:p w:rsidR="003368BE" w:rsidRDefault="003368BE" w:rsidP="00AF09E2">
      <w:pPr>
        <w:pStyle w:val="51"/>
        <w:widowControl w:val="0"/>
        <w:kinsoku w:val="0"/>
        <w:overflowPunct w:val="0"/>
        <w:autoSpaceDE w:val="0"/>
        <w:autoSpaceDN w:val="0"/>
        <w:spacing w:before="0" w:after="0" w:line="264" w:lineRule="auto"/>
        <w:contextualSpacing/>
        <w:jc w:val="both"/>
        <w:rPr>
          <w:sz w:val="28"/>
          <w:szCs w:val="28"/>
        </w:rPr>
      </w:pPr>
    </w:p>
    <w:p w:rsidR="00F4020E" w:rsidRPr="00B05082" w:rsidRDefault="00F4020E" w:rsidP="00F4020E">
      <w:pPr>
        <w:pStyle w:val="51"/>
        <w:widowControl w:val="0"/>
        <w:kinsoku w:val="0"/>
        <w:overflowPunct w:val="0"/>
        <w:autoSpaceDE w:val="0"/>
        <w:autoSpaceDN w:val="0"/>
        <w:spacing w:before="0" w:after="0" w:line="312" w:lineRule="auto"/>
        <w:ind w:firstLine="709"/>
        <w:jc w:val="both"/>
        <w:rPr>
          <w:sz w:val="28"/>
          <w:szCs w:val="28"/>
        </w:rPr>
      </w:pPr>
    </w:p>
    <w:p w:rsidR="00F4020E" w:rsidRDefault="00F4020E" w:rsidP="00F4020E">
      <w:pPr>
        <w:pStyle w:val="51"/>
        <w:widowControl w:val="0"/>
        <w:kinsoku w:val="0"/>
        <w:overflowPunct w:val="0"/>
        <w:autoSpaceDE w:val="0"/>
        <w:autoSpaceDN w:val="0"/>
        <w:spacing w:before="0" w:after="0" w:line="312" w:lineRule="auto"/>
        <w:ind w:firstLine="709"/>
        <w:jc w:val="both"/>
        <w:rPr>
          <w:sz w:val="28"/>
          <w:szCs w:val="28"/>
        </w:rPr>
      </w:pPr>
    </w:p>
    <w:p w:rsidR="00F4020E" w:rsidRDefault="00F4020E" w:rsidP="00F4020E">
      <w:pPr>
        <w:pStyle w:val="51"/>
        <w:widowControl w:val="0"/>
        <w:kinsoku w:val="0"/>
        <w:overflowPunct w:val="0"/>
        <w:autoSpaceDE w:val="0"/>
        <w:autoSpaceDN w:val="0"/>
        <w:spacing w:before="0" w:after="0" w:line="312" w:lineRule="auto"/>
        <w:ind w:firstLine="709"/>
        <w:jc w:val="both"/>
        <w:rPr>
          <w:sz w:val="28"/>
          <w:szCs w:val="28"/>
        </w:rPr>
      </w:pPr>
    </w:p>
    <w:p w:rsidR="001B363A" w:rsidRPr="00C171D1" w:rsidRDefault="001B363A" w:rsidP="001B363A">
      <w:pPr>
        <w:spacing w:line="264" w:lineRule="auto"/>
        <w:rPr>
          <w:lang w:eastAsia="ru-RU"/>
        </w:rPr>
      </w:pPr>
    </w:p>
    <w:sectPr w:rsidR="001B363A" w:rsidRPr="00C171D1" w:rsidSect="00D21034">
      <w:pgSz w:w="16838" w:h="11906" w:orient="landscape"/>
      <w:pgMar w:top="170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D9" w:rsidRDefault="008407D9" w:rsidP="00D21034">
      <w:pPr>
        <w:spacing w:after="0" w:line="240" w:lineRule="auto"/>
      </w:pPr>
      <w:r>
        <w:separator/>
      </w:r>
    </w:p>
  </w:endnote>
  <w:endnote w:type="continuationSeparator" w:id="0">
    <w:p w:rsidR="008407D9" w:rsidRDefault="008407D9" w:rsidP="00D2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330405"/>
      <w:docPartObj>
        <w:docPartGallery w:val="Page Numbers (Bottom of Page)"/>
        <w:docPartUnique/>
      </w:docPartObj>
    </w:sdtPr>
    <w:sdtEndPr/>
    <w:sdtContent>
      <w:p w:rsidR="008407D9" w:rsidRDefault="008407D9">
        <w:pPr>
          <w:pStyle w:val="ae"/>
          <w:jc w:val="right"/>
        </w:pPr>
        <w:r>
          <w:fldChar w:fldCharType="begin"/>
        </w:r>
        <w:r>
          <w:instrText>PAGE   \* MERGEFORMAT</w:instrText>
        </w:r>
        <w:r>
          <w:fldChar w:fldCharType="separate"/>
        </w:r>
        <w:r>
          <w:rPr>
            <w:noProof/>
          </w:rPr>
          <w:t>21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538509"/>
      <w:docPartObj>
        <w:docPartGallery w:val="Page Numbers (Bottom of Page)"/>
        <w:docPartUnique/>
      </w:docPartObj>
    </w:sdtPr>
    <w:sdtEndPr/>
    <w:sdtContent>
      <w:p w:rsidR="008407D9" w:rsidRDefault="008407D9">
        <w:pPr>
          <w:pStyle w:val="ae"/>
          <w:jc w:val="right"/>
        </w:pPr>
        <w:r w:rsidRPr="00D21034">
          <w:rPr>
            <w:rFonts w:ascii="Times New Roman" w:hAnsi="Times New Roman" w:cs="Times New Roman"/>
            <w:sz w:val="28"/>
            <w:szCs w:val="28"/>
          </w:rPr>
          <w:fldChar w:fldCharType="begin"/>
        </w:r>
        <w:r w:rsidRPr="00D21034">
          <w:rPr>
            <w:rFonts w:ascii="Times New Roman" w:hAnsi="Times New Roman" w:cs="Times New Roman"/>
            <w:sz w:val="28"/>
            <w:szCs w:val="28"/>
          </w:rPr>
          <w:instrText>PAGE   \* MERGEFORMAT</w:instrText>
        </w:r>
        <w:r w:rsidRPr="00D21034">
          <w:rPr>
            <w:rFonts w:ascii="Times New Roman" w:hAnsi="Times New Roman" w:cs="Times New Roman"/>
            <w:sz w:val="28"/>
            <w:szCs w:val="28"/>
          </w:rPr>
          <w:fldChar w:fldCharType="separate"/>
        </w:r>
        <w:r w:rsidR="004D5F34">
          <w:rPr>
            <w:rFonts w:ascii="Times New Roman" w:hAnsi="Times New Roman" w:cs="Times New Roman"/>
            <w:noProof/>
            <w:sz w:val="28"/>
            <w:szCs w:val="28"/>
          </w:rPr>
          <w:t>3</w:t>
        </w:r>
        <w:r w:rsidRPr="00D21034">
          <w:rPr>
            <w:rFonts w:ascii="Times New Roman" w:hAnsi="Times New Roman" w:cs="Times New Roman"/>
            <w:sz w:val="28"/>
            <w:szCs w:val="28"/>
          </w:rPr>
          <w:fldChar w:fldCharType="end"/>
        </w:r>
      </w:p>
    </w:sdtContent>
  </w:sdt>
  <w:p w:rsidR="008407D9" w:rsidRDefault="008407D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D9" w:rsidRDefault="008407D9" w:rsidP="00D21034">
      <w:pPr>
        <w:spacing w:after="0" w:line="240" w:lineRule="auto"/>
      </w:pPr>
      <w:r>
        <w:separator/>
      </w:r>
    </w:p>
  </w:footnote>
  <w:footnote w:type="continuationSeparator" w:id="0">
    <w:p w:rsidR="008407D9" w:rsidRDefault="008407D9" w:rsidP="00D2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092"/>
    <w:multiLevelType w:val="hybridMultilevel"/>
    <w:tmpl w:val="856AA57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4495B"/>
    <w:multiLevelType w:val="hybridMultilevel"/>
    <w:tmpl w:val="40464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5D6D8F"/>
    <w:multiLevelType w:val="hybridMultilevel"/>
    <w:tmpl w:val="C92E81B4"/>
    <w:lvl w:ilvl="0" w:tplc="9B1C202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80D7B62"/>
    <w:multiLevelType w:val="hybridMultilevel"/>
    <w:tmpl w:val="49301E86"/>
    <w:lvl w:ilvl="0" w:tplc="C6B6C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9553ECE"/>
    <w:multiLevelType w:val="hybridMultilevel"/>
    <w:tmpl w:val="71DC71E0"/>
    <w:lvl w:ilvl="0" w:tplc="C01EFB4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5" w15:restartNumberingAfterBreak="0">
    <w:nsid w:val="0A731253"/>
    <w:multiLevelType w:val="hybridMultilevel"/>
    <w:tmpl w:val="E0AA8E10"/>
    <w:lvl w:ilvl="0" w:tplc="CA861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B53BC9"/>
    <w:multiLevelType w:val="hybridMultilevel"/>
    <w:tmpl w:val="6E78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9038C"/>
    <w:multiLevelType w:val="hybridMultilevel"/>
    <w:tmpl w:val="A60A75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83775A"/>
    <w:multiLevelType w:val="hybridMultilevel"/>
    <w:tmpl w:val="37A4D6B0"/>
    <w:lvl w:ilvl="0" w:tplc="9286B4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AB56D3"/>
    <w:multiLevelType w:val="hybridMultilevel"/>
    <w:tmpl w:val="5554CE00"/>
    <w:lvl w:ilvl="0" w:tplc="C01EFB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3351650"/>
    <w:multiLevelType w:val="hybridMultilevel"/>
    <w:tmpl w:val="01EE5782"/>
    <w:lvl w:ilvl="0" w:tplc="C5CCBBD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4A06F2F"/>
    <w:multiLevelType w:val="hybridMultilevel"/>
    <w:tmpl w:val="449451A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6E44DED"/>
    <w:multiLevelType w:val="hybridMultilevel"/>
    <w:tmpl w:val="8B2A3E68"/>
    <w:lvl w:ilvl="0" w:tplc="C01EFB46">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6F607AD"/>
    <w:multiLevelType w:val="hybridMultilevel"/>
    <w:tmpl w:val="3FE496AA"/>
    <w:lvl w:ilvl="0" w:tplc="C90668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06421A"/>
    <w:multiLevelType w:val="hybridMultilevel"/>
    <w:tmpl w:val="43F4424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0170A4"/>
    <w:multiLevelType w:val="hybridMultilevel"/>
    <w:tmpl w:val="460E1978"/>
    <w:lvl w:ilvl="0" w:tplc="C01E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C87897"/>
    <w:multiLevelType w:val="hybridMultilevel"/>
    <w:tmpl w:val="3946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4700A2"/>
    <w:multiLevelType w:val="hybridMultilevel"/>
    <w:tmpl w:val="C7E2A5B8"/>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380A5F"/>
    <w:multiLevelType w:val="multilevel"/>
    <w:tmpl w:val="0F742E92"/>
    <w:lvl w:ilvl="0">
      <w:start w:val="1"/>
      <w:numFmt w:val="decimal"/>
      <w:lvlText w:val="%1."/>
      <w:lvlJc w:val="left"/>
      <w:pPr>
        <w:ind w:left="360" w:hanging="360"/>
      </w:pPr>
    </w:lvl>
    <w:lvl w:ilvl="1">
      <w:start w:val="1"/>
      <w:numFmt w:val="decimal"/>
      <w:isLgl/>
      <w:lvlText w:val="%1.%2."/>
      <w:lvlJc w:val="left"/>
      <w:pPr>
        <w:ind w:left="720" w:hanging="720"/>
      </w:pPr>
      <w:rPr>
        <w:rFonts w:cstheme="majorBidi" w:hint="default"/>
        <w:sz w:val="28"/>
        <w:szCs w:val="28"/>
      </w:rPr>
    </w:lvl>
    <w:lvl w:ilvl="2">
      <w:start w:val="1"/>
      <w:numFmt w:val="decimalZero"/>
      <w:isLgl/>
      <w:lvlText w:val="%1.%2.%3."/>
      <w:lvlJc w:val="left"/>
      <w:pPr>
        <w:ind w:left="720" w:hanging="720"/>
      </w:pPr>
      <w:rPr>
        <w:rFonts w:cstheme="majorBidi" w:hint="default"/>
      </w:rPr>
    </w:lvl>
    <w:lvl w:ilvl="3">
      <w:start w:val="1"/>
      <w:numFmt w:val="decimal"/>
      <w:isLgl/>
      <w:lvlText w:val="%1.%2.%3.%4."/>
      <w:lvlJc w:val="left"/>
      <w:pPr>
        <w:ind w:left="1080" w:hanging="108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440" w:hanging="1440"/>
      </w:pPr>
      <w:rPr>
        <w:rFonts w:cstheme="majorBidi" w:hint="default"/>
      </w:rPr>
    </w:lvl>
    <w:lvl w:ilvl="6">
      <w:start w:val="1"/>
      <w:numFmt w:val="decimal"/>
      <w:isLgl/>
      <w:lvlText w:val="%1.%2.%3.%4.%5.%6.%7."/>
      <w:lvlJc w:val="left"/>
      <w:pPr>
        <w:ind w:left="1800" w:hanging="1800"/>
      </w:pPr>
      <w:rPr>
        <w:rFonts w:cstheme="majorBidi" w:hint="default"/>
      </w:rPr>
    </w:lvl>
    <w:lvl w:ilvl="7">
      <w:start w:val="1"/>
      <w:numFmt w:val="decimal"/>
      <w:isLgl/>
      <w:lvlText w:val="%1.%2.%3.%4.%5.%6.%7.%8."/>
      <w:lvlJc w:val="left"/>
      <w:pPr>
        <w:ind w:left="1800" w:hanging="1800"/>
      </w:pPr>
      <w:rPr>
        <w:rFonts w:cstheme="majorBidi" w:hint="default"/>
      </w:rPr>
    </w:lvl>
    <w:lvl w:ilvl="8">
      <w:start w:val="1"/>
      <w:numFmt w:val="decimal"/>
      <w:isLgl/>
      <w:lvlText w:val="%1.%2.%3.%4.%5.%6.%7.%8.%9."/>
      <w:lvlJc w:val="left"/>
      <w:pPr>
        <w:ind w:left="2160" w:hanging="2160"/>
      </w:pPr>
      <w:rPr>
        <w:rFonts w:cstheme="majorBidi" w:hint="default"/>
      </w:rPr>
    </w:lvl>
  </w:abstractNum>
  <w:abstractNum w:abstractNumId="19" w15:restartNumberingAfterBreak="0">
    <w:nsid w:val="27B87965"/>
    <w:multiLevelType w:val="hybridMultilevel"/>
    <w:tmpl w:val="AECA28FC"/>
    <w:lvl w:ilvl="0" w:tplc="F596FD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0C7EAB"/>
    <w:multiLevelType w:val="hybridMultilevel"/>
    <w:tmpl w:val="83DC0B7E"/>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733930"/>
    <w:multiLevelType w:val="hybridMultilevel"/>
    <w:tmpl w:val="A65E0164"/>
    <w:lvl w:ilvl="0" w:tplc="A82C1300">
      <w:start w:val="1"/>
      <w:numFmt w:val="decimal"/>
      <w:lvlText w:val="%1."/>
      <w:lvlJc w:val="left"/>
      <w:pPr>
        <w:ind w:left="720" w:hanging="360"/>
      </w:pPr>
      <w:rPr>
        <w:rFonts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0E58E7"/>
    <w:multiLevelType w:val="hybridMultilevel"/>
    <w:tmpl w:val="72E64B1A"/>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181D9F"/>
    <w:multiLevelType w:val="multilevel"/>
    <w:tmpl w:val="3FC0202A"/>
    <w:lvl w:ilvl="0">
      <w:start w:val="2"/>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Zero"/>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4" w15:restartNumberingAfterBreak="0">
    <w:nsid w:val="395F30E7"/>
    <w:multiLevelType w:val="hybridMultilevel"/>
    <w:tmpl w:val="910629E2"/>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C87F7B"/>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CFF4FF5"/>
    <w:multiLevelType w:val="multilevel"/>
    <w:tmpl w:val="3D1A61DA"/>
    <w:lvl w:ilvl="0">
      <w:start w:val="1"/>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414244CA"/>
    <w:multiLevelType w:val="hybridMultilevel"/>
    <w:tmpl w:val="6F928C92"/>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612173"/>
    <w:multiLevelType w:val="hybridMultilevel"/>
    <w:tmpl w:val="00503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73F06"/>
    <w:multiLevelType w:val="hybridMultilevel"/>
    <w:tmpl w:val="572A71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D753C2"/>
    <w:multiLevelType w:val="hybridMultilevel"/>
    <w:tmpl w:val="E3B89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773D49"/>
    <w:multiLevelType w:val="hybridMultilevel"/>
    <w:tmpl w:val="9334DFE4"/>
    <w:lvl w:ilvl="0" w:tplc="F596FD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4A892F6C"/>
    <w:multiLevelType w:val="hybridMultilevel"/>
    <w:tmpl w:val="0A5CE3B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B751930"/>
    <w:multiLevelType w:val="hybridMultilevel"/>
    <w:tmpl w:val="F04AE278"/>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BEA182B"/>
    <w:multiLevelType w:val="hybridMultilevel"/>
    <w:tmpl w:val="AA6A104E"/>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1A55FEA"/>
    <w:multiLevelType w:val="hybridMultilevel"/>
    <w:tmpl w:val="9E721E30"/>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28173C5"/>
    <w:multiLevelType w:val="hybridMultilevel"/>
    <w:tmpl w:val="4618611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4D00180"/>
    <w:multiLevelType w:val="hybridMultilevel"/>
    <w:tmpl w:val="6ADAC1E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5AE383E"/>
    <w:multiLevelType w:val="hybridMultilevel"/>
    <w:tmpl w:val="A60A75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D0726BD"/>
    <w:multiLevelType w:val="multilevel"/>
    <w:tmpl w:val="0F742E92"/>
    <w:lvl w:ilvl="0">
      <w:start w:val="1"/>
      <w:numFmt w:val="decimal"/>
      <w:lvlText w:val="%1."/>
      <w:lvlJc w:val="left"/>
      <w:pPr>
        <w:ind w:left="360" w:hanging="360"/>
      </w:pPr>
    </w:lvl>
    <w:lvl w:ilvl="1">
      <w:start w:val="1"/>
      <w:numFmt w:val="decimal"/>
      <w:isLgl/>
      <w:lvlText w:val="%1.%2."/>
      <w:lvlJc w:val="left"/>
      <w:pPr>
        <w:ind w:left="720" w:hanging="720"/>
      </w:pPr>
      <w:rPr>
        <w:rFonts w:cstheme="majorBidi" w:hint="default"/>
        <w:sz w:val="28"/>
        <w:szCs w:val="28"/>
      </w:rPr>
    </w:lvl>
    <w:lvl w:ilvl="2">
      <w:start w:val="1"/>
      <w:numFmt w:val="decimalZero"/>
      <w:isLgl/>
      <w:lvlText w:val="%1.%2.%3."/>
      <w:lvlJc w:val="left"/>
      <w:pPr>
        <w:ind w:left="720" w:hanging="720"/>
      </w:pPr>
      <w:rPr>
        <w:rFonts w:cstheme="majorBidi" w:hint="default"/>
      </w:rPr>
    </w:lvl>
    <w:lvl w:ilvl="3">
      <w:start w:val="1"/>
      <w:numFmt w:val="decimal"/>
      <w:isLgl/>
      <w:lvlText w:val="%1.%2.%3.%4."/>
      <w:lvlJc w:val="left"/>
      <w:pPr>
        <w:ind w:left="1080" w:hanging="108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440" w:hanging="1440"/>
      </w:pPr>
      <w:rPr>
        <w:rFonts w:cstheme="majorBidi" w:hint="default"/>
      </w:rPr>
    </w:lvl>
    <w:lvl w:ilvl="6">
      <w:start w:val="1"/>
      <w:numFmt w:val="decimal"/>
      <w:isLgl/>
      <w:lvlText w:val="%1.%2.%3.%4.%5.%6.%7."/>
      <w:lvlJc w:val="left"/>
      <w:pPr>
        <w:ind w:left="1800" w:hanging="1800"/>
      </w:pPr>
      <w:rPr>
        <w:rFonts w:cstheme="majorBidi" w:hint="default"/>
      </w:rPr>
    </w:lvl>
    <w:lvl w:ilvl="7">
      <w:start w:val="1"/>
      <w:numFmt w:val="decimal"/>
      <w:isLgl/>
      <w:lvlText w:val="%1.%2.%3.%4.%5.%6.%7.%8."/>
      <w:lvlJc w:val="left"/>
      <w:pPr>
        <w:ind w:left="1800" w:hanging="1800"/>
      </w:pPr>
      <w:rPr>
        <w:rFonts w:cstheme="majorBidi" w:hint="default"/>
      </w:rPr>
    </w:lvl>
    <w:lvl w:ilvl="8">
      <w:start w:val="1"/>
      <w:numFmt w:val="decimal"/>
      <w:isLgl/>
      <w:lvlText w:val="%1.%2.%3.%4.%5.%6.%7.%8.%9."/>
      <w:lvlJc w:val="left"/>
      <w:pPr>
        <w:ind w:left="2160" w:hanging="2160"/>
      </w:pPr>
      <w:rPr>
        <w:rFonts w:cstheme="majorBidi" w:hint="default"/>
      </w:rPr>
    </w:lvl>
  </w:abstractNum>
  <w:abstractNum w:abstractNumId="40" w15:restartNumberingAfterBreak="0">
    <w:nsid w:val="6305097D"/>
    <w:multiLevelType w:val="hybridMultilevel"/>
    <w:tmpl w:val="3946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F42AE9"/>
    <w:multiLevelType w:val="multilevel"/>
    <w:tmpl w:val="C64A7A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2817B6"/>
    <w:multiLevelType w:val="multilevel"/>
    <w:tmpl w:val="0F742E92"/>
    <w:lvl w:ilvl="0">
      <w:start w:val="1"/>
      <w:numFmt w:val="decimal"/>
      <w:lvlText w:val="%1."/>
      <w:lvlJc w:val="left"/>
      <w:pPr>
        <w:ind w:left="360" w:hanging="360"/>
      </w:pPr>
    </w:lvl>
    <w:lvl w:ilvl="1">
      <w:start w:val="1"/>
      <w:numFmt w:val="decimal"/>
      <w:isLgl/>
      <w:lvlText w:val="%1.%2."/>
      <w:lvlJc w:val="left"/>
      <w:pPr>
        <w:ind w:left="720" w:hanging="720"/>
      </w:pPr>
      <w:rPr>
        <w:rFonts w:cstheme="majorBidi" w:hint="default"/>
        <w:sz w:val="28"/>
        <w:szCs w:val="28"/>
      </w:rPr>
    </w:lvl>
    <w:lvl w:ilvl="2">
      <w:start w:val="1"/>
      <w:numFmt w:val="decimalZero"/>
      <w:isLgl/>
      <w:lvlText w:val="%1.%2.%3."/>
      <w:lvlJc w:val="left"/>
      <w:pPr>
        <w:ind w:left="720" w:hanging="720"/>
      </w:pPr>
      <w:rPr>
        <w:rFonts w:cstheme="majorBidi" w:hint="default"/>
      </w:rPr>
    </w:lvl>
    <w:lvl w:ilvl="3">
      <w:start w:val="1"/>
      <w:numFmt w:val="decimal"/>
      <w:isLgl/>
      <w:lvlText w:val="%1.%2.%3.%4."/>
      <w:lvlJc w:val="left"/>
      <w:pPr>
        <w:ind w:left="1080" w:hanging="108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440" w:hanging="1440"/>
      </w:pPr>
      <w:rPr>
        <w:rFonts w:cstheme="majorBidi" w:hint="default"/>
      </w:rPr>
    </w:lvl>
    <w:lvl w:ilvl="6">
      <w:start w:val="1"/>
      <w:numFmt w:val="decimal"/>
      <w:isLgl/>
      <w:lvlText w:val="%1.%2.%3.%4.%5.%6.%7."/>
      <w:lvlJc w:val="left"/>
      <w:pPr>
        <w:ind w:left="1800" w:hanging="1800"/>
      </w:pPr>
      <w:rPr>
        <w:rFonts w:cstheme="majorBidi" w:hint="default"/>
      </w:rPr>
    </w:lvl>
    <w:lvl w:ilvl="7">
      <w:start w:val="1"/>
      <w:numFmt w:val="decimal"/>
      <w:isLgl/>
      <w:lvlText w:val="%1.%2.%3.%4.%5.%6.%7.%8."/>
      <w:lvlJc w:val="left"/>
      <w:pPr>
        <w:ind w:left="1800" w:hanging="1800"/>
      </w:pPr>
      <w:rPr>
        <w:rFonts w:cstheme="majorBidi" w:hint="default"/>
      </w:rPr>
    </w:lvl>
    <w:lvl w:ilvl="8">
      <w:start w:val="1"/>
      <w:numFmt w:val="decimal"/>
      <w:isLgl/>
      <w:lvlText w:val="%1.%2.%3.%4.%5.%6.%7.%8.%9."/>
      <w:lvlJc w:val="left"/>
      <w:pPr>
        <w:ind w:left="2160" w:hanging="2160"/>
      </w:pPr>
      <w:rPr>
        <w:rFonts w:cstheme="majorBidi" w:hint="default"/>
      </w:rPr>
    </w:lvl>
  </w:abstractNum>
  <w:abstractNum w:abstractNumId="43" w15:restartNumberingAfterBreak="0">
    <w:nsid w:val="7225378B"/>
    <w:multiLevelType w:val="hybridMultilevel"/>
    <w:tmpl w:val="AB0EE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7477F5"/>
    <w:multiLevelType w:val="hybridMultilevel"/>
    <w:tmpl w:val="6D28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279E5"/>
    <w:multiLevelType w:val="hybridMultilevel"/>
    <w:tmpl w:val="5C72F502"/>
    <w:lvl w:ilvl="0" w:tplc="CFFA46C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E66DCB"/>
    <w:multiLevelType w:val="multilevel"/>
    <w:tmpl w:val="13F613B0"/>
    <w:lvl w:ilvl="0">
      <w:start w:val="1"/>
      <w:numFmt w:val="decimal"/>
      <w:suff w:val="nothing"/>
      <w:lvlText w:val="%1."/>
      <w:lvlJc w:val="left"/>
      <w:pPr>
        <w:ind w:left="720" w:hanging="360"/>
      </w:pPr>
      <w:rPr>
        <w:rFonts w:cs="Times New Roman"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7653E0A"/>
    <w:multiLevelType w:val="hybridMultilevel"/>
    <w:tmpl w:val="A0C419D0"/>
    <w:lvl w:ilvl="0" w:tplc="F596FD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5"/>
  </w:num>
  <w:num w:numId="2">
    <w:abstractNumId w:val="26"/>
  </w:num>
  <w:num w:numId="3">
    <w:abstractNumId w:val="9"/>
  </w:num>
  <w:num w:numId="4">
    <w:abstractNumId w:val="27"/>
  </w:num>
  <w:num w:numId="5">
    <w:abstractNumId w:val="23"/>
  </w:num>
  <w:num w:numId="6">
    <w:abstractNumId w:val="35"/>
  </w:num>
  <w:num w:numId="7">
    <w:abstractNumId w:val="4"/>
  </w:num>
  <w:num w:numId="8">
    <w:abstractNumId w:val="28"/>
  </w:num>
  <w:num w:numId="9">
    <w:abstractNumId w:val="31"/>
  </w:num>
  <w:num w:numId="10">
    <w:abstractNumId w:val="46"/>
  </w:num>
  <w:num w:numId="11">
    <w:abstractNumId w:val="36"/>
  </w:num>
  <w:num w:numId="12">
    <w:abstractNumId w:val="15"/>
  </w:num>
  <w:num w:numId="13">
    <w:abstractNumId w:val="24"/>
  </w:num>
  <w:num w:numId="14">
    <w:abstractNumId w:val="22"/>
  </w:num>
  <w:num w:numId="15">
    <w:abstractNumId w:val="43"/>
  </w:num>
  <w:num w:numId="16">
    <w:abstractNumId w:val="8"/>
  </w:num>
  <w:num w:numId="17">
    <w:abstractNumId w:val="25"/>
  </w:num>
  <w:num w:numId="18">
    <w:abstractNumId w:val="39"/>
  </w:num>
  <w:num w:numId="19">
    <w:abstractNumId w:val="42"/>
  </w:num>
  <w:num w:numId="20">
    <w:abstractNumId w:val="21"/>
  </w:num>
  <w:num w:numId="21">
    <w:abstractNumId w:val="1"/>
  </w:num>
  <w:num w:numId="22">
    <w:abstractNumId w:val="18"/>
  </w:num>
  <w:num w:numId="23">
    <w:abstractNumId w:val="44"/>
  </w:num>
  <w:num w:numId="24">
    <w:abstractNumId w:val="20"/>
  </w:num>
  <w:num w:numId="25">
    <w:abstractNumId w:val="14"/>
  </w:num>
  <w:num w:numId="26">
    <w:abstractNumId w:val="47"/>
  </w:num>
  <w:num w:numId="27">
    <w:abstractNumId w:val="19"/>
  </w:num>
  <w:num w:numId="28">
    <w:abstractNumId w:val="32"/>
  </w:num>
  <w:num w:numId="29">
    <w:abstractNumId w:val="16"/>
  </w:num>
  <w:num w:numId="30">
    <w:abstractNumId w:val="40"/>
  </w:num>
  <w:num w:numId="31">
    <w:abstractNumId w:val="34"/>
  </w:num>
  <w:num w:numId="32">
    <w:abstractNumId w:val="6"/>
  </w:num>
  <w:num w:numId="33">
    <w:abstractNumId w:val="2"/>
  </w:num>
  <w:num w:numId="34">
    <w:abstractNumId w:val="33"/>
  </w:num>
  <w:num w:numId="35">
    <w:abstractNumId w:val="10"/>
  </w:num>
  <w:num w:numId="36">
    <w:abstractNumId w:val="5"/>
  </w:num>
  <w:num w:numId="37">
    <w:abstractNumId w:val="29"/>
  </w:num>
  <w:num w:numId="38">
    <w:abstractNumId w:val="12"/>
  </w:num>
  <w:num w:numId="39">
    <w:abstractNumId w:val="13"/>
  </w:num>
  <w:num w:numId="40">
    <w:abstractNumId w:val="37"/>
  </w:num>
  <w:num w:numId="41">
    <w:abstractNumId w:val="0"/>
  </w:num>
  <w:num w:numId="42">
    <w:abstractNumId w:val="17"/>
  </w:num>
  <w:num w:numId="43">
    <w:abstractNumId w:val="11"/>
  </w:num>
  <w:num w:numId="44">
    <w:abstractNumId w:val="41"/>
  </w:num>
  <w:num w:numId="45">
    <w:abstractNumId w:val="3"/>
  </w:num>
  <w:num w:numId="46">
    <w:abstractNumId w:val="38"/>
  </w:num>
  <w:num w:numId="47">
    <w:abstractNumId w:val="30"/>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15"/>
    <w:rsid w:val="0000177E"/>
    <w:rsid w:val="00017DC3"/>
    <w:rsid w:val="00026B56"/>
    <w:rsid w:val="00035285"/>
    <w:rsid w:val="00043386"/>
    <w:rsid w:val="000554ED"/>
    <w:rsid w:val="000A324D"/>
    <w:rsid w:val="000A59B0"/>
    <w:rsid w:val="000B5B6B"/>
    <w:rsid w:val="000C087C"/>
    <w:rsid w:val="000C2AEF"/>
    <w:rsid w:val="000D2B25"/>
    <w:rsid w:val="000D6C63"/>
    <w:rsid w:val="000E5569"/>
    <w:rsid w:val="000E7845"/>
    <w:rsid w:val="000F4168"/>
    <w:rsid w:val="000F53F1"/>
    <w:rsid w:val="0011051B"/>
    <w:rsid w:val="00112066"/>
    <w:rsid w:val="001130EC"/>
    <w:rsid w:val="00113E38"/>
    <w:rsid w:val="001143F0"/>
    <w:rsid w:val="00115046"/>
    <w:rsid w:val="00133F77"/>
    <w:rsid w:val="00135353"/>
    <w:rsid w:val="001411E7"/>
    <w:rsid w:val="00142961"/>
    <w:rsid w:val="001475AD"/>
    <w:rsid w:val="00152157"/>
    <w:rsid w:val="001640C9"/>
    <w:rsid w:val="0018037C"/>
    <w:rsid w:val="00186A33"/>
    <w:rsid w:val="001953A8"/>
    <w:rsid w:val="00196313"/>
    <w:rsid w:val="001A52FE"/>
    <w:rsid w:val="001A6057"/>
    <w:rsid w:val="001B0035"/>
    <w:rsid w:val="001B1189"/>
    <w:rsid w:val="001B363A"/>
    <w:rsid w:val="001C1641"/>
    <w:rsid w:val="001C566F"/>
    <w:rsid w:val="001D475C"/>
    <w:rsid w:val="001E7084"/>
    <w:rsid w:val="001F0EC5"/>
    <w:rsid w:val="002026F5"/>
    <w:rsid w:val="00202A71"/>
    <w:rsid w:val="00206302"/>
    <w:rsid w:val="0021107B"/>
    <w:rsid w:val="0022357A"/>
    <w:rsid w:val="002303CA"/>
    <w:rsid w:val="002304CE"/>
    <w:rsid w:val="00231A63"/>
    <w:rsid w:val="00237CAC"/>
    <w:rsid w:val="00250361"/>
    <w:rsid w:val="00281486"/>
    <w:rsid w:val="0029412A"/>
    <w:rsid w:val="002A01B9"/>
    <w:rsid w:val="002A2039"/>
    <w:rsid w:val="002A5017"/>
    <w:rsid w:val="002C2F05"/>
    <w:rsid w:val="002C5306"/>
    <w:rsid w:val="002D1E95"/>
    <w:rsid w:val="002D35E5"/>
    <w:rsid w:val="002E75DD"/>
    <w:rsid w:val="00305127"/>
    <w:rsid w:val="00323AC3"/>
    <w:rsid w:val="00326B64"/>
    <w:rsid w:val="00330CBB"/>
    <w:rsid w:val="003368BE"/>
    <w:rsid w:val="00342EEA"/>
    <w:rsid w:val="00357D26"/>
    <w:rsid w:val="0038790B"/>
    <w:rsid w:val="00390364"/>
    <w:rsid w:val="003B014A"/>
    <w:rsid w:val="003B18FD"/>
    <w:rsid w:val="003C46EA"/>
    <w:rsid w:val="003C73D5"/>
    <w:rsid w:val="003D2CBC"/>
    <w:rsid w:val="003D5DF8"/>
    <w:rsid w:val="003E2556"/>
    <w:rsid w:val="003E3019"/>
    <w:rsid w:val="003E5D31"/>
    <w:rsid w:val="003F4512"/>
    <w:rsid w:val="003F7D7C"/>
    <w:rsid w:val="00410640"/>
    <w:rsid w:val="0042122F"/>
    <w:rsid w:val="00421A80"/>
    <w:rsid w:val="00421ECB"/>
    <w:rsid w:val="00422A56"/>
    <w:rsid w:val="0046236C"/>
    <w:rsid w:val="00462B57"/>
    <w:rsid w:val="00480325"/>
    <w:rsid w:val="004850B6"/>
    <w:rsid w:val="004A3071"/>
    <w:rsid w:val="004A7671"/>
    <w:rsid w:val="004B0B4B"/>
    <w:rsid w:val="004B2040"/>
    <w:rsid w:val="004B79AF"/>
    <w:rsid w:val="004C2943"/>
    <w:rsid w:val="004C4466"/>
    <w:rsid w:val="004C757B"/>
    <w:rsid w:val="004D22C4"/>
    <w:rsid w:val="004D5F34"/>
    <w:rsid w:val="004E5B21"/>
    <w:rsid w:val="004F4D5E"/>
    <w:rsid w:val="00501F48"/>
    <w:rsid w:val="00506585"/>
    <w:rsid w:val="005102A5"/>
    <w:rsid w:val="00570192"/>
    <w:rsid w:val="00580AFA"/>
    <w:rsid w:val="005A0BF7"/>
    <w:rsid w:val="005A4AF6"/>
    <w:rsid w:val="005B3671"/>
    <w:rsid w:val="005B6FDD"/>
    <w:rsid w:val="005C3D42"/>
    <w:rsid w:val="005D0E1E"/>
    <w:rsid w:val="005D1158"/>
    <w:rsid w:val="005D2FB4"/>
    <w:rsid w:val="005D618E"/>
    <w:rsid w:val="005E4EF4"/>
    <w:rsid w:val="005F0F0E"/>
    <w:rsid w:val="00603C65"/>
    <w:rsid w:val="00613D38"/>
    <w:rsid w:val="00620D5E"/>
    <w:rsid w:val="00635267"/>
    <w:rsid w:val="00641DCE"/>
    <w:rsid w:val="00652348"/>
    <w:rsid w:val="00660886"/>
    <w:rsid w:val="00662F58"/>
    <w:rsid w:val="006671C1"/>
    <w:rsid w:val="00674854"/>
    <w:rsid w:val="0068604C"/>
    <w:rsid w:val="006A3440"/>
    <w:rsid w:val="006C034A"/>
    <w:rsid w:val="006D140B"/>
    <w:rsid w:val="006D2985"/>
    <w:rsid w:val="006F5053"/>
    <w:rsid w:val="0070157C"/>
    <w:rsid w:val="00701CD3"/>
    <w:rsid w:val="0070705B"/>
    <w:rsid w:val="00707A8E"/>
    <w:rsid w:val="007158C4"/>
    <w:rsid w:val="00720DAC"/>
    <w:rsid w:val="007242D4"/>
    <w:rsid w:val="00727D70"/>
    <w:rsid w:val="00730164"/>
    <w:rsid w:val="00731526"/>
    <w:rsid w:val="0073156C"/>
    <w:rsid w:val="00747170"/>
    <w:rsid w:val="0075168F"/>
    <w:rsid w:val="00752EDF"/>
    <w:rsid w:val="00760118"/>
    <w:rsid w:val="00762451"/>
    <w:rsid w:val="00762A5C"/>
    <w:rsid w:val="00771E7B"/>
    <w:rsid w:val="00786E28"/>
    <w:rsid w:val="007922C6"/>
    <w:rsid w:val="007C0201"/>
    <w:rsid w:val="007C0AAE"/>
    <w:rsid w:val="007D4E7D"/>
    <w:rsid w:val="007D63A8"/>
    <w:rsid w:val="007E1FFC"/>
    <w:rsid w:val="007E2C4D"/>
    <w:rsid w:val="007F3906"/>
    <w:rsid w:val="008030EA"/>
    <w:rsid w:val="008054F3"/>
    <w:rsid w:val="008121F3"/>
    <w:rsid w:val="00816A7F"/>
    <w:rsid w:val="00822CEA"/>
    <w:rsid w:val="00825F4E"/>
    <w:rsid w:val="00827328"/>
    <w:rsid w:val="008407D9"/>
    <w:rsid w:val="00842B57"/>
    <w:rsid w:val="00847E82"/>
    <w:rsid w:val="00851468"/>
    <w:rsid w:val="00862632"/>
    <w:rsid w:val="00863BBC"/>
    <w:rsid w:val="00882D8F"/>
    <w:rsid w:val="00882E98"/>
    <w:rsid w:val="008A3657"/>
    <w:rsid w:val="008A4672"/>
    <w:rsid w:val="008C2CF9"/>
    <w:rsid w:val="008C4E44"/>
    <w:rsid w:val="008D1466"/>
    <w:rsid w:val="008E5921"/>
    <w:rsid w:val="008E75B3"/>
    <w:rsid w:val="008E79E7"/>
    <w:rsid w:val="008F14E9"/>
    <w:rsid w:val="00903275"/>
    <w:rsid w:val="00906638"/>
    <w:rsid w:val="00911548"/>
    <w:rsid w:val="00916F89"/>
    <w:rsid w:val="009526CA"/>
    <w:rsid w:val="0095442F"/>
    <w:rsid w:val="00954F98"/>
    <w:rsid w:val="00956ECD"/>
    <w:rsid w:val="009607CC"/>
    <w:rsid w:val="0096393C"/>
    <w:rsid w:val="00965BB9"/>
    <w:rsid w:val="009700A4"/>
    <w:rsid w:val="0098241D"/>
    <w:rsid w:val="00986380"/>
    <w:rsid w:val="0099179C"/>
    <w:rsid w:val="009929BE"/>
    <w:rsid w:val="009A1226"/>
    <w:rsid w:val="009A60F3"/>
    <w:rsid w:val="009A73F0"/>
    <w:rsid w:val="009B7C3D"/>
    <w:rsid w:val="009E1E25"/>
    <w:rsid w:val="009E7F00"/>
    <w:rsid w:val="00A0701E"/>
    <w:rsid w:val="00A112C0"/>
    <w:rsid w:val="00A13484"/>
    <w:rsid w:val="00A13CDF"/>
    <w:rsid w:val="00A1789B"/>
    <w:rsid w:val="00A179EB"/>
    <w:rsid w:val="00A17A92"/>
    <w:rsid w:val="00A247CA"/>
    <w:rsid w:val="00A27D68"/>
    <w:rsid w:val="00A51CFA"/>
    <w:rsid w:val="00A642F4"/>
    <w:rsid w:val="00A67DD9"/>
    <w:rsid w:val="00A776B8"/>
    <w:rsid w:val="00A77B8A"/>
    <w:rsid w:val="00A92E4D"/>
    <w:rsid w:val="00AA591C"/>
    <w:rsid w:val="00AA6A47"/>
    <w:rsid w:val="00AB4302"/>
    <w:rsid w:val="00AC0E4A"/>
    <w:rsid w:val="00AC1853"/>
    <w:rsid w:val="00AC575E"/>
    <w:rsid w:val="00AD2DDA"/>
    <w:rsid w:val="00AF09E2"/>
    <w:rsid w:val="00AF353E"/>
    <w:rsid w:val="00B0000E"/>
    <w:rsid w:val="00B214E4"/>
    <w:rsid w:val="00B21EDC"/>
    <w:rsid w:val="00B24059"/>
    <w:rsid w:val="00B27F29"/>
    <w:rsid w:val="00B32D25"/>
    <w:rsid w:val="00B331D8"/>
    <w:rsid w:val="00B375C5"/>
    <w:rsid w:val="00B40075"/>
    <w:rsid w:val="00B67AF2"/>
    <w:rsid w:val="00B74A91"/>
    <w:rsid w:val="00B90836"/>
    <w:rsid w:val="00BB514A"/>
    <w:rsid w:val="00BC48AA"/>
    <w:rsid w:val="00BD15C6"/>
    <w:rsid w:val="00BF2FE4"/>
    <w:rsid w:val="00C05E32"/>
    <w:rsid w:val="00C129F5"/>
    <w:rsid w:val="00C171D1"/>
    <w:rsid w:val="00C21FDB"/>
    <w:rsid w:val="00C25456"/>
    <w:rsid w:val="00C263BD"/>
    <w:rsid w:val="00C4791E"/>
    <w:rsid w:val="00C559BD"/>
    <w:rsid w:val="00C60857"/>
    <w:rsid w:val="00C670BF"/>
    <w:rsid w:val="00C70A35"/>
    <w:rsid w:val="00C77D82"/>
    <w:rsid w:val="00C863A3"/>
    <w:rsid w:val="00CA4340"/>
    <w:rsid w:val="00CA466E"/>
    <w:rsid w:val="00CB2FEC"/>
    <w:rsid w:val="00CB4B56"/>
    <w:rsid w:val="00CB5AAC"/>
    <w:rsid w:val="00CB6A55"/>
    <w:rsid w:val="00CD51C4"/>
    <w:rsid w:val="00CD79DE"/>
    <w:rsid w:val="00CD7EDB"/>
    <w:rsid w:val="00CE08BE"/>
    <w:rsid w:val="00CF7243"/>
    <w:rsid w:val="00CF744E"/>
    <w:rsid w:val="00D00DF7"/>
    <w:rsid w:val="00D03CB1"/>
    <w:rsid w:val="00D06EBA"/>
    <w:rsid w:val="00D161A7"/>
    <w:rsid w:val="00D16AD2"/>
    <w:rsid w:val="00D21034"/>
    <w:rsid w:val="00D25666"/>
    <w:rsid w:val="00D33367"/>
    <w:rsid w:val="00D366B2"/>
    <w:rsid w:val="00D51EE6"/>
    <w:rsid w:val="00D6684A"/>
    <w:rsid w:val="00D70ADF"/>
    <w:rsid w:val="00D70E18"/>
    <w:rsid w:val="00D7460D"/>
    <w:rsid w:val="00D81CAE"/>
    <w:rsid w:val="00D84E0F"/>
    <w:rsid w:val="00D94CE0"/>
    <w:rsid w:val="00D96B2B"/>
    <w:rsid w:val="00DA42F7"/>
    <w:rsid w:val="00DB5EA8"/>
    <w:rsid w:val="00DD0FC8"/>
    <w:rsid w:val="00E05B39"/>
    <w:rsid w:val="00E17EAE"/>
    <w:rsid w:val="00E238BD"/>
    <w:rsid w:val="00E317F4"/>
    <w:rsid w:val="00E34C4B"/>
    <w:rsid w:val="00E43DEC"/>
    <w:rsid w:val="00E577F7"/>
    <w:rsid w:val="00E632E2"/>
    <w:rsid w:val="00E729DC"/>
    <w:rsid w:val="00E74936"/>
    <w:rsid w:val="00E75B46"/>
    <w:rsid w:val="00E75CF4"/>
    <w:rsid w:val="00E8248B"/>
    <w:rsid w:val="00E94130"/>
    <w:rsid w:val="00E94595"/>
    <w:rsid w:val="00EA59C7"/>
    <w:rsid w:val="00EB28C7"/>
    <w:rsid w:val="00EB5358"/>
    <w:rsid w:val="00EB668E"/>
    <w:rsid w:val="00EC24B5"/>
    <w:rsid w:val="00EC46A5"/>
    <w:rsid w:val="00EC5C5D"/>
    <w:rsid w:val="00EC62E0"/>
    <w:rsid w:val="00EE7512"/>
    <w:rsid w:val="00EF3008"/>
    <w:rsid w:val="00F01FA6"/>
    <w:rsid w:val="00F067FD"/>
    <w:rsid w:val="00F11E28"/>
    <w:rsid w:val="00F12531"/>
    <w:rsid w:val="00F23E15"/>
    <w:rsid w:val="00F27F0B"/>
    <w:rsid w:val="00F365FE"/>
    <w:rsid w:val="00F4020E"/>
    <w:rsid w:val="00F420C2"/>
    <w:rsid w:val="00F50C43"/>
    <w:rsid w:val="00F50C97"/>
    <w:rsid w:val="00F5160A"/>
    <w:rsid w:val="00F65E71"/>
    <w:rsid w:val="00F70261"/>
    <w:rsid w:val="00F96705"/>
    <w:rsid w:val="00FA3458"/>
    <w:rsid w:val="00FA59F3"/>
    <w:rsid w:val="00FA7D82"/>
    <w:rsid w:val="00FB4390"/>
    <w:rsid w:val="00FB45E1"/>
    <w:rsid w:val="00FD51A3"/>
    <w:rsid w:val="00FE1775"/>
    <w:rsid w:val="00FF3D49"/>
    <w:rsid w:val="00FF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BE8846-6FCB-4E68-B6F7-9017FFE1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15"/>
  </w:style>
  <w:style w:type="paragraph" w:styleId="1">
    <w:name w:val="heading 1"/>
    <w:basedOn w:val="a"/>
    <w:next w:val="a"/>
    <w:link w:val="10"/>
    <w:uiPriority w:val="9"/>
    <w:qFormat/>
    <w:rsid w:val="00F23E15"/>
    <w:pPr>
      <w:keepNext/>
      <w:keepLines/>
      <w:spacing w:before="240" w:after="120" w:line="240" w:lineRule="auto"/>
      <w:jc w:val="center"/>
      <w:outlineLvl w:val="0"/>
    </w:pPr>
    <w:rPr>
      <w:rFonts w:ascii="Times New Roman" w:eastAsiaTheme="majorEastAsia" w:hAnsi="Times New Roman" w:cstheme="majorBidi"/>
      <w:b/>
      <w:bCs/>
      <w:sz w:val="32"/>
      <w:szCs w:val="28"/>
      <w:lang w:eastAsia="ru-RU"/>
    </w:rPr>
  </w:style>
  <w:style w:type="paragraph" w:styleId="2">
    <w:name w:val="heading 2"/>
    <w:basedOn w:val="a"/>
    <w:next w:val="a"/>
    <w:link w:val="20"/>
    <w:uiPriority w:val="9"/>
    <w:unhideWhenUsed/>
    <w:qFormat/>
    <w:rsid w:val="00613D38"/>
    <w:pPr>
      <w:keepNext/>
      <w:keepLines/>
      <w:spacing w:before="120" w:after="120" w:line="24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13D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3D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13D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E15"/>
    <w:rPr>
      <w:rFonts w:ascii="Times New Roman" w:eastAsiaTheme="majorEastAsia" w:hAnsi="Times New Roman" w:cstheme="majorBidi"/>
      <w:b/>
      <w:bCs/>
      <w:sz w:val="32"/>
      <w:szCs w:val="28"/>
      <w:lang w:eastAsia="ru-RU"/>
    </w:rPr>
  </w:style>
  <w:style w:type="paragraph" w:styleId="a3">
    <w:name w:val="TOC Heading"/>
    <w:basedOn w:val="1"/>
    <w:next w:val="a"/>
    <w:uiPriority w:val="39"/>
    <w:unhideWhenUsed/>
    <w:qFormat/>
    <w:rsid w:val="009A60F3"/>
    <w:pPr>
      <w:spacing w:before="480" w:after="0" w:line="276" w:lineRule="auto"/>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9A60F3"/>
    <w:pPr>
      <w:spacing w:after="100"/>
    </w:pPr>
  </w:style>
  <w:style w:type="character" w:styleId="a4">
    <w:name w:val="Hyperlink"/>
    <w:basedOn w:val="a0"/>
    <w:uiPriority w:val="99"/>
    <w:unhideWhenUsed/>
    <w:rsid w:val="009A60F3"/>
    <w:rPr>
      <w:color w:val="0000FF" w:themeColor="hyperlink"/>
      <w:u w:val="single"/>
    </w:rPr>
  </w:style>
  <w:style w:type="paragraph" w:styleId="a5">
    <w:name w:val="Balloon Text"/>
    <w:basedOn w:val="a"/>
    <w:link w:val="a6"/>
    <w:uiPriority w:val="99"/>
    <w:semiHidden/>
    <w:unhideWhenUsed/>
    <w:rsid w:val="009A60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0F3"/>
    <w:rPr>
      <w:rFonts w:ascii="Tahoma" w:hAnsi="Tahoma" w:cs="Tahoma"/>
      <w:sz w:val="16"/>
      <w:szCs w:val="16"/>
    </w:rPr>
  </w:style>
  <w:style w:type="paragraph" w:styleId="a7">
    <w:name w:val="List Paragraph"/>
    <w:basedOn w:val="a"/>
    <w:uiPriority w:val="34"/>
    <w:qFormat/>
    <w:rsid w:val="00C21FDB"/>
    <w:pPr>
      <w:ind w:left="720"/>
      <w:contextualSpacing/>
    </w:pPr>
  </w:style>
  <w:style w:type="character" w:customStyle="1" w:styleId="a8">
    <w:name w:val="Основной текст_"/>
    <w:link w:val="51"/>
    <w:rsid w:val="00480325"/>
    <w:rPr>
      <w:rFonts w:ascii="Times New Roman" w:eastAsia="Times New Roman" w:hAnsi="Times New Roman" w:cs="Times New Roman"/>
      <w:sz w:val="24"/>
      <w:szCs w:val="24"/>
      <w:shd w:val="clear" w:color="auto" w:fill="FFFFFF"/>
    </w:rPr>
  </w:style>
  <w:style w:type="paragraph" w:customStyle="1" w:styleId="51">
    <w:name w:val="Основной текст5"/>
    <w:basedOn w:val="a"/>
    <w:link w:val="a8"/>
    <w:rsid w:val="00480325"/>
    <w:pPr>
      <w:shd w:val="clear" w:color="auto" w:fill="FFFFFF"/>
      <w:spacing w:before="60" w:after="180" w:line="0" w:lineRule="atLeast"/>
      <w:jc w:val="center"/>
    </w:pPr>
    <w:rPr>
      <w:rFonts w:ascii="Times New Roman" w:eastAsia="Times New Roman" w:hAnsi="Times New Roman" w:cs="Times New Roman"/>
      <w:sz w:val="24"/>
      <w:szCs w:val="24"/>
    </w:rPr>
  </w:style>
  <w:style w:type="character" w:styleId="a9">
    <w:name w:val="Strong"/>
    <w:basedOn w:val="a0"/>
    <w:uiPriority w:val="22"/>
    <w:qFormat/>
    <w:rsid w:val="00FB4390"/>
    <w:rPr>
      <w:b/>
      <w:bCs/>
    </w:rPr>
  </w:style>
  <w:style w:type="table" w:customStyle="1" w:styleId="12">
    <w:name w:val="Сетка таблицы1"/>
    <w:basedOn w:val="a1"/>
    <w:next w:val="aa"/>
    <w:uiPriority w:val="59"/>
    <w:rsid w:val="00A1348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A1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847E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a"/>
    <w:uiPriority w:val="59"/>
    <w:rsid w:val="00A6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бычный2"/>
    <w:rsid w:val="001B1189"/>
    <w:pPr>
      <w:widowControl w:val="0"/>
      <w:spacing w:after="0" w:line="300" w:lineRule="auto"/>
      <w:ind w:firstLine="720"/>
      <w:jc w:val="both"/>
    </w:pPr>
    <w:rPr>
      <w:rFonts w:ascii="Times New Roman" w:eastAsia="Calibri" w:hAnsi="Times New Roman" w:cs="Times New Roman"/>
      <w:sz w:val="24"/>
      <w:szCs w:val="20"/>
      <w:lang w:eastAsia="ru-RU"/>
    </w:rPr>
  </w:style>
  <w:style w:type="paragraph" w:customStyle="1" w:styleId="110">
    <w:name w:val="Обычный11"/>
    <w:rsid w:val="006C034A"/>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il">
    <w:name w:val="il"/>
    <w:basedOn w:val="a0"/>
    <w:rsid w:val="004A7671"/>
  </w:style>
  <w:style w:type="paragraph" w:customStyle="1" w:styleId="Default">
    <w:name w:val="Default"/>
    <w:rsid w:val="001143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1">
    <w:name w:val="Сетка таблицы11"/>
    <w:basedOn w:val="a1"/>
    <w:next w:val="aa"/>
    <w:uiPriority w:val="39"/>
    <w:rsid w:val="00D3336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607CC"/>
    <w:pPr>
      <w:spacing w:after="0" w:line="240" w:lineRule="auto"/>
    </w:pPr>
  </w:style>
  <w:style w:type="paragraph" w:customStyle="1" w:styleId="13">
    <w:name w:val="Основной текст1"/>
    <w:basedOn w:val="a"/>
    <w:rsid w:val="00882E98"/>
    <w:pPr>
      <w:shd w:val="clear" w:color="auto" w:fill="FFFFFF"/>
      <w:spacing w:after="0" w:line="392" w:lineRule="exact"/>
    </w:pPr>
    <w:rPr>
      <w:rFonts w:ascii="Times New Roman" w:hAnsi="Times New Roman" w:cs="Times New Roman"/>
      <w:sz w:val="23"/>
      <w:szCs w:val="23"/>
    </w:rPr>
  </w:style>
  <w:style w:type="character" w:customStyle="1" w:styleId="23">
    <w:name w:val="Основной текст (2)_"/>
    <w:basedOn w:val="a0"/>
    <w:link w:val="24"/>
    <w:rsid w:val="00882E98"/>
    <w:rPr>
      <w:rFonts w:ascii="Times New Roman" w:eastAsia="Times New Roman" w:hAnsi="Times New Roman" w:cs="Times New Roman"/>
      <w:sz w:val="14"/>
      <w:szCs w:val="14"/>
      <w:shd w:val="clear" w:color="auto" w:fill="FFFFFF"/>
    </w:rPr>
  </w:style>
  <w:style w:type="paragraph" w:customStyle="1" w:styleId="24">
    <w:name w:val="Основной текст (2)"/>
    <w:basedOn w:val="a"/>
    <w:link w:val="23"/>
    <w:rsid w:val="00882E98"/>
    <w:pPr>
      <w:shd w:val="clear" w:color="auto" w:fill="FFFFFF"/>
      <w:spacing w:after="0" w:line="0" w:lineRule="atLeast"/>
    </w:pPr>
    <w:rPr>
      <w:rFonts w:ascii="Times New Roman" w:eastAsia="Times New Roman" w:hAnsi="Times New Roman" w:cs="Times New Roman"/>
      <w:sz w:val="14"/>
      <w:szCs w:val="14"/>
    </w:rPr>
  </w:style>
  <w:style w:type="character" w:customStyle="1" w:styleId="20">
    <w:name w:val="Заголовок 2 Знак"/>
    <w:basedOn w:val="a0"/>
    <w:link w:val="2"/>
    <w:uiPriority w:val="9"/>
    <w:rsid w:val="00613D38"/>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13D3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3D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13D38"/>
    <w:rPr>
      <w:rFonts w:asciiTheme="majorHAnsi" w:eastAsiaTheme="majorEastAsia" w:hAnsiTheme="majorHAnsi" w:cstheme="majorBidi"/>
      <w:color w:val="365F91" w:themeColor="accent1" w:themeShade="BF"/>
    </w:rPr>
  </w:style>
  <w:style w:type="paragraph" w:styleId="ac">
    <w:name w:val="header"/>
    <w:basedOn w:val="a"/>
    <w:link w:val="ad"/>
    <w:uiPriority w:val="99"/>
    <w:unhideWhenUsed/>
    <w:rsid w:val="00613D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3D38"/>
  </w:style>
  <w:style w:type="paragraph" w:styleId="ae">
    <w:name w:val="footer"/>
    <w:basedOn w:val="a"/>
    <w:link w:val="af"/>
    <w:uiPriority w:val="99"/>
    <w:unhideWhenUsed/>
    <w:rsid w:val="00613D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3D38"/>
  </w:style>
  <w:style w:type="paragraph" w:styleId="af0">
    <w:name w:val="Normal (Web)"/>
    <w:basedOn w:val="a"/>
    <w:uiPriority w:val="99"/>
    <w:unhideWhenUsed/>
    <w:rsid w:val="00613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
    <w:link w:val="26"/>
    <w:rsid w:val="00613D38"/>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rsid w:val="00613D38"/>
    <w:rPr>
      <w:rFonts w:ascii="Times New Roman" w:eastAsia="Times New Roman" w:hAnsi="Times New Roman" w:cs="Times New Roman"/>
      <w:sz w:val="24"/>
      <w:szCs w:val="20"/>
      <w:lang w:eastAsia="ru-RU"/>
    </w:rPr>
  </w:style>
  <w:style w:type="paragraph" w:styleId="27">
    <w:name w:val="toc 2"/>
    <w:basedOn w:val="a"/>
    <w:next w:val="a"/>
    <w:autoRedefine/>
    <w:uiPriority w:val="39"/>
    <w:unhideWhenUsed/>
    <w:rsid w:val="00613D38"/>
    <w:pPr>
      <w:tabs>
        <w:tab w:val="left" w:pos="567"/>
        <w:tab w:val="right" w:leader="dot" w:pos="9345"/>
      </w:tabs>
      <w:spacing w:after="0" w:line="312" w:lineRule="auto"/>
    </w:pPr>
    <w:rPr>
      <w:rFonts w:ascii="Times New Roman" w:hAnsi="Times New Roman"/>
      <w:sz w:val="28"/>
    </w:rPr>
  </w:style>
  <w:style w:type="character" w:customStyle="1" w:styleId="exclamation">
    <w:name w:val="exclamation"/>
    <w:basedOn w:val="a0"/>
    <w:rsid w:val="00613D38"/>
  </w:style>
  <w:style w:type="character" w:styleId="af1">
    <w:name w:val="Emphasis"/>
    <w:basedOn w:val="a0"/>
    <w:uiPriority w:val="20"/>
    <w:qFormat/>
    <w:rsid w:val="00613D38"/>
    <w:rPr>
      <w:i/>
      <w:iCs/>
    </w:rPr>
  </w:style>
  <w:style w:type="paragraph" w:customStyle="1" w:styleId="rtejustify">
    <w:name w:val="rtejustify"/>
    <w:basedOn w:val="a"/>
    <w:rsid w:val="00613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613D38"/>
    <w:pPr>
      <w:ind w:left="720"/>
    </w:pPr>
    <w:rPr>
      <w:rFonts w:ascii="Calibri" w:eastAsia="Times New Roman" w:hAnsi="Calibri" w:cs="Calibri"/>
    </w:rPr>
  </w:style>
  <w:style w:type="paragraph" w:styleId="af2">
    <w:name w:val="Body Text"/>
    <w:basedOn w:val="a"/>
    <w:link w:val="af3"/>
    <w:uiPriority w:val="99"/>
    <w:rsid w:val="00613D38"/>
    <w:pPr>
      <w:spacing w:after="0" w:line="240" w:lineRule="auto"/>
      <w:jc w:val="both"/>
    </w:pPr>
    <w:rPr>
      <w:rFonts w:ascii="Times New Roman" w:eastAsia="Times New Roman" w:hAnsi="Times New Roman" w:cs="Times New Roman"/>
      <w:color w:val="0000FF"/>
      <w:sz w:val="26"/>
      <w:szCs w:val="26"/>
      <w:lang w:eastAsia="ru-RU"/>
    </w:rPr>
  </w:style>
  <w:style w:type="character" w:customStyle="1" w:styleId="af3">
    <w:name w:val="Основной текст Знак"/>
    <w:basedOn w:val="a0"/>
    <w:link w:val="af2"/>
    <w:uiPriority w:val="99"/>
    <w:rsid w:val="00613D38"/>
    <w:rPr>
      <w:rFonts w:ascii="Times New Roman" w:eastAsia="Times New Roman" w:hAnsi="Times New Roman" w:cs="Times New Roman"/>
      <w:color w:val="0000FF"/>
      <w:sz w:val="26"/>
      <w:szCs w:val="26"/>
      <w:lang w:eastAsia="ru-RU"/>
    </w:rPr>
  </w:style>
  <w:style w:type="paragraph" w:styleId="af4">
    <w:name w:val="footnote text"/>
    <w:basedOn w:val="a"/>
    <w:link w:val="af5"/>
    <w:uiPriority w:val="99"/>
    <w:semiHidden/>
    <w:unhideWhenUsed/>
    <w:rsid w:val="00613D38"/>
    <w:pPr>
      <w:spacing w:after="0" w:line="240" w:lineRule="auto"/>
    </w:pPr>
    <w:rPr>
      <w:sz w:val="20"/>
      <w:szCs w:val="20"/>
    </w:rPr>
  </w:style>
  <w:style w:type="character" w:customStyle="1" w:styleId="af5">
    <w:name w:val="Текст сноски Знак"/>
    <w:basedOn w:val="a0"/>
    <w:link w:val="af4"/>
    <w:uiPriority w:val="99"/>
    <w:semiHidden/>
    <w:rsid w:val="00613D38"/>
    <w:rPr>
      <w:sz w:val="20"/>
      <w:szCs w:val="20"/>
    </w:rPr>
  </w:style>
  <w:style w:type="paragraph" w:styleId="af6">
    <w:name w:val="Plain Text"/>
    <w:basedOn w:val="a"/>
    <w:link w:val="af7"/>
    <w:rsid w:val="00613D3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613D38"/>
    <w:rPr>
      <w:rFonts w:ascii="Courier New" w:eastAsia="Times New Roman" w:hAnsi="Courier New" w:cs="Times New Roman"/>
      <w:sz w:val="20"/>
      <w:szCs w:val="20"/>
      <w:lang w:eastAsia="ru-RU"/>
    </w:rPr>
  </w:style>
  <w:style w:type="character" w:customStyle="1" w:styleId="apple-converted-space">
    <w:name w:val="apple-converted-space"/>
    <w:basedOn w:val="a0"/>
    <w:rsid w:val="00613D38"/>
  </w:style>
  <w:style w:type="paragraph" w:customStyle="1" w:styleId="15">
    <w:name w:val="Обычный1"/>
    <w:rsid w:val="00613D3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8">
    <w:name w:val="Title"/>
    <w:basedOn w:val="a"/>
    <w:link w:val="af9"/>
    <w:qFormat/>
    <w:rsid w:val="00613D38"/>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Заголовок Знак"/>
    <w:basedOn w:val="a0"/>
    <w:link w:val="af8"/>
    <w:rsid w:val="00613D38"/>
    <w:rPr>
      <w:rFonts w:ascii="Times New Roman" w:eastAsia="Times New Roman" w:hAnsi="Times New Roman" w:cs="Times New Roman"/>
      <w:sz w:val="28"/>
      <w:szCs w:val="20"/>
      <w:lang w:eastAsia="ru-RU"/>
    </w:rPr>
  </w:style>
  <w:style w:type="paragraph" w:customStyle="1" w:styleId="41">
    <w:name w:val="Обычный4"/>
    <w:rsid w:val="00613D38"/>
    <w:pPr>
      <w:widowControl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12">
    <w:name w:val="Абзац списка11"/>
    <w:basedOn w:val="a"/>
    <w:rsid w:val="00613D38"/>
    <w:pPr>
      <w:ind w:left="720"/>
    </w:pPr>
    <w:rPr>
      <w:rFonts w:ascii="Calibri" w:eastAsia="Calibri" w:hAnsi="Calibri" w:cs="Times New Roman"/>
      <w:lang w:eastAsia="ru-RU"/>
    </w:rPr>
  </w:style>
  <w:style w:type="character" w:customStyle="1" w:styleId="afa">
    <w:name w:val="Основной текст с отступом Знак"/>
    <w:basedOn w:val="a0"/>
    <w:link w:val="afb"/>
    <w:uiPriority w:val="99"/>
    <w:semiHidden/>
    <w:rsid w:val="00613D38"/>
  </w:style>
  <w:style w:type="paragraph" w:styleId="afb">
    <w:name w:val="Body Text Indent"/>
    <w:basedOn w:val="a"/>
    <w:link w:val="afa"/>
    <w:uiPriority w:val="99"/>
    <w:semiHidden/>
    <w:unhideWhenUsed/>
    <w:rsid w:val="00613D38"/>
    <w:pPr>
      <w:spacing w:after="120"/>
      <w:ind w:left="283"/>
    </w:pPr>
  </w:style>
  <w:style w:type="character" w:customStyle="1" w:styleId="16">
    <w:name w:val="Основной текст с отступом Знак1"/>
    <w:basedOn w:val="a0"/>
    <w:uiPriority w:val="99"/>
    <w:semiHidden/>
    <w:rsid w:val="00613D38"/>
  </w:style>
  <w:style w:type="paragraph" w:styleId="31">
    <w:name w:val="toc 3"/>
    <w:basedOn w:val="a"/>
    <w:next w:val="a"/>
    <w:autoRedefine/>
    <w:uiPriority w:val="39"/>
    <w:unhideWhenUsed/>
    <w:rsid w:val="00613D38"/>
    <w:pPr>
      <w:spacing w:after="100"/>
      <w:ind w:left="440"/>
    </w:pPr>
  </w:style>
  <w:style w:type="character" w:customStyle="1" w:styleId="28">
    <w:name w:val="Основной текст 2 Знак"/>
    <w:basedOn w:val="a0"/>
    <w:link w:val="29"/>
    <w:uiPriority w:val="99"/>
    <w:semiHidden/>
    <w:rsid w:val="00613D38"/>
  </w:style>
  <w:style w:type="paragraph" w:styleId="29">
    <w:name w:val="Body Text 2"/>
    <w:basedOn w:val="a"/>
    <w:link w:val="28"/>
    <w:uiPriority w:val="99"/>
    <w:semiHidden/>
    <w:unhideWhenUsed/>
    <w:rsid w:val="00613D38"/>
    <w:pPr>
      <w:spacing w:after="120" w:line="480" w:lineRule="auto"/>
    </w:pPr>
  </w:style>
  <w:style w:type="character" w:customStyle="1" w:styleId="210">
    <w:name w:val="Основной текст 2 Знак1"/>
    <w:basedOn w:val="a0"/>
    <w:uiPriority w:val="99"/>
    <w:semiHidden/>
    <w:rsid w:val="00613D38"/>
  </w:style>
  <w:style w:type="character" w:customStyle="1" w:styleId="field-value-block">
    <w:name w:val="field-value-block"/>
    <w:basedOn w:val="a0"/>
    <w:rsid w:val="00613D38"/>
  </w:style>
  <w:style w:type="character" w:customStyle="1" w:styleId="185pt-1pt">
    <w:name w:val="Основной текст + 18;5 pt;Курсив;Интервал -1 pt"/>
    <w:rsid w:val="00613D38"/>
    <w:rPr>
      <w:rFonts w:ascii="Times New Roman" w:eastAsia="Times New Roman" w:hAnsi="Times New Roman" w:cs="Times New Roman"/>
      <w:b w:val="0"/>
      <w:bCs w:val="0"/>
      <w:i/>
      <w:iCs/>
      <w:smallCaps w:val="0"/>
      <w:strike w:val="0"/>
      <w:spacing w:val="-20"/>
      <w:sz w:val="37"/>
      <w:szCs w:val="37"/>
      <w:lang w:val="en-US"/>
    </w:rPr>
  </w:style>
  <w:style w:type="table" w:customStyle="1" w:styleId="32">
    <w:name w:val="Сетка таблицы3"/>
    <w:basedOn w:val="a1"/>
    <w:next w:val="aa"/>
    <w:uiPriority w:val="39"/>
    <w:rsid w:val="00613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a"/>
    <w:uiPriority w:val="39"/>
    <w:rsid w:val="00613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13D38"/>
    <w:pPr>
      <w:widowControl w:val="0"/>
      <w:autoSpaceDE w:val="0"/>
      <w:autoSpaceDN w:val="0"/>
      <w:spacing w:after="0" w:line="240" w:lineRule="auto"/>
    </w:pPr>
    <w:rPr>
      <w:rFonts w:ascii="Calibri" w:eastAsia="Times New Roman" w:hAnsi="Calibri" w:cs="Calibri"/>
      <w:b/>
      <w:szCs w:val="20"/>
      <w:lang w:eastAsia="ru-RU"/>
    </w:rPr>
  </w:style>
  <w:style w:type="character" w:customStyle="1" w:styleId="instancename">
    <w:name w:val="instancename"/>
    <w:basedOn w:val="a0"/>
    <w:rsid w:val="00613D38"/>
  </w:style>
  <w:style w:type="character" w:customStyle="1" w:styleId="accesshide">
    <w:name w:val="accesshide"/>
    <w:basedOn w:val="a0"/>
    <w:rsid w:val="0061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7418">
      <w:bodyDiv w:val="1"/>
      <w:marLeft w:val="0"/>
      <w:marRight w:val="0"/>
      <w:marTop w:val="0"/>
      <w:marBottom w:val="0"/>
      <w:divBdr>
        <w:top w:val="none" w:sz="0" w:space="0" w:color="auto"/>
        <w:left w:val="none" w:sz="0" w:space="0" w:color="auto"/>
        <w:bottom w:val="none" w:sz="0" w:space="0" w:color="auto"/>
        <w:right w:val="none" w:sz="0" w:space="0" w:color="auto"/>
      </w:divBdr>
    </w:div>
    <w:div w:id="1129517974">
      <w:bodyDiv w:val="1"/>
      <w:marLeft w:val="0"/>
      <w:marRight w:val="0"/>
      <w:marTop w:val="0"/>
      <w:marBottom w:val="0"/>
      <w:divBdr>
        <w:top w:val="none" w:sz="0" w:space="0" w:color="auto"/>
        <w:left w:val="none" w:sz="0" w:space="0" w:color="auto"/>
        <w:bottom w:val="none" w:sz="0" w:space="0" w:color="auto"/>
        <w:right w:val="none" w:sz="0" w:space="0" w:color="auto"/>
      </w:divBdr>
      <w:divsChild>
        <w:div w:id="963387335">
          <w:marLeft w:val="360"/>
          <w:marRight w:val="0"/>
          <w:marTop w:val="200"/>
          <w:marBottom w:val="160"/>
          <w:divBdr>
            <w:top w:val="none" w:sz="0" w:space="0" w:color="auto"/>
            <w:left w:val="none" w:sz="0" w:space="0" w:color="auto"/>
            <w:bottom w:val="none" w:sz="0" w:space="0" w:color="auto"/>
            <w:right w:val="none" w:sz="0" w:space="0" w:color="auto"/>
          </w:divBdr>
        </w:div>
        <w:div w:id="1207064544">
          <w:marLeft w:val="360"/>
          <w:marRight w:val="0"/>
          <w:marTop w:val="200"/>
          <w:marBottom w:val="160"/>
          <w:divBdr>
            <w:top w:val="none" w:sz="0" w:space="0" w:color="auto"/>
            <w:left w:val="none" w:sz="0" w:space="0" w:color="auto"/>
            <w:bottom w:val="none" w:sz="0" w:space="0" w:color="auto"/>
            <w:right w:val="none" w:sz="0" w:space="0" w:color="auto"/>
          </w:divBdr>
        </w:div>
        <w:div w:id="1245845757">
          <w:marLeft w:val="360"/>
          <w:marRight w:val="0"/>
          <w:marTop w:val="200"/>
          <w:marBottom w:val="160"/>
          <w:divBdr>
            <w:top w:val="none" w:sz="0" w:space="0" w:color="auto"/>
            <w:left w:val="none" w:sz="0" w:space="0" w:color="auto"/>
            <w:bottom w:val="none" w:sz="0" w:space="0" w:color="auto"/>
            <w:right w:val="none" w:sz="0" w:space="0" w:color="auto"/>
          </w:divBdr>
        </w:div>
        <w:div w:id="420027867">
          <w:marLeft w:val="360"/>
          <w:marRight w:val="0"/>
          <w:marTop w:val="200"/>
          <w:marBottom w:val="160"/>
          <w:divBdr>
            <w:top w:val="none" w:sz="0" w:space="0" w:color="auto"/>
            <w:left w:val="none" w:sz="0" w:space="0" w:color="auto"/>
            <w:bottom w:val="none" w:sz="0" w:space="0" w:color="auto"/>
            <w:right w:val="none" w:sz="0" w:space="0" w:color="auto"/>
          </w:divBdr>
        </w:div>
        <w:div w:id="339427588">
          <w:marLeft w:val="360"/>
          <w:marRight w:val="0"/>
          <w:marTop w:val="200"/>
          <w:marBottom w:val="160"/>
          <w:divBdr>
            <w:top w:val="none" w:sz="0" w:space="0" w:color="auto"/>
            <w:left w:val="none" w:sz="0" w:space="0" w:color="auto"/>
            <w:bottom w:val="none" w:sz="0" w:space="0" w:color="auto"/>
            <w:right w:val="none" w:sz="0" w:space="0" w:color="auto"/>
          </w:divBdr>
        </w:div>
        <w:div w:id="259458361">
          <w:marLeft w:val="360"/>
          <w:marRight w:val="0"/>
          <w:marTop w:val="200"/>
          <w:marBottom w:val="160"/>
          <w:divBdr>
            <w:top w:val="none" w:sz="0" w:space="0" w:color="auto"/>
            <w:left w:val="none" w:sz="0" w:space="0" w:color="auto"/>
            <w:bottom w:val="none" w:sz="0" w:space="0" w:color="auto"/>
            <w:right w:val="none" w:sz="0" w:space="0" w:color="auto"/>
          </w:divBdr>
        </w:div>
        <w:div w:id="174391484">
          <w:marLeft w:val="360"/>
          <w:marRight w:val="0"/>
          <w:marTop w:val="200"/>
          <w:marBottom w:val="160"/>
          <w:divBdr>
            <w:top w:val="none" w:sz="0" w:space="0" w:color="auto"/>
            <w:left w:val="none" w:sz="0" w:space="0" w:color="auto"/>
            <w:bottom w:val="none" w:sz="0" w:space="0" w:color="auto"/>
            <w:right w:val="none" w:sz="0" w:space="0" w:color="auto"/>
          </w:divBdr>
        </w:div>
      </w:divsChild>
    </w:div>
    <w:div w:id="1171484473">
      <w:bodyDiv w:val="1"/>
      <w:marLeft w:val="0"/>
      <w:marRight w:val="0"/>
      <w:marTop w:val="0"/>
      <w:marBottom w:val="0"/>
      <w:divBdr>
        <w:top w:val="none" w:sz="0" w:space="0" w:color="auto"/>
        <w:left w:val="none" w:sz="0" w:space="0" w:color="auto"/>
        <w:bottom w:val="none" w:sz="0" w:space="0" w:color="auto"/>
        <w:right w:val="none" w:sz="0" w:space="0" w:color="auto"/>
      </w:divBdr>
    </w:div>
    <w:div w:id="20885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is-monitoring.obrnadzor.gov.ru/files/docs/php87sR8h_59e9b4bd7c86b.pdf" TargetMode="Externa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bgu-chita.ru/nod%D0%B5/14318" TargetMode="External"/><Relationship Id="rId7" Type="http://schemas.openxmlformats.org/officeDocument/2006/relationships/endnotes" Target="endnotes.xml"/><Relationship Id="rId12" Type="http://schemas.openxmlformats.org/officeDocument/2006/relationships/hyperlink" Target="https://ais-monitoring.obrnadzor.gov.ru/university" TargetMode="External"/><Relationship Id="rId17" Type="http://schemas.openxmlformats.org/officeDocument/2006/relationships/image" Target="media/image6.png"/><Relationship Id="rId25" Type="http://schemas.openxmlformats.org/officeDocument/2006/relationships/hyperlink" Target="https://elibrary.ru/item.asp?id=49195004"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bgu-chita.ru/nod%D0%B5/14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mprep.bgu-chita.ru/" TargetMode="External"/><Relationship Id="rId24" Type="http://schemas.openxmlformats.org/officeDocument/2006/relationships/hyperlink" Target="https://elibrary.ru/item.asp?id=48371919"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anylogic-university.software.informer.com/7.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bgu-chita.ru/nod%D0%B5/1379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16B7-96F4-40E3-9382-69783BB4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135</Pages>
  <Words>42831</Words>
  <Characters>244139</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Тумашева Наталья Петровна</cp:lastModifiedBy>
  <cp:revision>346</cp:revision>
  <dcterms:created xsi:type="dcterms:W3CDTF">2023-02-21T11:39:00Z</dcterms:created>
  <dcterms:modified xsi:type="dcterms:W3CDTF">2023-04-03T09:28:00Z</dcterms:modified>
</cp:coreProperties>
</file>